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12B: Mitigation of Emissions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0.2 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0.2 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wind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the capacity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blade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d.</w:t>
        <w:tab/>
        <w:t xml:space="preserve">all of the above are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the same amount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Alabama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The Texas Panhandle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southeastern U.S. coast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</w:t>
        <w:tab/>
        <w:t xml:space="preserve">Coastal New Jersey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Texas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Florida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California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GHG Target/Cap/Pricing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Energy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</w:t>
        <w:tab/>
        <w:t xml:space="preserve">Renewable/CCS/Nuclear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jK5lRmk0o7aHMvsTBO3pYxW6w==">CgMxLjA4AHIhMW5MSlRMQnEwVTU2eWd3NG4xUDV3T1ZEamtBSVpLaDI2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2022-05-17T15:23:00Z</dcterms:created>
  <dc:creator>Katie O'Neill</dc:creator>
</cp:coreProperties>
</file>