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3EA89F" w14:textId="77777777" w:rsidR="007F0420" w:rsidRDefault="007F0420"/>
    <w:p w14:paraId="077858B7" w14:textId="562BE1D9" w:rsidR="003502FC" w:rsidRPr="003502FC" w:rsidRDefault="003502FC" w:rsidP="003502FC">
      <w:pPr>
        <w:spacing w:after="0" w:line="240" w:lineRule="auto"/>
        <w:jc w:val="both"/>
        <w:rPr>
          <w:rFonts w:ascii="Times New Roman" w:eastAsia="Times New Roman" w:hAnsi="Times New Roman" w:cs="Times New Roman"/>
          <w:sz w:val="24"/>
          <w:szCs w:val="24"/>
          <w:lang w:val="fr-CM" w:eastAsia="fr-CM"/>
        </w:rPr>
      </w:pPr>
    </w:p>
    <w:p w14:paraId="2950868B" w14:textId="77777777" w:rsidR="00BB75D3" w:rsidRDefault="00BB75D3" w:rsidP="00BB75D3">
      <w:pPr>
        <w:spacing w:after="120"/>
        <w:rPr>
          <w:rFonts w:ascii="Times New Roman" w:eastAsia="Times New Roman" w:hAnsi="Times New Roman" w:cs="Times New Roman"/>
          <w:sz w:val="24"/>
          <w:szCs w:val="24"/>
          <w:lang w:val="fr-CM" w:eastAsia="fr-CM"/>
        </w:rPr>
      </w:pPr>
    </w:p>
    <w:p w14:paraId="74B8D00A" w14:textId="77777777" w:rsidR="00A453F3" w:rsidRDefault="00A453F3" w:rsidP="00BB75D3">
      <w:pPr>
        <w:spacing w:after="120"/>
        <w:rPr>
          <w:rFonts w:ascii="Times New Roman" w:eastAsia="Times New Roman" w:hAnsi="Times New Roman" w:cs="Times New Roman"/>
          <w:sz w:val="24"/>
          <w:szCs w:val="24"/>
          <w:lang w:val="fr-CM" w:eastAsia="fr-CM"/>
        </w:rPr>
      </w:pPr>
    </w:p>
    <w:p w14:paraId="50917CA8" w14:textId="77777777" w:rsidR="00A453F3" w:rsidRPr="00A453F3" w:rsidRDefault="00A453F3" w:rsidP="00A453F3">
      <w:pPr>
        <w:spacing w:before="100" w:beforeAutospacing="1" w:after="100" w:afterAutospacing="1" w:line="240" w:lineRule="auto"/>
        <w:outlineLvl w:val="0"/>
        <w:rPr>
          <w:rFonts w:ascii="Times New Roman" w:eastAsia="Times New Roman" w:hAnsi="Times New Roman" w:cs="Times New Roman"/>
          <w:b/>
          <w:bCs/>
          <w:kern w:val="36"/>
          <w:sz w:val="48"/>
          <w:szCs w:val="48"/>
          <w:lang w:val="fr-CM" w:eastAsia="fr-CM"/>
        </w:rPr>
      </w:pPr>
      <w:r w:rsidRPr="00A453F3">
        <w:rPr>
          <w:rFonts w:ascii="Times New Roman" w:eastAsia="Times New Roman" w:hAnsi="Times New Roman" w:cs="Times New Roman"/>
          <w:b/>
          <w:bCs/>
          <w:kern w:val="36"/>
          <w:sz w:val="48"/>
          <w:szCs w:val="48"/>
          <w:lang w:val="fr-CM" w:eastAsia="fr-CM"/>
        </w:rPr>
        <w:t>FICHE DE PROJET</w:t>
      </w:r>
    </w:p>
    <w:p w14:paraId="786819FC"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Titre du projet</w:t>
      </w:r>
    </w:p>
    <w:p w14:paraId="4CB9DA66" w14:textId="77777777" w:rsidR="00A453F3" w:rsidRPr="00A453F3" w:rsidRDefault="00A453F3" w:rsidP="00A453F3">
      <w:p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b/>
          <w:bCs/>
          <w:sz w:val="24"/>
          <w:szCs w:val="24"/>
          <w:lang w:val="fr-CM" w:eastAsia="fr-CM"/>
        </w:rPr>
        <w:t>Promotion de la culture des pleurotes comme alternative durable à la viande de brousse et levier d’entrepreneuriat rural dans la périphérie de la Réserve de Faune du Dja</w:t>
      </w:r>
    </w:p>
    <w:p w14:paraId="10FC4CA8"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605F89D8">
          <v:rect id="_x0000_i1030" style="width:0;height:1.5pt" o:hralign="center" o:hrstd="t" o:hr="t" fillcolor="#a0a0a0" stroked="f"/>
        </w:pict>
      </w:r>
    </w:p>
    <w:p w14:paraId="3A157517"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1. Contexte et justification</w:t>
      </w:r>
    </w:p>
    <w:p w14:paraId="6439C5B3" w14:textId="77777777" w:rsidR="00A453F3" w:rsidRPr="00A453F3" w:rsidRDefault="00A453F3" w:rsidP="00326E3E">
      <w:pPr>
        <w:spacing w:before="100" w:beforeAutospacing="1" w:after="100" w:afterAutospacing="1" w:line="240" w:lineRule="auto"/>
        <w:jc w:val="both"/>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La pression exercée sur la faune sauvage en Afrique centrale, notamment autour des aires protégées, est fortement liée à la consommation de viande de brousse. Cette pratique constitue à la fois un enjeu de sécurité alimentaire et une menace pour la biodiversité.</w:t>
      </w:r>
    </w:p>
    <w:p w14:paraId="176255C5" w14:textId="77777777" w:rsidR="00A453F3" w:rsidRPr="00A453F3" w:rsidRDefault="00A453F3" w:rsidP="00326E3E">
      <w:pPr>
        <w:spacing w:before="100" w:beforeAutospacing="1" w:after="100" w:afterAutospacing="1" w:line="240" w:lineRule="auto"/>
        <w:jc w:val="both"/>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Dans ce contexte, les pleurotes apparaissent comme une solution adaptée aux conditions agroécologiques tropicales. Ils présentent une valeur nutritionnelle intéressante et peuvent être produits localement à faible coût, offrant ainsi une alternative durable aux protéines animales issues de la faune sauvage.</w:t>
      </w:r>
    </w:p>
    <w:p w14:paraId="32813611" w14:textId="77777777" w:rsidR="00A453F3" w:rsidRPr="00A453F3" w:rsidRDefault="00A453F3" w:rsidP="00326E3E">
      <w:pPr>
        <w:spacing w:before="100" w:beforeAutospacing="1" w:after="100" w:afterAutospacing="1" w:line="240" w:lineRule="auto"/>
        <w:jc w:val="both"/>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Par ailleurs, les communautés forestières disposent déjà d’une familiarité culturelle avec la consommation de champignons, facilitant l’adoption de leur production à plus grande échelle.</w:t>
      </w:r>
    </w:p>
    <w:p w14:paraId="2203F94D"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4C38016E">
          <v:rect id="_x0000_i1031" style="width:0;height:1.5pt" o:hralign="center" o:hrstd="t" o:hr="t" fillcolor="#a0a0a0" stroked="f"/>
        </w:pict>
      </w:r>
    </w:p>
    <w:p w14:paraId="0D7FD19F"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2. Objectif général</w:t>
      </w:r>
    </w:p>
    <w:p w14:paraId="7B9981A5" w14:textId="77777777" w:rsidR="00A453F3" w:rsidRPr="00A453F3" w:rsidRDefault="00A453F3" w:rsidP="00A453F3">
      <w:p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Contribuer à la réduction de la pression sur la faune sauvage tout en améliorant les moyens de subsistance des communautés locales à travers la promotion de la culture des pleurotes et de l’entrepreneuriat rural.</w:t>
      </w:r>
    </w:p>
    <w:p w14:paraId="4B0FA2AF"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1B9BAA43">
          <v:rect id="_x0000_i1032" style="width:0;height:1.5pt" o:hralign="center" o:hrstd="t" o:hr="t" fillcolor="#a0a0a0" stroked="f"/>
        </w:pict>
      </w:r>
    </w:p>
    <w:p w14:paraId="31E0E446"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3. Objectifs spécifiques</w:t>
      </w:r>
    </w:p>
    <w:p w14:paraId="1BA21CF6" w14:textId="77777777" w:rsidR="00A453F3" w:rsidRPr="00A453F3" w:rsidRDefault="00A453F3" w:rsidP="00A453F3">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Renforcer les capacités des communautés locales en techniques de production de pleurotes </w:t>
      </w:r>
    </w:p>
    <w:p w14:paraId="353DC071" w14:textId="77777777" w:rsidR="00A453F3" w:rsidRPr="00A453F3" w:rsidRDefault="00A453F3" w:rsidP="00A453F3">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Mettre en place des unités pilotes de production de champignons en zone périphérique de la Réserve de Faune du Dja </w:t>
      </w:r>
    </w:p>
    <w:p w14:paraId="1D0C75EF" w14:textId="77777777" w:rsidR="00A453F3" w:rsidRPr="00A453F3" w:rsidRDefault="00A453F3" w:rsidP="00A453F3">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Promouvoir la consommation locale de protéines alternatives à la viande de brousse </w:t>
      </w:r>
    </w:p>
    <w:p w14:paraId="02152539" w14:textId="77777777" w:rsidR="00A453F3" w:rsidRPr="00A453F3" w:rsidRDefault="00A453F3" w:rsidP="00A453F3">
      <w:pPr>
        <w:numPr>
          <w:ilvl w:val="0"/>
          <w:numId w:val="1"/>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lastRenderedPageBreak/>
        <w:t xml:space="preserve">Développer des opportunités d’entrepreneuriat rural autour de la filière champignons </w:t>
      </w:r>
    </w:p>
    <w:p w14:paraId="0041B58E"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3DDF82E3">
          <v:rect id="_x0000_i1033" style="width:0;height:1.5pt" o:hralign="center" o:hrstd="t" o:hr="t" fillcolor="#a0a0a0" stroked="f"/>
        </w:pict>
      </w:r>
    </w:p>
    <w:p w14:paraId="73DEC4C1"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4. Zone d’intervention</w:t>
      </w:r>
    </w:p>
    <w:p w14:paraId="442F0B7B" w14:textId="77777777" w:rsidR="00A453F3" w:rsidRPr="00A453F3" w:rsidRDefault="00A453F3" w:rsidP="00A453F3">
      <w:p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Communautés riveraines de la Réserve de Faune du Dja, Cameroun</w:t>
      </w:r>
    </w:p>
    <w:p w14:paraId="5BD84293"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42AD214C">
          <v:rect id="_x0000_i1034" style="width:0;height:1.5pt" o:hralign="center" o:hrstd="t" o:hr="t" fillcolor="#a0a0a0" stroked="f"/>
        </w:pict>
      </w:r>
    </w:p>
    <w:p w14:paraId="127EF9E4"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5. Approche et stratégie d’intervention</w:t>
      </w:r>
    </w:p>
    <w:p w14:paraId="2C45564D" w14:textId="77777777" w:rsidR="00A453F3" w:rsidRPr="00A453F3" w:rsidRDefault="00A453F3" w:rsidP="00A453F3">
      <w:p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Le projet adopte une approche intégrée combinant conservation, développement communautaire et entrepreneuriat rural. Les principales interventions comprennent :</w:t>
      </w:r>
    </w:p>
    <w:p w14:paraId="7B0CA3D5" w14:textId="77777777" w:rsidR="00A453F3" w:rsidRPr="00A453F3" w:rsidRDefault="00A453F3" w:rsidP="00A453F3">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Sensibilisation des communautés sur les enjeux de conservation et de sécurité alimentaire </w:t>
      </w:r>
    </w:p>
    <w:p w14:paraId="2EF616BE" w14:textId="77777777" w:rsidR="00A453F3" w:rsidRPr="00A453F3" w:rsidRDefault="00A453F3" w:rsidP="00A453F3">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Formations pratiques à la culture des pleurotes </w:t>
      </w:r>
    </w:p>
    <w:p w14:paraId="31D3544F" w14:textId="77777777" w:rsidR="00A453F3" w:rsidRPr="00A453F3" w:rsidRDefault="00A453F3" w:rsidP="00A453F3">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Installation de sites pilotes de production communautaire </w:t>
      </w:r>
    </w:p>
    <w:p w14:paraId="13563A03" w14:textId="77777777" w:rsidR="00A453F3" w:rsidRPr="00A453F3" w:rsidRDefault="00A453F3" w:rsidP="00A453F3">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Accompagnement technique et organisationnel des bénéficiaires </w:t>
      </w:r>
    </w:p>
    <w:p w14:paraId="6DFC3A5D" w14:textId="77777777" w:rsidR="00A453F3" w:rsidRPr="00A453F3" w:rsidRDefault="00A453F3" w:rsidP="00A453F3">
      <w:pPr>
        <w:numPr>
          <w:ilvl w:val="0"/>
          <w:numId w:val="2"/>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Structuration progressive d’une filière locale de production et de commercialisation </w:t>
      </w:r>
    </w:p>
    <w:p w14:paraId="0057E13F"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06E32A7E">
          <v:rect id="_x0000_i1035" style="width:0;height:1.5pt" o:hralign="center" o:hrstd="t" o:hr="t" fillcolor="#a0a0a0" stroked="f"/>
        </w:pict>
      </w:r>
    </w:p>
    <w:p w14:paraId="4668F13F"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6. Partenaires de mise en œuvre</w:t>
      </w:r>
    </w:p>
    <w:p w14:paraId="42FBE30B" w14:textId="77777777" w:rsidR="00A453F3" w:rsidRPr="00A453F3" w:rsidRDefault="00A453F3" w:rsidP="00A453F3">
      <w:pPr>
        <w:numPr>
          <w:ilvl w:val="0"/>
          <w:numId w:val="3"/>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b/>
          <w:bCs/>
          <w:sz w:val="24"/>
          <w:szCs w:val="24"/>
          <w:lang w:val="fr-CM" w:eastAsia="fr-CM"/>
        </w:rPr>
        <w:t xml:space="preserve">Tropical Forest and Rural </w:t>
      </w:r>
      <w:proofErr w:type="spellStart"/>
      <w:r w:rsidRPr="00A453F3">
        <w:rPr>
          <w:rFonts w:ascii="Times New Roman" w:eastAsia="Times New Roman" w:hAnsi="Times New Roman" w:cs="Times New Roman"/>
          <w:b/>
          <w:bCs/>
          <w:sz w:val="24"/>
          <w:szCs w:val="24"/>
          <w:lang w:val="fr-CM" w:eastAsia="fr-CM"/>
        </w:rPr>
        <w:t>Development</w:t>
      </w:r>
      <w:proofErr w:type="spellEnd"/>
      <w:r w:rsidRPr="00A453F3">
        <w:rPr>
          <w:rFonts w:ascii="Times New Roman" w:eastAsia="Times New Roman" w:hAnsi="Times New Roman" w:cs="Times New Roman"/>
          <w:sz w:val="24"/>
          <w:szCs w:val="24"/>
          <w:lang w:val="fr-CM" w:eastAsia="fr-CM"/>
        </w:rPr>
        <w:t xml:space="preserve">, responsable de la coordination technique et de la mise en œuvre communautaire </w:t>
      </w:r>
    </w:p>
    <w:p w14:paraId="5441E719" w14:textId="77777777" w:rsidR="00A453F3" w:rsidRPr="00A453F3" w:rsidRDefault="00A453F3" w:rsidP="00A453F3">
      <w:pPr>
        <w:numPr>
          <w:ilvl w:val="0"/>
          <w:numId w:val="3"/>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b/>
          <w:bCs/>
          <w:sz w:val="24"/>
          <w:szCs w:val="24"/>
          <w:lang w:val="fr-CM" w:eastAsia="fr-CM"/>
        </w:rPr>
        <w:t>Elan &amp; Fils</w:t>
      </w:r>
      <w:r w:rsidRPr="00A453F3">
        <w:rPr>
          <w:rFonts w:ascii="Times New Roman" w:eastAsia="Times New Roman" w:hAnsi="Times New Roman" w:cs="Times New Roman"/>
          <w:sz w:val="24"/>
          <w:szCs w:val="24"/>
          <w:lang w:val="fr-CM" w:eastAsia="fr-CM"/>
        </w:rPr>
        <w:t xml:space="preserve">, entreprise engagée dans la promotion d’un entrepreneuriat rural au service de la conservation des ressources naturelles. Elle constitue une opportunité stratégique pour intégrer les communautés locales dans des modèles économiques durables conciliant production, conservation et création de revenus </w:t>
      </w:r>
    </w:p>
    <w:p w14:paraId="7F4B9C92" w14:textId="77777777" w:rsidR="00A453F3" w:rsidRPr="00A453F3" w:rsidRDefault="00A453F3" w:rsidP="00A453F3">
      <w:pPr>
        <w:numPr>
          <w:ilvl w:val="0"/>
          <w:numId w:val="3"/>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b/>
          <w:bCs/>
          <w:sz w:val="24"/>
          <w:szCs w:val="24"/>
          <w:lang w:val="fr-CM" w:eastAsia="fr-CM"/>
        </w:rPr>
        <w:t>Communautés locales</w:t>
      </w:r>
      <w:r w:rsidRPr="00A453F3">
        <w:rPr>
          <w:rFonts w:ascii="Times New Roman" w:eastAsia="Times New Roman" w:hAnsi="Times New Roman" w:cs="Times New Roman"/>
          <w:sz w:val="24"/>
          <w:szCs w:val="24"/>
          <w:lang w:val="fr-CM" w:eastAsia="fr-CM"/>
        </w:rPr>
        <w:t xml:space="preserve">, bénéficiaires et acteurs centraux de la mise en œuvre </w:t>
      </w:r>
    </w:p>
    <w:p w14:paraId="12C27BDC"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53E1DAFF">
          <v:rect id="_x0000_i1036" style="width:0;height:1.5pt" o:hralign="center" o:hrstd="t" o:hr="t" fillcolor="#a0a0a0" stroked="f"/>
        </w:pict>
      </w:r>
    </w:p>
    <w:p w14:paraId="4A167346"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7. Financement</w:t>
      </w:r>
    </w:p>
    <w:p w14:paraId="5A5121CA" w14:textId="77777777" w:rsidR="00A453F3" w:rsidRPr="00A453F3" w:rsidRDefault="00A453F3" w:rsidP="00A453F3">
      <w:p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Le projet est financé par l’</w:t>
      </w:r>
      <w:r w:rsidRPr="00A453F3">
        <w:rPr>
          <w:rFonts w:ascii="Times New Roman" w:eastAsia="Times New Roman" w:hAnsi="Times New Roman" w:cs="Times New Roman"/>
          <w:b/>
          <w:bCs/>
          <w:sz w:val="24"/>
          <w:szCs w:val="24"/>
          <w:lang w:val="fr-CM" w:eastAsia="fr-CM"/>
        </w:rPr>
        <w:t>Association pour la Conservation des Grands Singes en Afrique Centrale (AGSAC)</w:t>
      </w:r>
      <w:r w:rsidRPr="00A453F3">
        <w:rPr>
          <w:rFonts w:ascii="Times New Roman" w:eastAsia="Times New Roman" w:hAnsi="Times New Roman" w:cs="Times New Roman"/>
          <w:sz w:val="24"/>
          <w:szCs w:val="24"/>
          <w:lang w:val="fr-CM" w:eastAsia="fr-CM"/>
        </w:rPr>
        <w:t>.</w:t>
      </w:r>
    </w:p>
    <w:p w14:paraId="758A28A8" w14:textId="77777777" w:rsidR="00A453F3" w:rsidRPr="00A453F3" w:rsidRDefault="00A453F3" w:rsidP="00A453F3">
      <w:pPr>
        <w:spacing w:after="0"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pict w14:anchorId="1A9B3D75">
          <v:rect id="_x0000_i1037" style="width:0;height:1.5pt" o:hralign="center" o:hrstd="t" o:hr="t" fillcolor="#a0a0a0" stroked="f"/>
        </w:pict>
      </w:r>
    </w:p>
    <w:p w14:paraId="5046B2E9" w14:textId="77777777" w:rsidR="00A453F3" w:rsidRPr="00A453F3" w:rsidRDefault="00A453F3" w:rsidP="00A453F3">
      <w:pPr>
        <w:spacing w:before="100" w:beforeAutospacing="1" w:after="100" w:afterAutospacing="1" w:line="240" w:lineRule="auto"/>
        <w:outlineLvl w:val="1"/>
        <w:rPr>
          <w:rFonts w:ascii="Times New Roman" w:eastAsia="Times New Roman" w:hAnsi="Times New Roman" w:cs="Times New Roman"/>
          <w:b/>
          <w:bCs/>
          <w:sz w:val="36"/>
          <w:szCs w:val="36"/>
          <w:lang w:val="fr-CM" w:eastAsia="fr-CM"/>
        </w:rPr>
      </w:pPr>
      <w:r w:rsidRPr="00A453F3">
        <w:rPr>
          <w:rFonts w:ascii="Times New Roman" w:eastAsia="Times New Roman" w:hAnsi="Times New Roman" w:cs="Times New Roman"/>
          <w:b/>
          <w:bCs/>
          <w:sz w:val="36"/>
          <w:szCs w:val="36"/>
          <w:lang w:val="fr-CM" w:eastAsia="fr-CM"/>
        </w:rPr>
        <w:t>8. Résultats attendus (indicatifs)</w:t>
      </w:r>
    </w:p>
    <w:p w14:paraId="434A747A" w14:textId="77777777" w:rsidR="00A453F3" w:rsidRPr="00A453F3" w:rsidRDefault="00A453F3" w:rsidP="00A453F3">
      <w:pPr>
        <w:numPr>
          <w:ilvl w:val="0"/>
          <w:numId w:val="4"/>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Adoption de la culture des pleurotes par les communautés ciblées </w:t>
      </w:r>
    </w:p>
    <w:p w14:paraId="1A635260" w14:textId="77777777" w:rsidR="00A453F3" w:rsidRPr="00A453F3" w:rsidRDefault="00A453F3" w:rsidP="00A453F3">
      <w:pPr>
        <w:numPr>
          <w:ilvl w:val="0"/>
          <w:numId w:val="4"/>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Réduction progressive de la dépendance à la viande de brousse </w:t>
      </w:r>
    </w:p>
    <w:p w14:paraId="6F5BEF7C" w14:textId="77777777" w:rsidR="00A453F3" w:rsidRPr="00A453F3" w:rsidRDefault="00A453F3" w:rsidP="00A453F3">
      <w:pPr>
        <w:numPr>
          <w:ilvl w:val="0"/>
          <w:numId w:val="4"/>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t xml:space="preserve">Création de micro-initiatives économiques locales autour des champignons </w:t>
      </w:r>
    </w:p>
    <w:p w14:paraId="34FF543F" w14:textId="77777777" w:rsidR="00A453F3" w:rsidRPr="00A453F3" w:rsidRDefault="00A453F3" w:rsidP="00A453F3">
      <w:pPr>
        <w:numPr>
          <w:ilvl w:val="0"/>
          <w:numId w:val="4"/>
        </w:numPr>
        <w:spacing w:before="100" w:beforeAutospacing="1" w:after="100" w:afterAutospacing="1" w:line="240" w:lineRule="auto"/>
        <w:rPr>
          <w:rFonts w:ascii="Times New Roman" w:eastAsia="Times New Roman" w:hAnsi="Times New Roman" w:cs="Times New Roman"/>
          <w:sz w:val="24"/>
          <w:szCs w:val="24"/>
          <w:lang w:val="fr-CM" w:eastAsia="fr-CM"/>
        </w:rPr>
      </w:pPr>
      <w:r w:rsidRPr="00A453F3">
        <w:rPr>
          <w:rFonts w:ascii="Times New Roman" w:eastAsia="Times New Roman" w:hAnsi="Times New Roman" w:cs="Times New Roman"/>
          <w:sz w:val="24"/>
          <w:szCs w:val="24"/>
          <w:lang w:val="fr-CM" w:eastAsia="fr-CM"/>
        </w:rPr>
        <w:lastRenderedPageBreak/>
        <w:t xml:space="preserve">Renforcement du lien entre conservation de la biodiversité et développement économique local </w:t>
      </w:r>
    </w:p>
    <w:p w14:paraId="5C0D810A" w14:textId="77777777" w:rsidR="00A453F3" w:rsidRDefault="00A453F3" w:rsidP="00BB75D3">
      <w:pPr>
        <w:spacing w:after="120"/>
        <w:rPr>
          <w:lang w:val="fr-CM"/>
        </w:rPr>
      </w:pPr>
    </w:p>
    <w:p w14:paraId="7C9498AE" w14:textId="77777777" w:rsidR="00BB75D3" w:rsidRPr="00BB75D3" w:rsidRDefault="00BB75D3">
      <w:pPr>
        <w:rPr>
          <w:lang w:val="fr-CM"/>
        </w:rPr>
      </w:pPr>
    </w:p>
    <w:sectPr w:rsidR="00BB75D3" w:rsidRPr="00BB75D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D105C"/>
    <w:multiLevelType w:val="multilevel"/>
    <w:tmpl w:val="96F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F86439"/>
    <w:multiLevelType w:val="multilevel"/>
    <w:tmpl w:val="4AC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CC5A08"/>
    <w:multiLevelType w:val="multilevel"/>
    <w:tmpl w:val="48F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5F4D0C"/>
    <w:multiLevelType w:val="multilevel"/>
    <w:tmpl w:val="1E52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163973">
    <w:abstractNumId w:val="0"/>
  </w:num>
  <w:num w:numId="2" w16cid:durableId="1846555781">
    <w:abstractNumId w:val="1"/>
  </w:num>
  <w:num w:numId="3" w16cid:durableId="2080595359">
    <w:abstractNumId w:val="3"/>
  </w:num>
  <w:num w:numId="4" w16cid:durableId="1301689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D3"/>
    <w:rsid w:val="00326E3E"/>
    <w:rsid w:val="003502FC"/>
    <w:rsid w:val="00445892"/>
    <w:rsid w:val="00730328"/>
    <w:rsid w:val="007F0420"/>
    <w:rsid w:val="00A453F3"/>
    <w:rsid w:val="00BB75D3"/>
    <w:rsid w:val="00F047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5A69B"/>
  <w15:chartTrackingRefBased/>
  <w15:docId w15:val="{6FBC2BC6-4459-4262-8440-E593D1AF6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5D3"/>
    <w:pPr>
      <w:spacing w:after="200" w:line="276" w:lineRule="auto"/>
    </w:pPr>
    <w:rPr>
      <w:rFonts w:eastAsiaTheme="minorEastAsia"/>
      <w:kern w:val="0"/>
      <w:lang w:val="en-US"/>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152206">
      <w:bodyDiv w:val="1"/>
      <w:marLeft w:val="0"/>
      <w:marRight w:val="0"/>
      <w:marTop w:val="0"/>
      <w:marBottom w:val="0"/>
      <w:divBdr>
        <w:top w:val="none" w:sz="0" w:space="0" w:color="auto"/>
        <w:left w:val="none" w:sz="0" w:space="0" w:color="auto"/>
        <w:bottom w:val="none" w:sz="0" w:space="0" w:color="auto"/>
        <w:right w:val="none" w:sz="0" w:space="0" w:color="auto"/>
      </w:divBdr>
    </w:div>
    <w:div w:id="898979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503</Words>
  <Characters>2772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Manfred Epanda</dc:creator>
  <cp:keywords/>
  <dc:description/>
  <cp:lastModifiedBy>Manfred Epanda</cp:lastModifiedBy>
  <cp:revision>2</cp:revision>
  <dcterms:created xsi:type="dcterms:W3CDTF">2026-04-19T14:59:00Z</dcterms:created>
  <dcterms:modified xsi:type="dcterms:W3CDTF">2026-04-19T16:56:00Z</dcterms:modified>
</cp:coreProperties>
</file>