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409A" w14:textId="77777777" w:rsidR="002D263E" w:rsidRPr="002D263E" w:rsidRDefault="002D263E" w:rsidP="002D2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2D263E">
        <w:rPr>
          <w:rFonts w:ascii="Segoe UI Emoji" w:eastAsia="Times New Roman" w:hAnsi="Segoe UI Emoji" w:cs="Segoe UI Emoji"/>
          <w:b/>
          <w:bCs/>
          <w:kern w:val="36"/>
          <w:sz w:val="48"/>
          <w:szCs w:val="48"/>
          <w:lang w:eastAsia="fr-FR"/>
          <w14:ligatures w14:val="none"/>
        </w:rPr>
        <w:t>🌿</w:t>
      </w:r>
      <w:r w:rsidRPr="002D263E">
        <w:rPr>
          <w:rFonts w:ascii="Times New Roman" w:eastAsia="Times New Roman" w:hAnsi="Times New Roman" w:cs="Times New Roman"/>
          <w:b/>
          <w:bCs/>
          <w:kern w:val="36"/>
          <w:sz w:val="48"/>
          <w:szCs w:val="48"/>
          <w:lang w:eastAsia="fr-FR"/>
          <w14:ligatures w14:val="none"/>
        </w:rPr>
        <w:t xml:space="preserve"> Découvrez les Trésors Cachés de la Réserve de Faune du Dja</w:t>
      </w:r>
    </w:p>
    <w:p w14:paraId="5869FF07" w14:textId="77777777" w:rsidR="002D263E" w:rsidRPr="002D263E" w:rsidRDefault="002D263E" w:rsidP="002D263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D263E">
        <w:rPr>
          <w:rFonts w:ascii="Times New Roman" w:eastAsia="Times New Roman" w:hAnsi="Times New Roman" w:cs="Times New Roman"/>
          <w:b/>
          <w:bCs/>
          <w:kern w:val="0"/>
          <w:sz w:val="36"/>
          <w:szCs w:val="36"/>
          <w:lang w:eastAsia="fr-FR"/>
          <w14:ligatures w14:val="none"/>
        </w:rPr>
        <w:t>Circuit Écotouristique Communautaire en périphérie Nord du Dja – Cameroun</w:t>
      </w:r>
    </w:p>
    <w:p w14:paraId="75699A63" w14:textId="77777777" w:rsidR="002D263E" w:rsidRPr="002D263E" w:rsidRDefault="002D263E" w:rsidP="002D263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D263E">
        <w:rPr>
          <w:rFonts w:ascii="Times New Roman" w:eastAsia="Times New Roman" w:hAnsi="Times New Roman" w:cs="Times New Roman"/>
          <w:kern w:val="0"/>
          <w:sz w:val="24"/>
          <w:szCs w:val="24"/>
          <w:lang w:eastAsia="fr-FR"/>
          <w14:ligatures w14:val="none"/>
        </w:rPr>
        <w:t xml:space="preserve">Situé en périphérie de la prestigieuse Dja </w:t>
      </w:r>
      <w:proofErr w:type="spellStart"/>
      <w:r w:rsidRPr="002D263E">
        <w:rPr>
          <w:rFonts w:ascii="Times New Roman" w:eastAsia="Times New Roman" w:hAnsi="Times New Roman" w:cs="Times New Roman"/>
          <w:kern w:val="0"/>
          <w:sz w:val="24"/>
          <w:szCs w:val="24"/>
          <w:lang w:eastAsia="fr-FR"/>
          <w14:ligatures w14:val="none"/>
        </w:rPr>
        <w:t>Faunal</w:t>
      </w:r>
      <w:proofErr w:type="spellEnd"/>
      <w:r w:rsidRPr="002D263E">
        <w:rPr>
          <w:rFonts w:ascii="Times New Roman" w:eastAsia="Times New Roman" w:hAnsi="Times New Roman" w:cs="Times New Roman"/>
          <w:kern w:val="0"/>
          <w:sz w:val="24"/>
          <w:szCs w:val="24"/>
          <w:lang w:eastAsia="fr-FR"/>
          <w14:ligatures w14:val="none"/>
        </w:rPr>
        <w:t xml:space="preserve"> Reserve, site classé au patrimoine mondial de l’UNESCO, le circuit écotouristique communautaire de </w:t>
      </w:r>
      <w:proofErr w:type="spellStart"/>
      <w:r w:rsidRPr="002D263E">
        <w:rPr>
          <w:rFonts w:ascii="Times New Roman" w:eastAsia="Times New Roman" w:hAnsi="Times New Roman" w:cs="Times New Roman"/>
          <w:kern w:val="0"/>
          <w:sz w:val="24"/>
          <w:szCs w:val="24"/>
          <w:lang w:eastAsia="fr-FR"/>
          <w14:ligatures w14:val="none"/>
        </w:rPr>
        <w:t>Messamena</w:t>
      </w:r>
      <w:proofErr w:type="spellEnd"/>
      <w:r w:rsidRPr="002D263E">
        <w:rPr>
          <w:rFonts w:ascii="Times New Roman" w:eastAsia="Times New Roman" w:hAnsi="Times New Roman" w:cs="Times New Roman"/>
          <w:kern w:val="0"/>
          <w:sz w:val="24"/>
          <w:szCs w:val="24"/>
          <w:lang w:eastAsia="fr-FR"/>
          <w14:ligatures w14:val="none"/>
        </w:rPr>
        <w:t xml:space="preserve"> vous invite à vivre une immersion unique au cœur des forêts tropicales du Bassin du Congo.</w:t>
      </w:r>
    </w:p>
    <w:p w14:paraId="6F54C8EA" w14:textId="77777777" w:rsidR="002D263E" w:rsidRPr="002D263E" w:rsidRDefault="002D263E" w:rsidP="002D263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D263E">
        <w:rPr>
          <w:rFonts w:ascii="Times New Roman" w:eastAsia="Times New Roman" w:hAnsi="Times New Roman" w:cs="Times New Roman"/>
          <w:kern w:val="0"/>
          <w:sz w:val="24"/>
          <w:szCs w:val="24"/>
          <w:lang w:eastAsia="fr-FR"/>
          <w14:ligatures w14:val="none"/>
        </w:rPr>
        <w:t>Entre nature sauvage, cultures ancestrales et paysages exceptionnels, ce circuit offre une expérience authentique alliant découverte, aventure, détente et conservation.</w:t>
      </w:r>
    </w:p>
    <w:p w14:paraId="22ACAA14" w14:textId="77777777" w:rsidR="002D263E" w:rsidRPr="002D263E" w:rsidRDefault="002D263E" w:rsidP="002D263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D263E">
        <w:rPr>
          <w:rFonts w:ascii="Times New Roman" w:eastAsia="Times New Roman" w:hAnsi="Times New Roman" w:cs="Times New Roman"/>
          <w:kern w:val="0"/>
          <w:sz w:val="24"/>
          <w:szCs w:val="24"/>
          <w:lang w:eastAsia="fr-FR"/>
          <w14:ligatures w14:val="none"/>
        </w:rPr>
        <w:t>Développé de manière participative avec les communautés locales et les peuples autochtones Baka, ce circuit valorise les richesses culturelles et naturelles de la région tout en soutenant la conservation et le développement local.</w:t>
      </w:r>
    </w:p>
    <w:p w14:paraId="5505787D" w14:textId="77777777" w:rsidR="002D263E" w:rsidRPr="002D263E" w:rsidRDefault="00000000" w:rsidP="002D263E">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5D13AA48">
          <v:rect id="_x0000_i1025" style="width:0;height:1.5pt" o:hralign="center" o:hrstd="t" o:hr="t" fillcolor="#a0a0a0" stroked="f"/>
        </w:pict>
      </w:r>
    </w:p>
    <w:p w14:paraId="6293F2F8" w14:textId="77777777" w:rsidR="002D263E" w:rsidRPr="002D263E" w:rsidRDefault="00000000" w:rsidP="002D263E">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4B61FEDD">
          <v:rect id="_x0000_i1026" style="width:0;height:1.5pt" o:hralign="center" o:hrstd="t" o:hr="t" fillcolor="#a0a0a0" stroked="f"/>
        </w:pict>
      </w:r>
    </w:p>
    <w:p w14:paraId="166CFDD4" w14:textId="77777777" w:rsidR="002D263E" w:rsidRDefault="002D263E" w:rsidP="002D263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D263E">
        <w:rPr>
          <w:rFonts w:ascii="Times New Roman" w:eastAsia="Times New Roman" w:hAnsi="Times New Roman" w:cs="Times New Roman"/>
          <w:kern w:val="0"/>
          <w:sz w:val="24"/>
          <w:szCs w:val="24"/>
          <w:lang w:eastAsia="fr-FR"/>
          <w14:ligatures w14:val="none"/>
        </w:rPr>
        <w:t>Entre traditions, biodiversité et aventure, le circuit écotouristique communautaire du Dja vous ouvre les portes d’un des derniers grands paysages forestiers d’Afrique centrale.</w:t>
      </w:r>
    </w:p>
    <w:p w14:paraId="3ED3BBFF"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Découvrez les Trésors Cachés de la Réserve de Faune du Dja</w:t>
      </w:r>
      <w:r w:rsidRPr="00110F66">
        <w:rPr>
          <w:rFonts w:ascii="Times New Roman" w:eastAsia="Times New Roman" w:hAnsi="Times New Roman" w:cs="Times New Roman"/>
          <w:kern w:val="0"/>
          <w:sz w:val="24"/>
          <w:szCs w:val="24"/>
          <w:lang w:eastAsia="fr-FR"/>
          <w14:ligatures w14:val="none"/>
        </w:rPr>
        <w:br/>
        <w:t>Circuit Écotouristique Communautaire en périphérie Nord du Dja – Cameroun</w:t>
      </w:r>
    </w:p>
    <w:p w14:paraId="5BDFF715"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 xml:space="preserve">Situé en périphérie de la prestigieuse Réserve de Faune du Dja, site classé au patrimoine mondial de l’UNESCO, le circuit écotouristique communautaire de </w:t>
      </w:r>
      <w:proofErr w:type="spellStart"/>
      <w:r w:rsidRPr="00110F66">
        <w:rPr>
          <w:rFonts w:ascii="Times New Roman" w:eastAsia="Times New Roman" w:hAnsi="Times New Roman" w:cs="Times New Roman"/>
          <w:kern w:val="0"/>
          <w:sz w:val="24"/>
          <w:szCs w:val="24"/>
          <w:lang w:eastAsia="fr-FR"/>
          <w14:ligatures w14:val="none"/>
        </w:rPr>
        <w:t>Messamena</w:t>
      </w:r>
      <w:proofErr w:type="spellEnd"/>
      <w:r w:rsidRPr="00110F66">
        <w:rPr>
          <w:rFonts w:ascii="Times New Roman" w:eastAsia="Times New Roman" w:hAnsi="Times New Roman" w:cs="Times New Roman"/>
          <w:kern w:val="0"/>
          <w:sz w:val="24"/>
          <w:szCs w:val="24"/>
          <w:lang w:eastAsia="fr-FR"/>
          <w14:ligatures w14:val="none"/>
        </w:rPr>
        <w:t xml:space="preserve"> vous invite à vivre une immersion unique au cœur des forêts tropicales du Bassin du Congo.</w:t>
      </w:r>
    </w:p>
    <w:p w14:paraId="3A16CB7A"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Entre nature sauvage, cultures ancestrales et paysages exceptionnels, ce circuit offre une expérience authentique alliant découverte, aventure, détente et conservation.</w:t>
      </w:r>
    </w:p>
    <w:p w14:paraId="1788E1E9"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Développé de manière participative avec les communautés locales et les peuples autochtones Baka, ce circuit valorise les richesses culturelles et naturelles de la région tout en soutenant la conservation et le développement local.</w:t>
      </w:r>
    </w:p>
    <w:p w14:paraId="794F7245"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8927ACA">
          <v:rect id="_x0000_i1027" style="width:0;height:1.5pt" o:hralign="center" o:hrstd="t" o:hr="t" fillcolor="#a0a0a0" stroked="f"/>
        </w:pict>
      </w:r>
    </w:p>
    <w:p w14:paraId="77DFBDF8" w14:textId="77777777" w:rsidR="00110F66" w:rsidRPr="00110F66" w:rsidRDefault="00110F66" w:rsidP="00110F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10F66">
        <w:rPr>
          <w:rFonts w:ascii="Segoe UI Emoji" w:eastAsia="Times New Roman" w:hAnsi="Segoe UI Emoji" w:cs="Segoe UI Emoji"/>
          <w:b/>
          <w:bCs/>
          <w:kern w:val="36"/>
          <w:sz w:val="48"/>
          <w:szCs w:val="48"/>
          <w:lang w:eastAsia="fr-FR"/>
          <w14:ligatures w14:val="none"/>
        </w:rPr>
        <w:t>🌍</w:t>
      </w:r>
      <w:r w:rsidRPr="00110F66">
        <w:rPr>
          <w:rFonts w:ascii="Times New Roman" w:eastAsia="Times New Roman" w:hAnsi="Times New Roman" w:cs="Times New Roman"/>
          <w:b/>
          <w:bCs/>
          <w:kern w:val="36"/>
          <w:sz w:val="48"/>
          <w:szCs w:val="48"/>
          <w:lang w:eastAsia="fr-FR"/>
          <w14:ligatures w14:val="none"/>
        </w:rPr>
        <w:t xml:space="preserve"> Nos Expériences Écotouristiques</w:t>
      </w:r>
    </w:p>
    <w:p w14:paraId="5D87CB81"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t>🏺</w:t>
      </w:r>
      <w:r w:rsidRPr="00110F66">
        <w:rPr>
          <w:rFonts w:ascii="Times New Roman" w:eastAsia="Times New Roman" w:hAnsi="Times New Roman" w:cs="Times New Roman"/>
          <w:b/>
          <w:bCs/>
          <w:kern w:val="0"/>
          <w:sz w:val="36"/>
          <w:szCs w:val="36"/>
          <w:lang w:eastAsia="fr-FR"/>
          <w14:ligatures w14:val="none"/>
        </w:rPr>
        <w:t xml:space="preserve"> Le Musée Culturel de </w:t>
      </w:r>
      <w:proofErr w:type="spellStart"/>
      <w:r w:rsidRPr="00110F66">
        <w:rPr>
          <w:rFonts w:ascii="Times New Roman" w:eastAsia="Times New Roman" w:hAnsi="Times New Roman" w:cs="Times New Roman"/>
          <w:b/>
          <w:bCs/>
          <w:kern w:val="0"/>
          <w:sz w:val="36"/>
          <w:szCs w:val="36"/>
          <w:lang w:eastAsia="fr-FR"/>
          <w14:ligatures w14:val="none"/>
        </w:rPr>
        <w:t>Bifolone</w:t>
      </w:r>
      <w:proofErr w:type="spellEnd"/>
    </w:p>
    <w:p w14:paraId="3D96E9CE"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 xml:space="preserve">Le Musée de </w:t>
      </w:r>
      <w:proofErr w:type="spellStart"/>
      <w:r w:rsidRPr="00110F66">
        <w:rPr>
          <w:rFonts w:ascii="Times New Roman" w:eastAsia="Times New Roman" w:hAnsi="Times New Roman" w:cs="Times New Roman"/>
          <w:kern w:val="0"/>
          <w:sz w:val="24"/>
          <w:szCs w:val="24"/>
          <w:lang w:eastAsia="fr-FR"/>
          <w14:ligatures w14:val="none"/>
        </w:rPr>
        <w:t>Bifolone</w:t>
      </w:r>
      <w:proofErr w:type="spellEnd"/>
      <w:r w:rsidRPr="00110F66">
        <w:rPr>
          <w:rFonts w:ascii="Times New Roman" w:eastAsia="Times New Roman" w:hAnsi="Times New Roman" w:cs="Times New Roman"/>
          <w:kern w:val="0"/>
          <w:sz w:val="24"/>
          <w:szCs w:val="24"/>
          <w:lang w:eastAsia="fr-FR"/>
          <w14:ligatures w14:val="none"/>
        </w:rPr>
        <w:t xml:space="preserve"> est une véritable porte d’entrée vers l’univers des peuples autochtones Baka.</w:t>
      </w:r>
    </w:p>
    <w:p w14:paraId="61946AC9"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lastRenderedPageBreak/>
        <w:t>À travers :</w:t>
      </w:r>
      <w:r w:rsidRPr="00110F66">
        <w:rPr>
          <w:rFonts w:ascii="Times New Roman" w:eastAsia="Times New Roman" w:hAnsi="Times New Roman" w:cs="Times New Roman"/>
          <w:kern w:val="0"/>
          <w:sz w:val="24"/>
          <w:szCs w:val="24"/>
          <w:lang w:eastAsia="fr-FR"/>
          <w14:ligatures w14:val="none"/>
        </w:rPr>
        <w:br/>
        <w:t>• des objets traditionnels,</w:t>
      </w:r>
      <w:r w:rsidRPr="00110F66">
        <w:rPr>
          <w:rFonts w:ascii="Times New Roman" w:eastAsia="Times New Roman" w:hAnsi="Times New Roman" w:cs="Times New Roman"/>
          <w:kern w:val="0"/>
          <w:sz w:val="24"/>
          <w:szCs w:val="24"/>
          <w:lang w:eastAsia="fr-FR"/>
          <w14:ligatures w14:val="none"/>
        </w:rPr>
        <w:br/>
        <w:t>• des œuvres artisanales,</w:t>
      </w:r>
      <w:r w:rsidRPr="00110F66">
        <w:rPr>
          <w:rFonts w:ascii="Times New Roman" w:eastAsia="Times New Roman" w:hAnsi="Times New Roman" w:cs="Times New Roman"/>
          <w:kern w:val="0"/>
          <w:sz w:val="24"/>
          <w:szCs w:val="24"/>
          <w:lang w:eastAsia="fr-FR"/>
          <w14:ligatures w14:val="none"/>
        </w:rPr>
        <w:br/>
        <w:t>• des photographies,</w:t>
      </w:r>
      <w:r w:rsidRPr="00110F66">
        <w:rPr>
          <w:rFonts w:ascii="Times New Roman" w:eastAsia="Times New Roman" w:hAnsi="Times New Roman" w:cs="Times New Roman"/>
          <w:kern w:val="0"/>
          <w:sz w:val="24"/>
          <w:szCs w:val="24"/>
          <w:lang w:eastAsia="fr-FR"/>
          <w14:ligatures w14:val="none"/>
        </w:rPr>
        <w:br/>
        <w:t>• des livres,</w:t>
      </w:r>
      <w:r w:rsidRPr="00110F66">
        <w:rPr>
          <w:rFonts w:ascii="Times New Roman" w:eastAsia="Times New Roman" w:hAnsi="Times New Roman" w:cs="Times New Roman"/>
          <w:kern w:val="0"/>
          <w:sz w:val="24"/>
          <w:szCs w:val="24"/>
          <w:lang w:eastAsia="fr-FR"/>
          <w14:ligatures w14:val="none"/>
        </w:rPr>
        <w:br/>
        <w:t>• et des récits culturels,</w:t>
      </w:r>
    </w:p>
    <w:p w14:paraId="15D190E4"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les visiteurs découvrent l’histoire, les savoirs et le mode de vie des peuples de forêt du Bassin du Congo.</w:t>
      </w:r>
    </w:p>
    <w:p w14:paraId="23B03593" w14:textId="77777777" w:rsid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 lieu vivant permet une immersion culturelle authentique et sensibilise à la préservation des cultures autochtones.</w:t>
      </w:r>
    </w:p>
    <w:p w14:paraId="6219C3D1" w14:textId="77777777" w:rsidR="007D4D80" w:rsidRDefault="007D4D80"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F120E7C" w14:textId="1F96F187" w:rsidR="001A736C" w:rsidRDefault="001A736C"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A736C">
        <w:rPr>
          <w:rFonts w:ascii="Times New Roman" w:eastAsia="Times New Roman" w:hAnsi="Times New Roman" w:cs="Times New Roman"/>
          <w:kern w:val="0"/>
          <w:sz w:val="24"/>
          <w:szCs w:val="24"/>
          <w:lang w:eastAsia="fr-FR"/>
          <w14:ligatures w14:val="none"/>
        </w:rPr>
        <w:drawing>
          <wp:inline distT="0" distB="0" distL="0" distR="0" wp14:anchorId="7CBC8DF3" wp14:editId="0E3A461F">
            <wp:extent cx="5760720" cy="3826510"/>
            <wp:effectExtent l="0" t="0" r="0" b="2540"/>
            <wp:docPr id="1423858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8642" name=""/>
                    <pic:cNvPicPr/>
                  </pic:nvPicPr>
                  <pic:blipFill>
                    <a:blip r:embed="rId5"/>
                    <a:stretch>
                      <a:fillRect/>
                    </a:stretch>
                  </pic:blipFill>
                  <pic:spPr>
                    <a:xfrm>
                      <a:off x="0" y="0"/>
                      <a:ext cx="5760720" cy="3826510"/>
                    </a:xfrm>
                    <a:prstGeom prst="rect">
                      <a:avLst/>
                    </a:prstGeom>
                  </pic:spPr>
                </pic:pic>
              </a:graphicData>
            </a:graphic>
          </wp:inline>
        </w:drawing>
      </w:r>
    </w:p>
    <w:p w14:paraId="3B905474" w14:textId="5B0E687F" w:rsidR="007D4D80" w:rsidRDefault="007D4D80"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4F07B07" w14:textId="77777777" w:rsidR="007D4D80" w:rsidRPr="00110F66" w:rsidRDefault="007D4D80"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A040B77"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167D5F2B">
          <v:rect id="_x0000_i1028" style="width:0;height:1.5pt" o:hralign="center" o:hrstd="t" o:hr="t" fillcolor="#a0a0a0" stroked="f"/>
        </w:pict>
      </w:r>
    </w:p>
    <w:p w14:paraId="48389D83"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t>🪘</w:t>
      </w:r>
      <w:r w:rsidRPr="00110F66">
        <w:rPr>
          <w:rFonts w:ascii="Times New Roman" w:eastAsia="Times New Roman" w:hAnsi="Times New Roman" w:cs="Times New Roman"/>
          <w:b/>
          <w:bCs/>
          <w:kern w:val="0"/>
          <w:sz w:val="36"/>
          <w:szCs w:val="36"/>
          <w:lang w:eastAsia="fr-FR"/>
          <w14:ligatures w14:val="none"/>
        </w:rPr>
        <w:t xml:space="preserve"> Immersion dans la Culture Baka</w:t>
      </w:r>
    </w:p>
    <w:p w14:paraId="3EFF76CB"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Vivez une expérience unique avec les communautés Baka à travers :</w:t>
      </w:r>
    </w:p>
    <w:p w14:paraId="697D192B"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 les danses traditionnelles,</w:t>
      </w:r>
      <w:r w:rsidRPr="00110F66">
        <w:rPr>
          <w:rFonts w:ascii="Times New Roman" w:eastAsia="Times New Roman" w:hAnsi="Times New Roman" w:cs="Times New Roman"/>
          <w:kern w:val="0"/>
          <w:sz w:val="24"/>
          <w:szCs w:val="24"/>
          <w:lang w:eastAsia="fr-FR"/>
          <w14:ligatures w14:val="none"/>
        </w:rPr>
        <w:br/>
        <w:t>• les chants ancestraux,</w:t>
      </w:r>
      <w:r w:rsidRPr="00110F66">
        <w:rPr>
          <w:rFonts w:ascii="Times New Roman" w:eastAsia="Times New Roman" w:hAnsi="Times New Roman" w:cs="Times New Roman"/>
          <w:kern w:val="0"/>
          <w:sz w:val="24"/>
          <w:szCs w:val="24"/>
          <w:lang w:eastAsia="fr-FR"/>
          <w14:ligatures w14:val="none"/>
        </w:rPr>
        <w:br/>
      </w:r>
      <w:r w:rsidRPr="00110F66">
        <w:rPr>
          <w:rFonts w:ascii="Times New Roman" w:eastAsia="Times New Roman" w:hAnsi="Times New Roman" w:cs="Times New Roman"/>
          <w:kern w:val="0"/>
          <w:sz w:val="24"/>
          <w:szCs w:val="24"/>
          <w:lang w:eastAsia="fr-FR"/>
          <w14:ligatures w14:val="none"/>
        </w:rPr>
        <w:lastRenderedPageBreak/>
        <w:t>• les contes de forêt,</w:t>
      </w:r>
      <w:r w:rsidRPr="00110F66">
        <w:rPr>
          <w:rFonts w:ascii="Times New Roman" w:eastAsia="Times New Roman" w:hAnsi="Times New Roman" w:cs="Times New Roman"/>
          <w:kern w:val="0"/>
          <w:sz w:val="24"/>
          <w:szCs w:val="24"/>
          <w:lang w:eastAsia="fr-FR"/>
          <w14:ligatures w14:val="none"/>
        </w:rPr>
        <w:br/>
        <w:t>• la pharmacopée traditionnelle,</w:t>
      </w:r>
      <w:r w:rsidRPr="00110F66">
        <w:rPr>
          <w:rFonts w:ascii="Times New Roman" w:eastAsia="Times New Roman" w:hAnsi="Times New Roman" w:cs="Times New Roman"/>
          <w:kern w:val="0"/>
          <w:sz w:val="24"/>
          <w:szCs w:val="24"/>
          <w:lang w:eastAsia="fr-FR"/>
          <w14:ligatures w14:val="none"/>
        </w:rPr>
        <w:br/>
        <w:t>• la récolte du miel sauvage,</w:t>
      </w:r>
      <w:r w:rsidRPr="00110F66">
        <w:rPr>
          <w:rFonts w:ascii="Times New Roman" w:eastAsia="Times New Roman" w:hAnsi="Times New Roman" w:cs="Times New Roman"/>
          <w:kern w:val="0"/>
          <w:sz w:val="24"/>
          <w:szCs w:val="24"/>
          <w:lang w:eastAsia="fr-FR"/>
          <w14:ligatures w14:val="none"/>
        </w:rPr>
        <w:br/>
        <w:t>• la cueillette des fruits forestiers,</w:t>
      </w:r>
      <w:r w:rsidRPr="00110F66">
        <w:rPr>
          <w:rFonts w:ascii="Times New Roman" w:eastAsia="Times New Roman" w:hAnsi="Times New Roman" w:cs="Times New Roman"/>
          <w:kern w:val="0"/>
          <w:sz w:val="24"/>
          <w:szCs w:val="24"/>
          <w:lang w:eastAsia="fr-FR"/>
          <w14:ligatures w14:val="none"/>
        </w:rPr>
        <w:br/>
        <w:t>• la pêche traditionnelle,</w:t>
      </w:r>
      <w:r w:rsidRPr="00110F66">
        <w:rPr>
          <w:rFonts w:ascii="Times New Roman" w:eastAsia="Times New Roman" w:hAnsi="Times New Roman" w:cs="Times New Roman"/>
          <w:kern w:val="0"/>
          <w:sz w:val="24"/>
          <w:szCs w:val="24"/>
          <w:lang w:eastAsia="fr-FR"/>
          <w14:ligatures w14:val="none"/>
        </w:rPr>
        <w:br/>
        <w:t>• les jeux aquatiques,</w:t>
      </w:r>
      <w:r w:rsidRPr="00110F66">
        <w:rPr>
          <w:rFonts w:ascii="Times New Roman" w:eastAsia="Times New Roman" w:hAnsi="Times New Roman" w:cs="Times New Roman"/>
          <w:kern w:val="0"/>
          <w:sz w:val="24"/>
          <w:szCs w:val="24"/>
          <w:lang w:eastAsia="fr-FR"/>
          <w14:ligatures w14:val="none"/>
        </w:rPr>
        <w:br/>
        <w:t>• la construction des huttes traditionnelles,</w:t>
      </w:r>
      <w:r w:rsidRPr="00110F66">
        <w:rPr>
          <w:rFonts w:ascii="Times New Roman" w:eastAsia="Times New Roman" w:hAnsi="Times New Roman" w:cs="Times New Roman"/>
          <w:kern w:val="0"/>
          <w:sz w:val="24"/>
          <w:szCs w:val="24"/>
          <w:lang w:eastAsia="fr-FR"/>
          <w14:ligatures w14:val="none"/>
        </w:rPr>
        <w:br/>
        <w:t>• et la découverte des produits forestiers non ligneux.</w:t>
      </w:r>
    </w:p>
    <w:p w14:paraId="7F3B7523" w14:textId="77777777" w:rsid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Cette immersion permet de découvrir les liens profonds entre les peuples Baka et la forêt tropicale.</w:t>
      </w:r>
    </w:p>
    <w:p w14:paraId="4B5DBFD5" w14:textId="77777777" w:rsidR="00080A64" w:rsidRDefault="00080A6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8D9F04E" w14:textId="5CAB7242" w:rsidR="00080A64" w:rsidRDefault="001A736C" w:rsidP="00080A64">
      <w:pPr>
        <w:pStyle w:val="NormalWeb"/>
      </w:pPr>
      <w:r w:rsidRPr="001A736C">
        <w:drawing>
          <wp:inline distT="0" distB="0" distL="0" distR="0" wp14:anchorId="384B274B" wp14:editId="526F7926">
            <wp:extent cx="5760720" cy="3837940"/>
            <wp:effectExtent l="0" t="0" r="0" b="0"/>
            <wp:docPr id="1825825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5277" name=""/>
                    <pic:cNvPicPr/>
                  </pic:nvPicPr>
                  <pic:blipFill>
                    <a:blip r:embed="rId6"/>
                    <a:stretch>
                      <a:fillRect/>
                    </a:stretch>
                  </pic:blipFill>
                  <pic:spPr>
                    <a:xfrm>
                      <a:off x="0" y="0"/>
                      <a:ext cx="5760720" cy="3837940"/>
                    </a:xfrm>
                    <a:prstGeom prst="rect">
                      <a:avLst/>
                    </a:prstGeom>
                  </pic:spPr>
                </pic:pic>
              </a:graphicData>
            </a:graphic>
          </wp:inline>
        </w:drawing>
      </w:r>
    </w:p>
    <w:p w14:paraId="7D763616" w14:textId="77777777" w:rsidR="001A736C" w:rsidRDefault="001A736C" w:rsidP="00080A64">
      <w:pPr>
        <w:pStyle w:val="NormalWeb"/>
      </w:pPr>
    </w:p>
    <w:p w14:paraId="6B2D4665" w14:textId="77777777" w:rsidR="001A736C" w:rsidRDefault="001A736C" w:rsidP="00080A64">
      <w:pPr>
        <w:pStyle w:val="NormalWeb"/>
      </w:pPr>
    </w:p>
    <w:p w14:paraId="0611BD0B" w14:textId="77777777" w:rsidR="00080A64" w:rsidRDefault="00080A6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DAEA866" w14:textId="77777777" w:rsidR="00080A64" w:rsidRDefault="00080A6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AEAD5F1" w14:textId="77777777" w:rsidR="00080A64" w:rsidRPr="00110F66" w:rsidRDefault="00080A6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709BCD9"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62B8A88B">
          <v:rect id="_x0000_i1029" style="width:0;height:1.5pt" o:hralign="center" o:hrstd="t" o:hr="t" fillcolor="#a0a0a0" stroked="f"/>
        </w:pict>
      </w:r>
    </w:p>
    <w:p w14:paraId="3B9E917F"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lastRenderedPageBreak/>
        <w:t>🪨</w:t>
      </w:r>
      <w:r w:rsidRPr="00110F66">
        <w:rPr>
          <w:rFonts w:ascii="Times New Roman" w:eastAsia="Times New Roman" w:hAnsi="Times New Roman" w:cs="Times New Roman"/>
          <w:b/>
          <w:bCs/>
          <w:kern w:val="0"/>
          <w:sz w:val="36"/>
          <w:szCs w:val="36"/>
          <w:lang w:eastAsia="fr-FR"/>
          <w14:ligatures w14:val="none"/>
        </w:rPr>
        <w:t xml:space="preserve"> La Grotte Sacrée de Malen II</w:t>
      </w:r>
    </w:p>
    <w:p w14:paraId="4D40859C"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Nichée au cœur de la forêt, la grotte de Malen II est un site naturel spectaculaire mêlant spiritualité, aventure et détente.</w:t>
      </w:r>
    </w:p>
    <w:p w14:paraId="3F528EA9"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 lieu mystique est reconnu localement comme :</w:t>
      </w:r>
      <w:r w:rsidRPr="00110F66">
        <w:rPr>
          <w:rFonts w:ascii="Times New Roman" w:eastAsia="Times New Roman" w:hAnsi="Times New Roman" w:cs="Times New Roman"/>
          <w:kern w:val="0"/>
          <w:sz w:val="24"/>
          <w:szCs w:val="24"/>
          <w:lang w:eastAsia="fr-FR"/>
          <w14:ligatures w14:val="none"/>
        </w:rPr>
        <w:br/>
        <w:t>• un espace de purification,</w:t>
      </w:r>
      <w:r w:rsidRPr="00110F66">
        <w:rPr>
          <w:rFonts w:ascii="Times New Roman" w:eastAsia="Times New Roman" w:hAnsi="Times New Roman" w:cs="Times New Roman"/>
          <w:kern w:val="0"/>
          <w:sz w:val="24"/>
          <w:szCs w:val="24"/>
          <w:lang w:eastAsia="fr-FR"/>
          <w14:ligatures w14:val="none"/>
        </w:rPr>
        <w:br/>
        <w:t>• de méditation,</w:t>
      </w:r>
      <w:r w:rsidRPr="00110F66">
        <w:rPr>
          <w:rFonts w:ascii="Times New Roman" w:eastAsia="Times New Roman" w:hAnsi="Times New Roman" w:cs="Times New Roman"/>
          <w:kern w:val="0"/>
          <w:sz w:val="24"/>
          <w:szCs w:val="24"/>
          <w:lang w:eastAsia="fr-FR"/>
          <w14:ligatures w14:val="none"/>
        </w:rPr>
        <w:br/>
        <w:t>• et de pratiques culturelles traditionnelles.</w:t>
      </w:r>
    </w:p>
    <w:p w14:paraId="5D37ACD4"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Les visiteurs peuvent :</w:t>
      </w:r>
      <w:r w:rsidRPr="00110F66">
        <w:rPr>
          <w:rFonts w:ascii="Times New Roman" w:eastAsia="Times New Roman" w:hAnsi="Times New Roman" w:cs="Times New Roman"/>
          <w:kern w:val="0"/>
          <w:sz w:val="24"/>
          <w:szCs w:val="24"/>
          <w:lang w:eastAsia="fr-FR"/>
          <w14:ligatures w14:val="none"/>
        </w:rPr>
        <w:br/>
        <w:t>• explorer la grotte,</w:t>
      </w:r>
      <w:r w:rsidRPr="00110F66">
        <w:rPr>
          <w:rFonts w:ascii="Times New Roman" w:eastAsia="Times New Roman" w:hAnsi="Times New Roman" w:cs="Times New Roman"/>
          <w:kern w:val="0"/>
          <w:sz w:val="24"/>
          <w:szCs w:val="24"/>
          <w:lang w:eastAsia="fr-FR"/>
          <w14:ligatures w14:val="none"/>
        </w:rPr>
        <w:br/>
        <w:t>• faire du camping,</w:t>
      </w:r>
      <w:r w:rsidRPr="00110F66">
        <w:rPr>
          <w:rFonts w:ascii="Times New Roman" w:eastAsia="Times New Roman" w:hAnsi="Times New Roman" w:cs="Times New Roman"/>
          <w:kern w:val="0"/>
          <w:sz w:val="24"/>
          <w:szCs w:val="24"/>
          <w:lang w:eastAsia="fr-FR"/>
          <w14:ligatures w14:val="none"/>
        </w:rPr>
        <w:br/>
        <w:t>• profiter de la fraîcheur naturelle du site,</w:t>
      </w:r>
      <w:r w:rsidRPr="00110F66">
        <w:rPr>
          <w:rFonts w:ascii="Times New Roman" w:eastAsia="Times New Roman" w:hAnsi="Times New Roman" w:cs="Times New Roman"/>
          <w:kern w:val="0"/>
          <w:sz w:val="24"/>
          <w:szCs w:val="24"/>
          <w:lang w:eastAsia="fr-FR"/>
          <w14:ligatures w14:val="none"/>
        </w:rPr>
        <w:br/>
        <w:t>• et découvrir une source d’eau potable naturelle qui alimente plusieurs villages environnants.</w:t>
      </w:r>
    </w:p>
    <w:p w14:paraId="3BEE2D23" w14:textId="70148566"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Autour du site, les visiteurs découvrent également :</w:t>
      </w:r>
      <w:r w:rsidRPr="00110F66">
        <w:rPr>
          <w:rFonts w:ascii="Times New Roman" w:eastAsia="Times New Roman" w:hAnsi="Times New Roman" w:cs="Times New Roman"/>
          <w:kern w:val="0"/>
          <w:sz w:val="24"/>
          <w:szCs w:val="24"/>
          <w:lang w:eastAsia="fr-FR"/>
          <w14:ligatures w14:val="none"/>
        </w:rPr>
        <w:br/>
        <w:t>• l’artisanat local,</w:t>
      </w:r>
      <w:r w:rsidRPr="00110F66">
        <w:rPr>
          <w:rFonts w:ascii="Times New Roman" w:eastAsia="Times New Roman" w:hAnsi="Times New Roman" w:cs="Times New Roman"/>
          <w:kern w:val="0"/>
          <w:sz w:val="24"/>
          <w:szCs w:val="24"/>
          <w:lang w:eastAsia="fr-FR"/>
          <w14:ligatures w14:val="none"/>
        </w:rPr>
        <w:br/>
        <w:t>• la gastronomie traditionnelle,</w:t>
      </w:r>
      <w:r w:rsidRPr="00110F66">
        <w:rPr>
          <w:rFonts w:ascii="Times New Roman" w:eastAsia="Times New Roman" w:hAnsi="Times New Roman" w:cs="Times New Roman"/>
          <w:kern w:val="0"/>
          <w:sz w:val="24"/>
          <w:szCs w:val="24"/>
          <w:lang w:eastAsia="fr-FR"/>
          <w14:ligatures w14:val="none"/>
        </w:rPr>
        <w:br/>
        <w:t>• et la valorisation des produits forestiers non ligneux.</w:t>
      </w:r>
      <w:r w:rsidR="001A736C">
        <w:rPr>
          <w:rFonts w:ascii="Times New Roman" w:eastAsia="Times New Roman" w:hAnsi="Times New Roman" w:cs="Times New Roman"/>
          <w:kern w:val="0"/>
          <w:sz w:val="24"/>
          <w:szCs w:val="24"/>
          <w:lang w:eastAsia="fr-FR"/>
          <w14:ligatures w14:val="none"/>
        </w:rPr>
        <w:t xml:space="preserve">  </w:t>
      </w:r>
    </w:p>
    <w:p w14:paraId="3B4675AD"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6126D7FA">
          <v:rect id="_x0000_i1030" style="width:0;height:1.5pt" o:hralign="center" o:hrstd="t" o:hr="t" fillcolor="#a0a0a0" stroked="f"/>
        </w:pict>
      </w:r>
    </w:p>
    <w:p w14:paraId="191D3F26"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t>🌱</w:t>
      </w:r>
      <w:r w:rsidRPr="00110F66">
        <w:rPr>
          <w:rFonts w:ascii="Times New Roman" w:eastAsia="Times New Roman" w:hAnsi="Times New Roman" w:cs="Times New Roman"/>
          <w:b/>
          <w:bCs/>
          <w:kern w:val="0"/>
          <w:sz w:val="36"/>
          <w:szCs w:val="36"/>
          <w:lang w:eastAsia="fr-FR"/>
          <w14:ligatures w14:val="none"/>
        </w:rPr>
        <w:t xml:space="preserve"> Le Sentier Botanique de </w:t>
      </w:r>
      <w:proofErr w:type="spellStart"/>
      <w:r w:rsidRPr="00110F66">
        <w:rPr>
          <w:rFonts w:ascii="Times New Roman" w:eastAsia="Times New Roman" w:hAnsi="Times New Roman" w:cs="Times New Roman"/>
          <w:b/>
          <w:bCs/>
          <w:kern w:val="0"/>
          <w:sz w:val="36"/>
          <w:szCs w:val="36"/>
          <w:lang w:eastAsia="fr-FR"/>
          <w14:ligatures w14:val="none"/>
        </w:rPr>
        <w:t>Kabilone</w:t>
      </w:r>
      <w:proofErr w:type="spellEnd"/>
      <w:r w:rsidRPr="00110F66">
        <w:rPr>
          <w:rFonts w:ascii="Times New Roman" w:eastAsia="Times New Roman" w:hAnsi="Times New Roman" w:cs="Times New Roman"/>
          <w:b/>
          <w:bCs/>
          <w:kern w:val="0"/>
          <w:sz w:val="36"/>
          <w:szCs w:val="36"/>
          <w:lang w:eastAsia="fr-FR"/>
          <w14:ligatures w14:val="none"/>
        </w:rPr>
        <w:t xml:space="preserve"> II</w:t>
      </w:r>
    </w:p>
    <w:p w14:paraId="120C4B5B"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 xml:space="preserve">Le sentier botanique de </w:t>
      </w:r>
      <w:proofErr w:type="spellStart"/>
      <w:r w:rsidRPr="00110F66">
        <w:rPr>
          <w:rFonts w:ascii="Times New Roman" w:eastAsia="Times New Roman" w:hAnsi="Times New Roman" w:cs="Times New Roman"/>
          <w:kern w:val="0"/>
          <w:sz w:val="24"/>
          <w:szCs w:val="24"/>
          <w:lang w:eastAsia="fr-FR"/>
          <w14:ligatures w14:val="none"/>
        </w:rPr>
        <w:t>Kabilone</w:t>
      </w:r>
      <w:proofErr w:type="spellEnd"/>
      <w:r w:rsidRPr="00110F66">
        <w:rPr>
          <w:rFonts w:ascii="Times New Roman" w:eastAsia="Times New Roman" w:hAnsi="Times New Roman" w:cs="Times New Roman"/>
          <w:kern w:val="0"/>
          <w:sz w:val="24"/>
          <w:szCs w:val="24"/>
          <w:lang w:eastAsia="fr-FR"/>
          <w14:ligatures w14:val="none"/>
        </w:rPr>
        <w:t xml:space="preserve"> II est une promenade éducative au cœur de la forêt tropicale.</w:t>
      </w:r>
    </w:p>
    <w:p w14:paraId="7CB39E86"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À travers plusieurs parcours forestiers, les visiteurs découvrent :</w:t>
      </w:r>
      <w:r w:rsidRPr="00110F66">
        <w:rPr>
          <w:rFonts w:ascii="Times New Roman" w:eastAsia="Times New Roman" w:hAnsi="Times New Roman" w:cs="Times New Roman"/>
          <w:kern w:val="0"/>
          <w:sz w:val="24"/>
          <w:szCs w:val="24"/>
          <w:lang w:eastAsia="fr-FR"/>
          <w14:ligatures w14:val="none"/>
        </w:rPr>
        <w:br/>
        <w:t>• les plantes médicinales,</w:t>
      </w:r>
      <w:r w:rsidRPr="00110F66">
        <w:rPr>
          <w:rFonts w:ascii="Times New Roman" w:eastAsia="Times New Roman" w:hAnsi="Times New Roman" w:cs="Times New Roman"/>
          <w:kern w:val="0"/>
          <w:sz w:val="24"/>
          <w:szCs w:val="24"/>
          <w:lang w:eastAsia="fr-FR"/>
          <w14:ligatures w14:val="none"/>
        </w:rPr>
        <w:br/>
        <w:t>• les arbres alimentaires,</w:t>
      </w:r>
      <w:r w:rsidRPr="00110F66">
        <w:rPr>
          <w:rFonts w:ascii="Times New Roman" w:eastAsia="Times New Roman" w:hAnsi="Times New Roman" w:cs="Times New Roman"/>
          <w:kern w:val="0"/>
          <w:sz w:val="24"/>
          <w:szCs w:val="24"/>
          <w:lang w:eastAsia="fr-FR"/>
          <w14:ligatures w14:val="none"/>
        </w:rPr>
        <w:br/>
        <w:t>• les espèces utiles aux communautés,</w:t>
      </w:r>
      <w:r w:rsidRPr="00110F66">
        <w:rPr>
          <w:rFonts w:ascii="Times New Roman" w:eastAsia="Times New Roman" w:hAnsi="Times New Roman" w:cs="Times New Roman"/>
          <w:kern w:val="0"/>
          <w:sz w:val="24"/>
          <w:szCs w:val="24"/>
          <w:lang w:eastAsia="fr-FR"/>
          <w14:ligatures w14:val="none"/>
        </w:rPr>
        <w:br/>
        <w:t>• les fonctions écologiques de la forêt,</w:t>
      </w:r>
      <w:r w:rsidRPr="00110F66">
        <w:rPr>
          <w:rFonts w:ascii="Times New Roman" w:eastAsia="Times New Roman" w:hAnsi="Times New Roman" w:cs="Times New Roman"/>
          <w:kern w:val="0"/>
          <w:sz w:val="24"/>
          <w:szCs w:val="24"/>
          <w:lang w:eastAsia="fr-FR"/>
          <w14:ligatures w14:val="none"/>
        </w:rPr>
        <w:br/>
        <w:t>• et les services environnementaux du Bassin du Congo.</w:t>
      </w:r>
    </w:p>
    <w:p w14:paraId="11D56AED" w14:textId="77777777" w:rsid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 site est également dédié à :</w:t>
      </w:r>
      <w:r w:rsidRPr="00110F66">
        <w:rPr>
          <w:rFonts w:ascii="Times New Roman" w:eastAsia="Times New Roman" w:hAnsi="Times New Roman" w:cs="Times New Roman"/>
          <w:kern w:val="0"/>
          <w:sz w:val="24"/>
          <w:szCs w:val="24"/>
          <w:lang w:eastAsia="fr-FR"/>
          <w14:ligatures w14:val="none"/>
        </w:rPr>
        <w:br/>
        <w:t>• l’éducation environnementale,</w:t>
      </w:r>
      <w:r w:rsidRPr="00110F66">
        <w:rPr>
          <w:rFonts w:ascii="Times New Roman" w:eastAsia="Times New Roman" w:hAnsi="Times New Roman" w:cs="Times New Roman"/>
          <w:kern w:val="0"/>
          <w:sz w:val="24"/>
          <w:szCs w:val="24"/>
          <w:lang w:eastAsia="fr-FR"/>
          <w14:ligatures w14:val="none"/>
        </w:rPr>
        <w:br/>
        <w:t>• l’observation de la biodiversité,</w:t>
      </w:r>
      <w:r w:rsidRPr="00110F66">
        <w:rPr>
          <w:rFonts w:ascii="Times New Roman" w:eastAsia="Times New Roman" w:hAnsi="Times New Roman" w:cs="Times New Roman"/>
          <w:kern w:val="0"/>
          <w:sz w:val="24"/>
          <w:szCs w:val="24"/>
          <w:lang w:eastAsia="fr-FR"/>
          <w14:ligatures w14:val="none"/>
        </w:rPr>
        <w:br/>
        <w:t>• les promenades nature,</w:t>
      </w:r>
      <w:r w:rsidRPr="00110F66">
        <w:rPr>
          <w:rFonts w:ascii="Times New Roman" w:eastAsia="Times New Roman" w:hAnsi="Times New Roman" w:cs="Times New Roman"/>
          <w:kern w:val="0"/>
          <w:sz w:val="24"/>
          <w:szCs w:val="24"/>
          <w:lang w:eastAsia="fr-FR"/>
          <w14:ligatures w14:val="none"/>
        </w:rPr>
        <w:br/>
        <w:t>• et la sensibilisation à la conservation.</w:t>
      </w:r>
    </w:p>
    <w:p w14:paraId="47ED5DC8" w14:textId="58A1C5B7" w:rsidR="00D03D94" w:rsidRDefault="001A736C"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A736C">
        <w:rPr>
          <w:rFonts w:ascii="Times New Roman" w:eastAsia="Times New Roman" w:hAnsi="Times New Roman" w:cs="Times New Roman"/>
          <w:kern w:val="0"/>
          <w:sz w:val="24"/>
          <w:szCs w:val="24"/>
          <w:lang w:eastAsia="fr-FR"/>
          <w14:ligatures w14:val="none"/>
        </w:rPr>
        <w:lastRenderedPageBreak/>
        <w:drawing>
          <wp:inline distT="0" distB="0" distL="0" distR="0" wp14:anchorId="512AD153" wp14:editId="7235E529">
            <wp:extent cx="5760720" cy="3837940"/>
            <wp:effectExtent l="0" t="0" r="0" b="0"/>
            <wp:docPr id="136945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609" name=""/>
                    <pic:cNvPicPr/>
                  </pic:nvPicPr>
                  <pic:blipFill>
                    <a:blip r:embed="rId7"/>
                    <a:stretch>
                      <a:fillRect/>
                    </a:stretch>
                  </pic:blipFill>
                  <pic:spPr>
                    <a:xfrm>
                      <a:off x="0" y="0"/>
                      <a:ext cx="5760720" cy="3837940"/>
                    </a:xfrm>
                    <a:prstGeom prst="rect">
                      <a:avLst/>
                    </a:prstGeom>
                  </pic:spPr>
                </pic:pic>
              </a:graphicData>
            </a:graphic>
          </wp:inline>
        </w:drawing>
      </w:r>
    </w:p>
    <w:p w14:paraId="1AED42EF" w14:textId="77777777" w:rsidR="001A736C" w:rsidRDefault="001A736C"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CF9AEA2" w14:textId="77777777" w:rsidR="001A736C" w:rsidRDefault="001A736C"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305E8EA" w14:textId="0BB4DF4E" w:rsidR="001A736C" w:rsidRDefault="001A736C"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A736C">
        <w:rPr>
          <w:rFonts w:ascii="Times New Roman" w:eastAsia="Times New Roman" w:hAnsi="Times New Roman" w:cs="Times New Roman"/>
          <w:kern w:val="0"/>
          <w:sz w:val="24"/>
          <w:szCs w:val="24"/>
          <w:lang w:eastAsia="fr-FR"/>
          <w14:ligatures w14:val="none"/>
        </w:rPr>
        <w:drawing>
          <wp:inline distT="0" distB="0" distL="0" distR="0" wp14:anchorId="34E77C8B" wp14:editId="7C4EAE6E">
            <wp:extent cx="5760720" cy="3837940"/>
            <wp:effectExtent l="0" t="0" r="0" b="0"/>
            <wp:docPr id="1521737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7187" name=""/>
                    <pic:cNvPicPr/>
                  </pic:nvPicPr>
                  <pic:blipFill>
                    <a:blip r:embed="rId8"/>
                    <a:stretch>
                      <a:fillRect/>
                    </a:stretch>
                  </pic:blipFill>
                  <pic:spPr>
                    <a:xfrm>
                      <a:off x="0" y="0"/>
                      <a:ext cx="5760720" cy="3837940"/>
                    </a:xfrm>
                    <a:prstGeom prst="rect">
                      <a:avLst/>
                    </a:prstGeom>
                  </pic:spPr>
                </pic:pic>
              </a:graphicData>
            </a:graphic>
          </wp:inline>
        </w:drawing>
      </w:r>
    </w:p>
    <w:p w14:paraId="6D7F98B7" w14:textId="77777777" w:rsidR="00D03D94" w:rsidRDefault="00D03D9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8AFD417" w14:textId="77777777" w:rsidR="00D03D94" w:rsidRPr="00110F66" w:rsidRDefault="00D03D9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373BD78"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A3878D9">
          <v:rect id="_x0000_i1031" style="width:0;height:1.5pt" o:hralign="center" o:hrstd="t" o:hr="t" fillcolor="#a0a0a0" stroked="f"/>
        </w:pict>
      </w:r>
    </w:p>
    <w:p w14:paraId="4A388759"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t>🌿</w:t>
      </w:r>
      <w:r w:rsidRPr="00110F66">
        <w:rPr>
          <w:rFonts w:ascii="Times New Roman" w:eastAsia="Times New Roman" w:hAnsi="Times New Roman" w:cs="Times New Roman"/>
          <w:b/>
          <w:bCs/>
          <w:kern w:val="0"/>
          <w:sz w:val="36"/>
          <w:szCs w:val="36"/>
          <w:lang w:eastAsia="fr-FR"/>
          <w14:ligatures w14:val="none"/>
        </w:rPr>
        <w:t xml:space="preserve"> Visite des Parcelles Agroforestières Communautaires</w:t>
      </w:r>
    </w:p>
    <w:p w14:paraId="75AD4A9A"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 circuit propose également la découverte des parcelles agroforestières développées par les paysans locaux autour de la Réserve du Dja.</w:t>
      </w:r>
    </w:p>
    <w:p w14:paraId="1413FE05"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Les visiteurs peuvent observer :</w:t>
      </w:r>
      <w:r w:rsidRPr="00110F66">
        <w:rPr>
          <w:rFonts w:ascii="Times New Roman" w:eastAsia="Times New Roman" w:hAnsi="Times New Roman" w:cs="Times New Roman"/>
          <w:kern w:val="0"/>
          <w:sz w:val="24"/>
          <w:szCs w:val="24"/>
          <w:lang w:eastAsia="fr-FR"/>
          <w14:ligatures w14:val="none"/>
        </w:rPr>
        <w:br/>
        <w:t>• les systèmes agroforestiers durables,</w:t>
      </w:r>
      <w:r w:rsidRPr="00110F66">
        <w:rPr>
          <w:rFonts w:ascii="Times New Roman" w:eastAsia="Times New Roman" w:hAnsi="Times New Roman" w:cs="Times New Roman"/>
          <w:kern w:val="0"/>
          <w:sz w:val="24"/>
          <w:szCs w:val="24"/>
          <w:lang w:eastAsia="fr-FR"/>
          <w14:ligatures w14:val="none"/>
        </w:rPr>
        <w:br/>
        <w:t>• la culture du cacao,</w:t>
      </w:r>
      <w:r w:rsidRPr="00110F66">
        <w:rPr>
          <w:rFonts w:ascii="Times New Roman" w:eastAsia="Times New Roman" w:hAnsi="Times New Roman" w:cs="Times New Roman"/>
          <w:kern w:val="0"/>
          <w:sz w:val="24"/>
          <w:szCs w:val="24"/>
          <w:lang w:eastAsia="fr-FR"/>
          <w14:ligatures w14:val="none"/>
        </w:rPr>
        <w:br/>
        <w:t>• les arbres fruitiers,</w:t>
      </w:r>
      <w:r w:rsidRPr="00110F66">
        <w:rPr>
          <w:rFonts w:ascii="Times New Roman" w:eastAsia="Times New Roman" w:hAnsi="Times New Roman" w:cs="Times New Roman"/>
          <w:kern w:val="0"/>
          <w:sz w:val="24"/>
          <w:szCs w:val="24"/>
          <w:lang w:eastAsia="fr-FR"/>
          <w14:ligatures w14:val="none"/>
        </w:rPr>
        <w:br/>
        <w:t>• les cultures vivrières,</w:t>
      </w:r>
      <w:r w:rsidRPr="00110F66">
        <w:rPr>
          <w:rFonts w:ascii="Times New Roman" w:eastAsia="Times New Roman" w:hAnsi="Times New Roman" w:cs="Times New Roman"/>
          <w:kern w:val="0"/>
          <w:sz w:val="24"/>
          <w:szCs w:val="24"/>
          <w:lang w:eastAsia="fr-FR"/>
          <w14:ligatures w14:val="none"/>
        </w:rPr>
        <w:br/>
        <w:t>• les techniques traditionnelles et modernes d’agroforesterie,</w:t>
      </w:r>
      <w:r w:rsidRPr="00110F66">
        <w:rPr>
          <w:rFonts w:ascii="Times New Roman" w:eastAsia="Times New Roman" w:hAnsi="Times New Roman" w:cs="Times New Roman"/>
          <w:kern w:val="0"/>
          <w:sz w:val="24"/>
          <w:szCs w:val="24"/>
          <w:lang w:eastAsia="fr-FR"/>
          <w14:ligatures w14:val="none"/>
        </w:rPr>
        <w:br/>
        <w:t>• et les pratiques agricoles respectueuses de la forêt.</w:t>
      </w:r>
    </w:p>
    <w:p w14:paraId="5E04B3E5"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Cette expérience met en valeur :</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l’agriculture durable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la sécurité alimentaire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la coexistence entre agriculture et conservation</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les initiatives communautaires face au changement climatique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la restauration des paysages forestiers.</w:t>
      </w:r>
    </w:p>
    <w:p w14:paraId="75764D3A"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Les visiteurs peuvent également participer à des activités pratiques telles que :</w:t>
      </w:r>
      <w:r w:rsidRPr="00110F66">
        <w:rPr>
          <w:rFonts w:ascii="Times New Roman" w:eastAsia="Times New Roman" w:hAnsi="Times New Roman" w:cs="Times New Roman"/>
          <w:kern w:val="0"/>
          <w:sz w:val="24"/>
          <w:szCs w:val="24"/>
          <w:lang w:eastAsia="fr-FR"/>
          <w14:ligatures w14:val="none"/>
        </w:rPr>
        <w:br/>
        <w:t>• la plantation d’arbres forestiers comme activité souvenir et contribution à la restauration des forêts,</w:t>
      </w:r>
      <w:r w:rsidRPr="00110F66">
        <w:rPr>
          <w:rFonts w:ascii="Times New Roman" w:eastAsia="Times New Roman" w:hAnsi="Times New Roman" w:cs="Times New Roman"/>
          <w:kern w:val="0"/>
          <w:sz w:val="24"/>
          <w:szCs w:val="24"/>
          <w:lang w:eastAsia="fr-FR"/>
          <w14:ligatures w14:val="none"/>
        </w:rPr>
        <w:br/>
        <w:t>• l’initiation aux techniques de multiplication végétative en agroforesterie,</w:t>
      </w:r>
      <w:r w:rsidRPr="00110F66">
        <w:rPr>
          <w:rFonts w:ascii="Times New Roman" w:eastAsia="Times New Roman" w:hAnsi="Times New Roman" w:cs="Times New Roman"/>
          <w:kern w:val="0"/>
          <w:sz w:val="24"/>
          <w:szCs w:val="24"/>
          <w:lang w:eastAsia="fr-FR"/>
          <w14:ligatures w14:val="none"/>
        </w:rPr>
        <w:br/>
        <w:t>• le greffage des arbres fruitiers,</w:t>
      </w:r>
      <w:r w:rsidRPr="00110F66">
        <w:rPr>
          <w:rFonts w:ascii="Times New Roman" w:eastAsia="Times New Roman" w:hAnsi="Times New Roman" w:cs="Times New Roman"/>
          <w:kern w:val="0"/>
          <w:sz w:val="24"/>
          <w:szCs w:val="24"/>
          <w:lang w:eastAsia="fr-FR"/>
          <w14:ligatures w14:val="none"/>
        </w:rPr>
        <w:br/>
        <w:t>• le marcottage,</w:t>
      </w:r>
      <w:r w:rsidRPr="00110F66">
        <w:rPr>
          <w:rFonts w:ascii="Times New Roman" w:eastAsia="Times New Roman" w:hAnsi="Times New Roman" w:cs="Times New Roman"/>
          <w:kern w:val="0"/>
          <w:sz w:val="24"/>
          <w:szCs w:val="24"/>
          <w:lang w:eastAsia="fr-FR"/>
          <w14:ligatures w14:val="none"/>
        </w:rPr>
        <w:br/>
        <w:t>• le bouturage,</w:t>
      </w:r>
      <w:r w:rsidRPr="00110F66">
        <w:rPr>
          <w:rFonts w:ascii="Times New Roman" w:eastAsia="Times New Roman" w:hAnsi="Times New Roman" w:cs="Times New Roman"/>
          <w:kern w:val="0"/>
          <w:sz w:val="24"/>
          <w:szCs w:val="24"/>
          <w:lang w:eastAsia="fr-FR"/>
          <w14:ligatures w14:val="none"/>
        </w:rPr>
        <w:br/>
        <w:t>• et la production de jeunes plants en pépinière communautaire.</w:t>
      </w:r>
    </w:p>
    <w:p w14:paraId="567D9FA2"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Chaque participant peut ainsi laisser une empreinte positive dans la forêt du Dja tout en découvrant les savoir-faire locaux liés à l’agriculture durable.</w:t>
      </w:r>
    </w:p>
    <w:p w14:paraId="2C61E38B"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5380ED4E">
          <v:rect id="_x0000_i1032" style="width:0;height:1.5pt" o:hralign="center" o:hrstd="t" o:hr="t" fillcolor="#a0a0a0" stroked="f"/>
        </w:pict>
      </w:r>
    </w:p>
    <w:p w14:paraId="42630F3B" w14:textId="77777777" w:rsidR="00110F66" w:rsidRPr="00110F66" w:rsidRDefault="00110F66" w:rsidP="00110F6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10F66">
        <w:rPr>
          <w:rFonts w:ascii="Segoe UI Emoji" w:eastAsia="Times New Roman" w:hAnsi="Segoe UI Emoji" w:cs="Segoe UI Emoji"/>
          <w:b/>
          <w:bCs/>
          <w:kern w:val="0"/>
          <w:sz w:val="36"/>
          <w:szCs w:val="36"/>
          <w:lang w:eastAsia="fr-FR"/>
          <w14:ligatures w14:val="none"/>
        </w:rPr>
        <w:t>🌊</w:t>
      </w:r>
      <w:r w:rsidRPr="00110F66">
        <w:rPr>
          <w:rFonts w:ascii="Times New Roman" w:eastAsia="Times New Roman" w:hAnsi="Times New Roman" w:cs="Times New Roman"/>
          <w:b/>
          <w:bCs/>
          <w:kern w:val="0"/>
          <w:sz w:val="36"/>
          <w:szCs w:val="36"/>
          <w:lang w:eastAsia="fr-FR"/>
          <w14:ligatures w14:val="none"/>
        </w:rPr>
        <w:t xml:space="preserve"> Expérience au Bord du Fleuve Dja</w:t>
      </w:r>
    </w:p>
    <w:p w14:paraId="6D4C2C10"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 circuit offre également des excursions inoubliables aux abords du majestueux fleuve Dja.</w:t>
      </w:r>
    </w:p>
    <w:p w14:paraId="1E4355A7"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Les visiteurs peuvent :</w:t>
      </w:r>
      <w:r w:rsidRPr="00110F66">
        <w:rPr>
          <w:rFonts w:ascii="Times New Roman" w:eastAsia="Times New Roman" w:hAnsi="Times New Roman" w:cs="Times New Roman"/>
          <w:kern w:val="0"/>
          <w:sz w:val="24"/>
          <w:szCs w:val="24"/>
          <w:lang w:eastAsia="fr-FR"/>
          <w14:ligatures w14:val="none"/>
        </w:rPr>
        <w:br/>
        <w:t>• admirer les paysages forestiers,</w:t>
      </w:r>
      <w:r w:rsidRPr="00110F66">
        <w:rPr>
          <w:rFonts w:ascii="Times New Roman" w:eastAsia="Times New Roman" w:hAnsi="Times New Roman" w:cs="Times New Roman"/>
          <w:kern w:val="0"/>
          <w:sz w:val="24"/>
          <w:szCs w:val="24"/>
          <w:lang w:eastAsia="fr-FR"/>
          <w14:ligatures w14:val="none"/>
        </w:rPr>
        <w:br/>
        <w:t>• observer la biodiversité,</w:t>
      </w:r>
      <w:r w:rsidRPr="00110F66">
        <w:rPr>
          <w:rFonts w:ascii="Times New Roman" w:eastAsia="Times New Roman" w:hAnsi="Times New Roman" w:cs="Times New Roman"/>
          <w:kern w:val="0"/>
          <w:sz w:val="24"/>
          <w:szCs w:val="24"/>
          <w:lang w:eastAsia="fr-FR"/>
          <w14:ligatures w14:val="none"/>
        </w:rPr>
        <w:br/>
        <w:t>• profiter d’espaces de détente,</w:t>
      </w:r>
      <w:r w:rsidRPr="00110F66">
        <w:rPr>
          <w:rFonts w:ascii="Times New Roman" w:eastAsia="Times New Roman" w:hAnsi="Times New Roman" w:cs="Times New Roman"/>
          <w:kern w:val="0"/>
          <w:sz w:val="24"/>
          <w:szCs w:val="24"/>
          <w:lang w:eastAsia="fr-FR"/>
          <w14:ligatures w14:val="none"/>
        </w:rPr>
        <w:br/>
      </w:r>
      <w:r w:rsidRPr="00110F66">
        <w:rPr>
          <w:rFonts w:ascii="Times New Roman" w:eastAsia="Times New Roman" w:hAnsi="Times New Roman" w:cs="Times New Roman"/>
          <w:kern w:val="0"/>
          <w:sz w:val="24"/>
          <w:szCs w:val="24"/>
          <w:lang w:eastAsia="fr-FR"/>
          <w14:ligatures w14:val="none"/>
        </w:rPr>
        <w:lastRenderedPageBreak/>
        <w:t>• découvrir les activités traditionnelles liées à l’eau,</w:t>
      </w:r>
      <w:r w:rsidRPr="00110F66">
        <w:rPr>
          <w:rFonts w:ascii="Times New Roman" w:eastAsia="Times New Roman" w:hAnsi="Times New Roman" w:cs="Times New Roman"/>
          <w:kern w:val="0"/>
          <w:sz w:val="24"/>
          <w:szCs w:val="24"/>
          <w:lang w:eastAsia="fr-FR"/>
          <w14:ligatures w14:val="none"/>
        </w:rPr>
        <w:br/>
        <w:t>• et vivre des moments de calme au cœur de la nature.</w:t>
      </w:r>
    </w:p>
    <w:p w14:paraId="1839BA9E" w14:textId="77777777" w:rsid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Le fleuve Dja constitue un élément essentiel de la vie culturelle, écologique et économique des communautés locales.</w:t>
      </w:r>
    </w:p>
    <w:p w14:paraId="64661862" w14:textId="77777777" w:rsidR="00D03D94" w:rsidRDefault="00D03D9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F4356E7" w14:textId="0B70603C" w:rsidR="00D03D94" w:rsidRPr="00110F66" w:rsidRDefault="00D03D94"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03D94">
        <w:rPr>
          <w:rFonts w:ascii="Times New Roman" w:eastAsia="Times New Roman" w:hAnsi="Times New Roman" w:cs="Times New Roman"/>
          <w:kern w:val="0"/>
          <w:sz w:val="24"/>
          <w:szCs w:val="24"/>
          <w:lang w:eastAsia="fr-FR"/>
          <w14:ligatures w14:val="none"/>
        </w:rPr>
        <w:drawing>
          <wp:inline distT="0" distB="0" distL="0" distR="0" wp14:anchorId="71289F35" wp14:editId="087A8E6A">
            <wp:extent cx="5760720" cy="3841750"/>
            <wp:effectExtent l="0" t="0" r="0" b="6350"/>
            <wp:docPr id="1820835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5472" name=""/>
                    <pic:cNvPicPr/>
                  </pic:nvPicPr>
                  <pic:blipFill>
                    <a:blip r:embed="rId9"/>
                    <a:stretch>
                      <a:fillRect/>
                    </a:stretch>
                  </pic:blipFill>
                  <pic:spPr>
                    <a:xfrm>
                      <a:off x="0" y="0"/>
                      <a:ext cx="5760720" cy="3841750"/>
                    </a:xfrm>
                    <a:prstGeom prst="rect">
                      <a:avLst/>
                    </a:prstGeom>
                  </pic:spPr>
                </pic:pic>
              </a:graphicData>
            </a:graphic>
          </wp:inline>
        </w:drawing>
      </w:r>
    </w:p>
    <w:p w14:paraId="79B8F5CB"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141CA653">
          <v:rect id="_x0000_i1033" style="width:0;height:1.5pt" o:hralign="center" o:hrstd="t" o:hr="t" fillcolor="#a0a0a0" stroked="f"/>
        </w:pict>
      </w:r>
    </w:p>
    <w:p w14:paraId="47BA6801" w14:textId="77777777" w:rsidR="00110F66" w:rsidRPr="00110F66" w:rsidRDefault="00110F66" w:rsidP="00110F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10F66">
        <w:rPr>
          <w:rFonts w:ascii="Segoe UI Emoji" w:eastAsia="Times New Roman" w:hAnsi="Segoe UI Emoji" w:cs="Segoe UI Emoji"/>
          <w:b/>
          <w:bCs/>
          <w:kern w:val="36"/>
          <w:sz w:val="48"/>
          <w:szCs w:val="48"/>
          <w:lang w:eastAsia="fr-FR"/>
          <w14:ligatures w14:val="none"/>
        </w:rPr>
        <w:t>🌍</w:t>
      </w:r>
      <w:r w:rsidRPr="00110F66">
        <w:rPr>
          <w:rFonts w:ascii="Times New Roman" w:eastAsia="Times New Roman" w:hAnsi="Times New Roman" w:cs="Times New Roman"/>
          <w:b/>
          <w:bCs/>
          <w:kern w:val="36"/>
          <w:sz w:val="48"/>
          <w:szCs w:val="48"/>
          <w:lang w:eastAsia="fr-FR"/>
          <w14:ligatures w14:val="none"/>
        </w:rPr>
        <w:t xml:space="preserve"> Une Expérience Écotouristique Authentique</w:t>
      </w:r>
    </w:p>
    <w:p w14:paraId="5534C08F"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 circuit écotouristique est bien plus qu’une destination touristique.</w:t>
      </w:r>
    </w:p>
    <w:p w14:paraId="63CC11C0"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C’est :</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une immersion dans les cultures forestières africaines</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une aventure au cœur du Bassin du Congo</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une expérience éducative et humaine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une contribution à la conservation communautaire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 soutien direct aux communautés locales</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une participation active à la restauration des paysages forestiers.</w:t>
      </w:r>
    </w:p>
    <w:p w14:paraId="26D1F0DB"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A258197">
          <v:rect id="_x0000_i1034" style="width:0;height:1.5pt" o:hralign="center" o:hrstd="t" o:hr="t" fillcolor="#a0a0a0" stroked="f"/>
        </w:pict>
      </w:r>
    </w:p>
    <w:p w14:paraId="5F11CFEF" w14:textId="77777777" w:rsidR="00110F66" w:rsidRPr="00110F66" w:rsidRDefault="00110F66" w:rsidP="00110F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10F66">
        <w:rPr>
          <w:rFonts w:ascii="Segoe UI Emoji" w:eastAsia="Times New Roman" w:hAnsi="Segoe UI Emoji" w:cs="Segoe UI Emoji"/>
          <w:b/>
          <w:bCs/>
          <w:kern w:val="36"/>
          <w:sz w:val="48"/>
          <w:szCs w:val="48"/>
          <w:lang w:eastAsia="fr-FR"/>
          <w14:ligatures w14:val="none"/>
        </w:rPr>
        <w:lastRenderedPageBreak/>
        <w:t>✨</w:t>
      </w:r>
      <w:r w:rsidRPr="00110F66">
        <w:rPr>
          <w:rFonts w:ascii="Times New Roman" w:eastAsia="Times New Roman" w:hAnsi="Times New Roman" w:cs="Times New Roman"/>
          <w:b/>
          <w:bCs/>
          <w:kern w:val="36"/>
          <w:sz w:val="48"/>
          <w:szCs w:val="48"/>
          <w:lang w:eastAsia="fr-FR"/>
          <w14:ligatures w14:val="none"/>
        </w:rPr>
        <w:t xml:space="preserve"> Pourquoi Visiter le Circuit du Dja ?</w:t>
      </w:r>
    </w:p>
    <w:p w14:paraId="4962DD83"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Découvrir la culture Baka authentique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Explorer une forêt classée UNESCO</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Observer les savoirs traditionnels</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Participer à des activités écologiques</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Planter un arbre dans la forêt du Dja</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Découvrir les techniques d’agroforesterie durable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Soutenir le tourisme communautaire</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Découvrir les paysages du Bassin du Congo</w:t>
      </w:r>
      <w:r w:rsidRPr="00110F66">
        <w:rPr>
          <w:rFonts w:ascii="Times New Roman" w:eastAsia="Times New Roman" w:hAnsi="Times New Roman" w:cs="Times New Roman"/>
          <w:kern w:val="0"/>
          <w:sz w:val="24"/>
          <w:szCs w:val="24"/>
          <w:lang w:eastAsia="fr-FR"/>
          <w14:ligatures w14:val="none"/>
        </w:rPr>
        <w:br/>
      </w:r>
      <w:r w:rsidRPr="00110F66">
        <w:rPr>
          <w:rFonts w:ascii="Segoe UI Emoji" w:eastAsia="Times New Roman" w:hAnsi="Segoe UI Emoji" w:cs="Segoe UI Emoji"/>
          <w:kern w:val="0"/>
          <w:sz w:val="24"/>
          <w:szCs w:val="24"/>
          <w:lang w:eastAsia="fr-FR"/>
          <w14:ligatures w14:val="none"/>
        </w:rPr>
        <w:t>✔️</w:t>
      </w:r>
      <w:r w:rsidRPr="00110F66">
        <w:rPr>
          <w:rFonts w:ascii="Times New Roman" w:eastAsia="Times New Roman" w:hAnsi="Times New Roman" w:cs="Times New Roman"/>
          <w:kern w:val="0"/>
          <w:sz w:val="24"/>
          <w:szCs w:val="24"/>
          <w:lang w:eastAsia="fr-FR"/>
          <w14:ligatures w14:val="none"/>
        </w:rPr>
        <w:t xml:space="preserve"> Vivre une aventure africaine unique.</w:t>
      </w:r>
    </w:p>
    <w:p w14:paraId="70D8D4B0" w14:textId="77777777" w:rsidR="00110F66" w:rsidRPr="00110F66" w:rsidRDefault="00000000" w:rsidP="00110F6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7BE9439C">
          <v:rect id="_x0000_i1035" style="width:0;height:1.5pt" o:hralign="center" o:hrstd="t" o:hr="t" fillcolor="#a0a0a0" stroked="f"/>
        </w:pict>
      </w:r>
    </w:p>
    <w:p w14:paraId="49644592" w14:textId="77777777" w:rsidR="00110F66" w:rsidRPr="00110F66" w:rsidRDefault="00110F66" w:rsidP="00110F6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10F66">
        <w:rPr>
          <w:rFonts w:ascii="Segoe UI Emoji" w:eastAsia="Times New Roman" w:hAnsi="Segoe UI Emoji" w:cs="Segoe UI Emoji"/>
          <w:b/>
          <w:bCs/>
          <w:kern w:val="36"/>
          <w:sz w:val="48"/>
          <w:szCs w:val="48"/>
          <w:lang w:eastAsia="fr-FR"/>
          <w14:ligatures w14:val="none"/>
        </w:rPr>
        <w:t>🌿</w:t>
      </w:r>
      <w:r w:rsidRPr="00110F66">
        <w:rPr>
          <w:rFonts w:ascii="Times New Roman" w:eastAsia="Times New Roman" w:hAnsi="Times New Roman" w:cs="Times New Roman"/>
          <w:b/>
          <w:bCs/>
          <w:kern w:val="36"/>
          <w:sz w:val="48"/>
          <w:szCs w:val="48"/>
          <w:lang w:eastAsia="fr-FR"/>
          <w14:ligatures w14:val="none"/>
        </w:rPr>
        <w:t xml:space="preserve"> Venez découvrir le cœur vivant de la forêt du Dja</w:t>
      </w:r>
    </w:p>
    <w:p w14:paraId="26CDBF97" w14:textId="77777777" w:rsidR="00110F66" w:rsidRPr="00110F66" w:rsidRDefault="00110F66" w:rsidP="00110F6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10F66">
        <w:rPr>
          <w:rFonts w:ascii="Times New Roman" w:eastAsia="Times New Roman" w:hAnsi="Times New Roman" w:cs="Times New Roman"/>
          <w:kern w:val="0"/>
          <w:sz w:val="24"/>
          <w:szCs w:val="24"/>
          <w:lang w:eastAsia="fr-FR"/>
          <w14:ligatures w14:val="none"/>
        </w:rPr>
        <w:t>Entre traditions, biodiversité et aventure, le circuit écotouristique communautaire du Dja vous ouvre les portes d’un des derniers grands paysages forestiers d’Afrique centrale.</w:t>
      </w:r>
    </w:p>
    <w:p w14:paraId="305621AF" w14:textId="77777777" w:rsidR="00110F66" w:rsidRPr="002D263E" w:rsidRDefault="00110F66" w:rsidP="002D263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83F8CEF" w14:textId="77777777" w:rsidR="002E6476" w:rsidRDefault="002E6476" w:rsidP="002D263E">
      <w:pPr>
        <w:jc w:val="both"/>
      </w:pPr>
    </w:p>
    <w:sectPr w:rsidR="002E6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C29"/>
    <w:multiLevelType w:val="multilevel"/>
    <w:tmpl w:val="6E6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1798"/>
    <w:multiLevelType w:val="multilevel"/>
    <w:tmpl w:val="8AA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B1F4A"/>
    <w:multiLevelType w:val="multilevel"/>
    <w:tmpl w:val="205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95F01"/>
    <w:multiLevelType w:val="multilevel"/>
    <w:tmpl w:val="FF8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C0075"/>
    <w:multiLevelType w:val="multilevel"/>
    <w:tmpl w:val="620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B29B2"/>
    <w:multiLevelType w:val="multilevel"/>
    <w:tmpl w:val="878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330BF"/>
    <w:multiLevelType w:val="multilevel"/>
    <w:tmpl w:val="77F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F64DB"/>
    <w:multiLevelType w:val="multilevel"/>
    <w:tmpl w:val="EC7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D2935"/>
    <w:multiLevelType w:val="multilevel"/>
    <w:tmpl w:val="43F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98265">
    <w:abstractNumId w:val="0"/>
  </w:num>
  <w:num w:numId="2" w16cid:durableId="394935933">
    <w:abstractNumId w:val="6"/>
  </w:num>
  <w:num w:numId="3" w16cid:durableId="1548878368">
    <w:abstractNumId w:val="1"/>
  </w:num>
  <w:num w:numId="4" w16cid:durableId="377778472">
    <w:abstractNumId w:val="3"/>
  </w:num>
  <w:num w:numId="5" w16cid:durableId="2134249241">
    <w:abstractNumId w:val="5"/>
  </w:num>
  <w:num w:numId="6" w16cid:durableId="160900324">
    <w:abstractNumId w:val="8"/>
  </w:num>
  <w:num w:numId="7" w16cid:durableId="1383286779">
    <w:abstractNumId w:val="7"/>
  </w:num>
  <w:num w:numId="8" w16cid:durableId="490364949">
    <w:abstractNumId w:val="2"/>
  </w:num>
  <w:num w:numId="9" w16cid:durableId="1301152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3E"/>
    <w:rsid w:val="00080A64"/>
    <w:rsid w:val="00110F66"/>
    <w:rsid w:val="00191147"/>
    <w:rsid w:val="001A736C"/>
    <w:rsid w:val="002D263E"/>
    <w:rsid w:val="002E6476"/>
    <w:rsid w:val="005C31BA"/>
    <w:rsid w:val="00654931"/>
    <w:rsid w:val="00697AB9"/>
    <w:rsid w:val="006C3099"/>
    <w:rsid w:val="007D4D80"/>
    <w:rsid w:val="00810704"/>
    <w:rsid w:val="00925C07"/>
    <w:rsid w:val="00B145F5"/>
    <w:rsid w:val="00BF7DB5"/>
    <w:rsid w:val="00CA58C8"/>
    <w:rsid w:val="00D03D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6674"/>
  <w15:chartTrackingRefBased/>
  <w15:docId w15:val="{F8730A0A-446D-41BC-95DF-2A24DA59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2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D2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263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263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263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26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26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26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26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263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D263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263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263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263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26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26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26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263E"/>
    <w:rPr>
      <w:rFonts w:eastAsiaTheme="majorEastAsia" w:cstheme="majorBidi"/>
      <w:color w:val="272727" w:themeColor="text1" w:themeTint="D8"/>
    </w:rPr>
  </w:style>
  <w:style w:type="paragraph" w:styleId="Titre">
    <w:name w:val="Title"/>
    <w:basedOn w:val="Normal"/>
    <w:next w:val="Normal"/>
    <w:link w:val="TitreCar"/>
    <w:uiPriority w:val="10"/>
    <w:qFormat/>
    <w:rsid w:val="002D2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26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26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26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263E"/>
    <w:pPr>
      <w:spacing w:before="160"/>
      <w:jc w:val="center"/>
    </w:pPr>
    <w:rPr>
      <w:i/>
      <w:iCs/>
      <w:color w:val="404040" w:themeColor="text1" w:themeTint="BF"/>
    </w:rPr>
  </w:style>
  <w:style w:type="character" w:customStyle="1" w:styleId="CitationCar">
    <w:name w:val="Citation Car"/>
    <w:basedOn w:val="Policepardfaut"/>
    <w:link w:val="Citation"/>
    <w:uiPriority w:val="29"/>
    <w:rsid w:val="002D263E"/>
    <w:rPr>
      <w:i/>
      <w:iCs/>
      <w:color w:val="404040" w:themeColor="text1" w:themeTint="BF"/>
    </w:rPr>
  </w:style>
  <w:style w:type="paragraph" w:styleId="Paragraphedeliste">
    <w:name w:val="List Paragraph"/>
    <w:basedOn w:val="Normal"/>
    <w:uiPriority w:val="34"/>
    <w:qFormat/>
    <w:rsid w:val="002D263E"/>
    <w:pPr>
      <w:ind w:left="720"/>
      <w:contextualSpacing/>
    </w:pPr>
  </w:style>
  <w:style w:type="character" w:styleId="Accentuationintense">
    <w:name w:val="Intense Emphasis"/>
    <w:basedOn w:val="Policepardfaut"/>
    <w:uiPriority w:val="21"/>
    <w:qFormat/>
    <w:rsid w:val="002D263E"/>
    <w:rPr>
      <w:i/>
      <w:iCs/>
      <w:color w:val="2F5496" w:themeColor="accent1" w:themeShade="BF"/>
    </w:rPr>
  </w:style>
  <w:style w:type="paragraph" w:styleId="Citationintense">
    <w:name w:val="Intense Quote"/>
    <w:basedOn w:val="Normal"/>
    <w:next w:val="Normal"/>
    <w:link w:val="CitationintenseCar"/>
    <w:uiPriority w:val="30"/>
    <w:qFormat/>
    <w:rsid w:val="002D2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263E"/>
    <w:rPr>
      <w:i/>
      <w:iCs/>
      <w:color w:val="2F5496" w:themeColor="accent1" w:themeShade="BF"/>
    </w:rPr>
  </w:style>
  <w:style w:type="character" w:styleId="Rfrenceintense">
    <w:name w:val="Intense Reference"/>
    <w:basedOn w:val="Policepardfaut"/>
    <w:uiPriority w:val="32"/>
    <w:qFormat/>
    <w:rsid w:val="002D263E"/>
    <w:rPr>
      <w:b/>
      <w:bCs/>
      <w:smallCaps/>
      <w:color w:val="2F5496" w:themeColor="accent1" w:themeShade="BF"/>
      <w:spacing w:val="5"/>
    </w:rPr>
  </w:style>
  <w:style w:type="paragraph" w:styleId="NormalWeb">
    <w:name w:val="Normal (Web)"/>
    <w:basedOn w:val="Normal"/>
    <w:uiPriority w:val="99"/>
    <w:semiHidden/>
    <w:unhideWhenUsed/>
    <w:rsid w:val="00080A6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3311</TotalTime>
  <Pages>8</Pages>
  <Words>1059</Words>
  <Characters>5829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2026-05-21T16:51:00Z</dcterms:created>
  <dcterms:modified xsi:type="dcterms:W3CDTF">2026-05-24T13:39:00Z</dcterms:modified>
</cp:coreProperties>
</file>