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EMRE # (DataBase Sorumlusu)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lemleri dikkatli ve atlamadan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. Aksi taktirde 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ramda ciddi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plar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daki Database'yi SQL veya Access 'de tasarlay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mdaki özellikleri dikkate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DATABASE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Kullanicilar -&gt;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(Otomatik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* Primery Key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KULLANICIADI (Metin[25])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PAROLA (Metin[25])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GOREVID 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KURUMID(Say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VEREN(Say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DURUM (Boolean)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KGorevleri -&gt;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(Otomatik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* Primery Key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GOREV (Metin[35])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ACIKLAMA(Metin[150])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DURUM(Boolean)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KHareketleri -&gt;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ID(Otomatik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*Primery Key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KID(Say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ISLEM(Metin[50])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TARIH(Tarih/Saat)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DURUM(Boolean)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Kisiler -&gt;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ID(Otomatik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*Primery Key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ADI(Metin[25])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SOYADI(Metin[25])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TCKIMLIK(Say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[11]) *Maskeleme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ANAADI(Metin[25])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BABAADI(Metin[25])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DTARIHI(Tarih) * gg/aa/yyyy maskeleyiniz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KIMLIKSERINO(Metin[9]) * _ _ _ - _ _ _ _ _ 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eklinde maskeleyiniz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DURUM(Boolean)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Yetkiler -&gt;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ID(Otomatik Sayi) * Primery Key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YETKIADI(Metin[25])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PIZITANIMLAMA(Boolean)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PIZISILME(Boolean)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PIZIGUNCELLEME(Boolean)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ITANIMLAMA(Boolean)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ISILME(Boolean)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IGUNCELLEME(Boolean)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SATISYAPMA(Boolean)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SATISIPTAL(Boolean)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KULLANICITANIMLAMA(Boolean)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KULLANICISILME(Boolean)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KULLANICIGUNCELLEME(Boolean)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PARAGIRISI(Boolean)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BILGILERIGORUNTULEME(Boolean)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KIslemler -&gt;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ID(Otomatik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* Primery Key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ISLEMID(Say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