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C510" w14:textId="02C27A2A" w:rsidR="00905C0A" w:rsidRPr="00B068D0" w:rsidRDefault="00EF0B8B" w:rsidP="002E6C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0B8B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2CC4B81B" w14:textId="3E1D81BD" w:rsidR="00EF0B8B" w:rsidRPr="00EF0B8B" w:rsidRDefault="00EF0B8B" w:rsidP="00EF0B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0B8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Manipulation check</w:t>
      </w:r>
    </w:p>
    <w:p w14:paraId="11D7C1C6" w14:textId="72B18CB6" w:rsidR="00EF0B8B" w:rsidRDefault="00EF0B8B" w:rsidP="00EF0B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F0B8B">
        <w:rPr>
          <w:rFonts w:ascii="Times New Roman" w:hAnsi="Times New Roman" w:cs="Times New Roman"/>
          <w:sz w:val="24"/>
          <w:szCs w:val="24"/>
          <w:lang w:val="en-US"/>
        </w:rPr>
        <w:t>The analysis</w:t>
      </w:r>
      <w:r w:rsidR="00234D19">
        <w:rPr>
          <w:rFonts w:ascii="Times New Roman" w:hAnsi="Times New Roman" w:cs="Times New Roman"/>
          <w:sz w:val="24"/>
          <w:szCs w:val="24"/>
          <w:lang w:val="en-US"/>
        </w:rPr>
        <w:t xml:space="preserve"> of item </w:t>
      </w:r>
      <w:r w:rsidR="00D92F58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EF0B8B">
        <w:rPr>
          <w:rFonts w:ascii="Times New Roman" w:hAnsi="Times New Roman" w:cs="Times New Roman"/>
          <w:sz w:val="24"/>
          <w:szCs w:val="24"/>
          <w:lang w:val="en-US"/>
        </w:rPr>
        <w:t xml:space="preserve"> revealed that the manipulation was </w:t>
      </w:r>
      <w:r w:rsidR="00C960E8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Pr="00EF0B8B">
        <w:rPr>
          <w:rFonts w:ascii="Times New Roman" w:hAnsi="Times New Roman" w:cs="Times New Roman"/>
          <w:sz w:val="24"/>
          <w:szCs w:val="24"/>
          <w:lang w:val="en-US"/>
        </w:rPr>
        <w:t xml:space="preserve">successful. </w:t>
      </w:r>
      <w:r w:rsidRPr="00D92F58">
        <w:rPr>
          <w:rFonts w:ascii="Times New Roman" w:hAnsi="Times New Roman" w:cs="Times New Roman"/>
          <w:sz w:val="24"/>
          <w:szCs w:val="24"/>
          <w:lang w:val="en-US"/>
        </w:rPr>
        <w:t>On average, participants in the experimental condition had the sense that CCM provided their employees with</w:t>
      </w:r>
      <w:r w:rsidR="00D92F58" w:rsidRPr="00D92F58">
        <w:rPr>
          <w:rFonts w:ascii="Times New Roman" w:hAnsi="Times New Roman" w:cs="Times New Roman"/>
          <w:sz w:val="24"/>
          <w:szCs w:val="24"/>
          <w:lang w:val="en-US"/>
        </w:rPr>
        <w:t xml:space="preserve"> a similar</w:t>
      </w:r>
      <w:r w:rsidRPr="00D9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F58" w:rsidRPr="00D92F58">
        <w:rPr>
          <w:rFonts w:ascii="Times New Roman" w:hAnsi="Times New Roman" w:cs="Times New Roman"/>
          <w:sz w:val="24"/>
          <w:szCs w:val="24"/>
          <w:lang w:val="en-US"/>
        </w:rPr>
        <w:t xml:space="preserve">amount of </w:t>
      </w:r>
      <w:proofErr w:type="gramStart"/>
      <w:r w:rsidRPr="00D92F58">
        <w:rPr>
          <w:rFonts w:ascii="Times New Roman" w:hAnsi="Times New Roman" w:cs="Times New Roman"/>
          <w:sz w:val="24"/>
          <w:szCs w:val="24"/>
          <w:lang w:val="en-US"/>
        </w:rPr>
        <w:t>perks  (</w:t>
      </w:r>
      <w:proofErr w:type="gramEnd"/>
      <w:r w:rsidRPr="00D92F58">
        <w:rPr>
          <w:rFonts w:ascii="Times New Roman" w:hAnsi="Times New Roman" w:cs="Times New Roman"/>
          <w:sz w:val="24"/>
          <w:szCs w:val="24"/>
          <w:lang w:val="en-US"/>
        </w:rPr>
        <w:t xml:space="preserve">M =  </w:t>
      </w:r>
      <w:r w:rsidR="002A138E">
        <w:rPr>
          <w:rFonts w:ascii="Times New Roman" w:hAnsi="Times New Roman" w:cs="Times New Roman"/>
          <w:sz w:val="24"/>
          <w:szCs w:val="24"/>
          <w:lang w:val="en-US"/>
        </w:rPr>
        <w:t>4.36</w:t>
      </w:r>
      <w:r w:rsidRPr="00D92F58">
        <w:rPr>
          <w:rFonts w:ascii="Times New Roman" w:hAnsi="Times New Roman" w:cs="Times New Roman"/>
          <w:sz w:val="24"/>
          <w:szCs w:val="24"/>
          <w:lang w:val="en-US"/>
        </w:rPr>
        <w:t>, SD =</w:t>
      </w:r>
      <w:r w:rsidR="00D92F58" w:rsidRPr="00D9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BBB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="002A138E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92F5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D92F58" w:rsidRPr="00D92F58">
        <w:rPr>
          <w:rFonts w:ascii="Times New Roman" w:hAnsi="Times New Roman" w:cs="Times New Roman"/>
          <w:sz w:val="24"/>
          <w:szCs w:val="24"/>
          <w:lang w:val="en-US"/>
        </w:rPr>
        <w:t>to those in</w:t>
      </w:r>
      <w:r w:rsidRPr="00D92F58">
        <w:rPr>
          <w:rFonts w:ascii="Times New Roman" w:hAnsi="Times New Roman" w:cs="Times New Roman"/>
          <w:sz w:val="24"/>
          <w:szCs w:val="24"/>
          <w:lang w:val="en-US"/>
        </w:rPr>
        <w:t xml:space="preserve"> the control condition </w:t>
      </w:r>
      <w:r w:rsidRPr="00782BBB">
        <w:rPr>
          <w:rFonts w:ascii="Times New Roman" w:hAnsi="Times New Roman" w:cs="Times New Roman"/>
          <w:sz w:val="24"/>
          <w:szCs w:val="24"/>
          <w:lang w:val="en-US"/>
        </w:rPr>
        <w:t xml:space="preserve">(M = </w:t>
      </w:r>
      <w:r w:rsidR="00782BBB" w:rsidRPr="00782BB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927A5E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782BBB">
        <w:rPr>
          <w:rFonts w:ascii="Times New Roman" w:hAnsi="Times New Roman" w:cs="Times New Roman"/>
          <w:sz w:val="24"/>
          <w:szCs w:val="24"/>
          <w:lang w:val="en-US"/>
        </w:rPr>
        <w:t xml:space="preserve">, SD = </w:t>
      </w:r>
      <w:r w:rsidR="00782BBB" w:rsidRPr="00782BBB">
        <w:rPr>
          <w:rFonts w:ascii="Times New Roman" w:hAnsi="Times New Roman" w:cs="Times New Roman"/>
          <w:sz w:val="24"/>
          <w:szCs w:val="24"/>
          <w:lang w:val="en-US"/>
        </w:rPr>
        <w:t>1.6</w:t>
      </w:r>
      <w:r w:rsidR="002A138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82BBB">
        <w:rPr>
          <w:rFonts w:ascii="Times New Roman" w:hAnsi="Times New Roman" w:cs="Times New Roman"/>
          <w:sz w:val="24"/>
          <w:szCs w:val="24"/>
          <w:lang w:val="en-US"/>
        </w:rPr>
        <w:t>). This difference</w:t>
      </w:r>
      <w:r w:rsidR="00603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D92F58"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="00D66AF1" w:rsidRPr="004D2F12">
        <w:rPr>
          <w:rFonts w:ascii="Times New Roman" w:hAnsi="Times New Roman" w:cs="Times New Roman"/>
          <w:sz w:val="24"/>
          <w:szCs w:val="24"/>
          <w:lang w:val="en-US"/>
        </w:rPr>
        <w:t>95% CI [</w:t>
      </w:r>
      <w:r w:rsidR="009C487B">
        <w:rPr>
          <w:rFonts w:ascii="Times New Roman" w:hAnsi="Times New Roman" w:cs="Times New Roman"/>
          <w:sz w:val="24"/>
          <w:szCs w:val="24"/>
          <w:lang w:val="en-US"/>
        </w:rPr>
        <w:t xml:space="preserve">-0.49, </w:t>
      </w:r>
      <w:r w:rsidR="00472FE0">
        <w:rPr>
          <w:rFonts w:ascii="Times New Roman" w:hAnsi="Times New Roman" w:cs="Times New Roman"/>
          <w:sz w:val="24"/>
          <w:szCs w:val="24"/>
          <w:lang w:val="en-US"/>
        </w:rPr>
        <w:t>0.25</w:t>
      </w:r>
      <w:r w:rsidR="00D66AF1" w:rsidRPr="004D2F12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="00D66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47D30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="001B7399">
        <w:rPr>
          <w:rFonts w:ascii="Times New Roman" w:hAnsi="Times New Roman" w:cs="Times New Roman"/>
          <w:sz w:val="24"/>
          <w:szCs w:val="24"/>
          <w:lang w:val="en-US"/>
        </w:rPr>
        <w:t>288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1B739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C487B">
        <w:rPr>
          <w:rFonts w:ascii="Times New Roman" w:hAnsi="Times New Roman" w:cs="Times New Roman"/>
          <w:sz w:val="24"/>
          <w:szCs w:val="24"/>
          <w:lang w:val="en-US"/>
        </w:rPr>
        <w:t>0.64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 =.</w:t>
      </w:r>
      <w:r w:rsidR="009C487B">
        <w:rPr>
          <w:rFonts w:ascii="Times New Roman" w:hAnsi="Times New Roman" w:cs="Times New Roman"/>
          <w:sz w:val="24"/>
          <w:szCs w:val="24"/>
          <w:lang w:val="en-US"/>
        </w:rPr>
        <w:t>52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; it represented a </w:t>
      </w:r>
      <w:r w:rsidR="00947D30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 effect </w:t>
      </w:r>
      <w:r w:rsidR="00595C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>d =</w:t>
      </w:r>
      <w:r w:rsidR="005376C7">
        <w:rPr>
          <w:rFonts w:ascii="Times New Roman" w:hAnsi="Times New Roman" w:cs="Times New Roman"/>
          <w:sz w:val="24"/>
          <w:szCs w:val="24"/>
          <w:lang w:val="en-US"/>
        </w:rPr>
        <w:t>-0.0</w:t>
      </w:r>
      <w:r w:rsidR="00DB7EE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95CA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B4C0D">
        <w:rPr>
          <w:rFonts w:ascii="Times New Roman" w:hAnsi="Times New Roman" w:cs="Times New Roman"/>
          <w:sz w:val="24"/>
          <w:szCs w:val="24"/>
          <w:lang w:val="en-US"/>
        </w:rPr>
        <w:t xml:space="preserve"> as seen in Figure 1</w:t>
      </w:r>
      <w:r w:rsidRPr="00947D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4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E0151E" w14:textId="0763899B" w:rsidR="008340B7" w:rsidRDefault="008340B7" w:rsidP="00AC12E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</w:p>
    <w:p w14:paraId="10A2A633" w14:textId="0E047E1A" w:rsidR="008340B7" w:rsidRDefault="00D13540" w:rsidP="00AC12E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666E48" wp14:editId="46260593">
            <wp:extent cx="2871216" cy="2377036"/>
            <wp:effectExtent l="19050" t="19050" r="24765" b="23495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37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81249" w14:textId="72CA6EF0" w:rsidR="003958C3" w:rsidRPr="00EF0B8B" w:rsidRDefault="009A735E" w:rsidP="002E6C0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735E">
        <w:rPr>
          <w:rFonts w:ascii="Times New Roman" w:hAnsi="Times New Roman" w:cs="Times New Roman"/>
          <w:i/>
          <w:iCs/>
          <w:lang w:val="en-US"/>
        </w:rPr>
        <w:t>Note.</w:t>
      </w:r>
      <w:r w:rsidR="005364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6476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536476" w:rsidRPr="00186789">
        <w:rPr>
          <w:rFonts w:ascii="Times New Roman" w:hAnsi="Times New Roman" w:cs="Times New Roman"/>
          <w:lang w:val="en-US"/>
        </w:rPr>
        <w:t xml:space="preserve">visualization of the spread and distribution of </w:t>
      </w:r>
      <w:r w:rsidR="001B3583">
        <w:rPr>
          <w:rFonts w:ascii="Times New Roman" w:hAnsi="Times New Roman" w:cs="Times New Roman"/>
          <w:lang w:val="en-US"/>
        </w:rPr>
        <w:t xml:space="preserve">the perceived </w:t>
      </w:r>
      <w:proofErr w:type="gramStart"/>
      <w:r w:rsidR="001B3583">
        <w:rPr>
          <w:rFonts w:ascii="Times New Roman" w:hAnsi="Times New Roman" w:cs="Times New Roman"/>
          <w:lang w:val="en-US"/>
        </w:rPr>
        <w:t>amount</w:t>
      </w:r>
      <w:proofErr w:type="gramEnd"/>
      <w:r w:rsidR="001B3583">
        <w:rPr>
          <w:rFonts w:ascii="Times New Roman" w:hAnsi="Times New Roman" w:cs="Times New Roman"/>
          <w:lang w:val="en-US"/>
        </w:rPr>
        <w:t xml:space="preserve"> of perks offered by CMM</w:t>
      </w:r>
      <w:r w:rsidR="00536476" w:rsidRPr="00186789">
        <w:rPr>
          <w:rFonts w:ascii="Times New Roman" w:hAnsi="Times New Roman" w:cs="Times New Roman"/>
          <w:lang w:val="en-US"/>
        </w:rPr>
        <w:t xml:space="preserve"> between the control and experimental condition for item 1</w:t>
      </w:r>
      <w:r w:rsidR="001B3583">
        <w:rPr>
          <w:rFonts w:ascii="Times New Roman" w:hAnsi="Times New Roman" w:cs="Times New Roman"/>
          <w:lang w:val="en-US"/>
        </w:rPr>
        <w:t xml:space="preserve"> of the manipulation check</w:t>
      </w:r>
    </w:p>
    <w:p w14:paraId="1D3173DE" w14:textId="77777777" w:rsidR="00EF0B8B" w:rsidRPr="00EF0B8B" w:rsidRDefault="00EF0B8B" w:rsidP="00EF0B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0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Exploitation justification </w:t>
      </w:r>
    </w:p>
    <w:p w14:paraId="0D36C233" w14:textId="745961D6" w:rsidR="00EF0B8B" w:rsidRDefault="00151EDE" w:rsidP="008B0A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ineffective </w:t>
      </w:r>
      <w:r w:rsidR="00EF0B8B" w:rsidRPr="00EF0B8B">
        <w:rPr>
          <w:rFonts w:ascii="Times New Roman" w:hAnsi="Times New Roman" w:cs="Times New Roman"/>
          <w:sz w:val="24"/>
          <w:szCs w:val="24"/>
          <w:lang w:val="en-US"/>
        </w:rPr>
        <w:t xml:space="preserve">manipulation, participants presented with a scenario in which </w:t>
      </w:r>
      <w:r w:rsidR="00EF0B8B" w:rsidRPr="00151EDE">
        <w:rPr>
          <w:rFonts w:ascii="Times New Roman" w:hAnsi="Times New Roman" w:cs="Times New Roman"/>
          <w:sz w:val="24"/>
          <w:szCs w:val="24"/>
          <w:lang w:val="en-US"/>
        </w:rPr>
        <w:t xml:space="preserve">the employer provided additional perks did not justify more exploitation of a fictional employee </w:t>
      </w:r>
      <w:r w:rsidR="00EF0B8B" w:rsidRPr="00AB7560">
        <w:rPr>
          <w:rFonts w:ascii="Times New Roman" w:hAnsi="Times New Roman" w:cs="Times New Roman"/>
          <w:sz w:val="24"/>
          <w:szCs w:val="24"/>
          <w:lang w:val="en-US"/>
        </w:rPr>
        <w:t>than those presented with a scenario in which no additional perks were mentioned</w:t>
      </w:r>
      <w:r w:rsidR="00722533">
        <w:rPr>
          <w:rFonts w:ascii="Times New Roman" w:hAnsi="Times New Roman" w:cs="Times New Roman"/>
          <w:sz w:val="24"/>
          <w:szCs w:val="24"/>
          <w:lang w:val="en-US"/>
        </w:rPr>
        <w:t xml:space="preserve"> in either item 1 (Control:</w:t>
      </w:r>
      <w:r w:rsidR="006F4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>M = 3.5</w:t>
      </w:r>
      <w:r w:rsidR="00E2694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>, SD = 1.4</w:t>
      </w:r>
      <w:r w:rsidR="00D4320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F42C3">
        <w:rPr>
          <w:rFonts w:ascii="Times New Roman" w:hAnsi="Times New Roman" w:cs="Times New Roman"/>
          <w:sz w:val="24"/>
          <w:szCs w:val="24"/>
          <w:lang w:val="en-US"/>
        </w:rPr>
        <w:t xml:space="preserve">, Experimental: 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>M = 3.</w:t>
      </w:r>
      <w:r w:rsidR="00D43207">
        <w:rPr>
          <w:rFonts w:ascii="Times New Roman" w:hAnsi="Times New Roman" w:cs="Times New Roman"/>
          <w:sz w:val="24"/>
          <w:szCs w:val="24"/>
          <w:lang w:val="en-US"/>
        </w:rPr>
        <w:t>71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>, SD = 1.4</w:t>
      </w:r>
      <w:r w:rsidR="00D4320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F42C3">
        <w:rPr>
          <w:rFonts w:ascii="Times New Roman" w:hAnsi="Times New Roman" w:cs="Times New Roman"/>
          <w:sz w:val="24"/>
          <w:szCs w:val="24"/>
          <w:lang w:val="en-US"/>
        </w:rPr>
        <w:t>, as seen in figure 2) or item 2</w:t>
      </w:r>
      <w:r w:rsidR="00EF0B8B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F42C3">
        <w:rPr>
          <w:rFonts w:ascii="Times New Roman" w:hAnsi="Times New Roman" w:cs="Times New Roman"/>
          <w:sz w:val="24"/>
          <w:szCs w:val="24"/>
          <w:lang w:val="en-US"/>
        </w:rPr>
        <w:t xml:space="preserve">Control: </w:t>
      </w:r>
      <w:r w:rsidR="008B0A09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 </w:t>
      </w:r>
      <w:r w:rsidR="008B0A09" w:rsidRPr="00AB7560">
        <w:rPr>
          <w:rFonts w:ascii="Times New Roman" w:hAnsi="Times New Roman" w:cs="Times New Roman"/>
          <w:sz w:val="24"/>
          <w:szCs w:val="24"/>
          <w:lang w:val="en-US"/>
        </w:rPr>
        <w:t>= 3.3</w:t>
      </w:r>
      <w:r w:rsidR="0065555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B7560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B7560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SD </w:t>
      </w:r>
      <w:r w:rsidR="00AB7560" w:rsidRPr="00AB7560">
        <w:rPr>
          <w:rFonts w:ascii="Times New Roman" w:hAnsi="Times New Roman" w:cs="Times New Roman"/>
          <w:sz w:val="24"/>
          <w:szCs w:val="24"/>
          <w:lang w:val="en-US"/>
        </w:rPr>
        <w:t>= 1,4</w:t>
      </w:r>
      <w:r w:rsidR="0065555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F42C3">
        <w:rPr>
          <w:rFonts w:ascii="Times New Roman" w:hAnsi="Times New Roman" w:cs="Times New Roman"/>
          <w:sz w:val="24"/>
          <w:szCs w:val="24"/>
          <w:lang w:val="en-US"/>
        </w:rPr>
        <w:t>, Experimental: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2C3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 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>= 3.1</w:t>
      </w:r>
      <w:r w:rsidR="0065555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F42C3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SD </w:t>
      </w:r>
      <w:r w:rsidR="006F42C3" w:rsidRPr="00AB7560">
        <w:rPr>
          <w:rFonts w:ascii="Times New Roman" w:hAnsi="Times New Roman" w:cs="Times New Roman"/>
          <w:sz w:val="24"/>
          <w:szCs w:val="24"/>
          <w:lang w:val="en-US"/>
        </w:rPr>
        <w:t>= 1.4</w:t>
      </w:r>
      <w:r w:rsidR="00F324F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F42C3">
        <w:rPr>
          <w:rFonts w:ascii="Times New Roman" w:hAnsi="Times New Roman" w:cs="Times New Roman"/>
          <w:sz w:val="24"/>
          <w:szCs w:val="24"/>
          <w:lang w:val="en-US"/>
        </w:rPr>
        <w:t>, as seen in figure 3</w:t>
      </w:r>
      <w:r w:rsidR="00EF0B8B" w:rsidRPr="00AB75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F0B8B" w:rsidRPr="002A5F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F0B8B" w:rsidRPr="002A5FDC">
        <w:rPr>
          <w:rFonts w:ascii="Times New Roman" w:hAnsi="Times New Roman" w:cs="Times New Roman"/>
          <w:sz w:val="24"/>
          <w:szCs w:val="24"/>
          <w:lang w:val="en-US"/>
        </w:rPr>
        <w:lastRenderedPageBreak/>
        <w:t>Analysis</w:t>
      </w:r>
      <w:r w:rsidR="00EF0B8B" w:rsidRPr="00151EDE">
        <w:rPr>
          <w:rFonts w:ascii="Times New Roman" w:hAnsi="Times New Roman" w:cs="Times New Roman"/>
          <w:sz w:val="24"/>
          <w:szCs w:val="24"/>
          <w:lang w:val="en-US"/>
        </w:rPr>
        <w:t xml:space="preserve"> did not produce a significant result</w:t>
      </w:r>
      <w:r w:rsidR="004D2F12">
        <w:rPr>
          <w:rFonts w:ascii="Times New Roman" w:hAnsi="Times New Roman" w:cs="Times New Roman"/>
          <w:sz w:val="24"/>
          <w:szCs w:val="24"/>
          <w:lang w:val="en-US"/>
        </w:rPr>
        <w:t xml:space="preserve"> for either item 1</w:t>
      </w:r>
      <w:r w:rsidR="00B560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560C1" w:rsidRPr="004D2F12">
        <w:rPr>
          <w:rFonts w:ascii="Times New Roman" w:hAnsi="Times New Roman" w:cs="Times New Roman"/>
          <w:sz w:val="24"/>
          <w:szCs w:val="24"/>
          <w:lang w:val="en-US"/>
        </w:rPr>
        <w:t>95% CI [-</w:t>
      </w:r>
      <w:r w:rsidR="00220ABB">
        <w:rPr>
          <w:rFonts w:ascii="Times New Roman" w:hAnsi="Times New Roman" w:cs="Times New Roman"/>
          <w:sz w:val="24"/>
          <w:szCs w:val="24"/>
          <w:lang w:val="en-US"/>
        </w:rPr>
        <w:t>0.52</w:t>
      </w:r>
      <w:r w:rsidR="00B560C1" w:rsidRPr="004D2F12">
        <w:rPr>
          <w:rFonts w:ascii="Times New Roman" w:hAnsi="Times New Roman" w:cs="Times New Roman"/>
          <w:sz w:val="24"/>
          <w:szCs w:val="24"/>
          <w:lang w:val="en-US"/>
        </w:rPr>
        <w:t>, 0.</w:t>
      </w:r>
      <w:r w:rsidR="00220ABB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B560C1" w:rsidRPr="004D2F12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="00B56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560C1" w:rsidRPr="00947D30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="00DC546B">
        <w:rPr>
          <w:rFonts w:ascii="Times New Roman" w:hAnsi="Times New Roman" w:cs="Times New Roman"/>
          <w:sz w:val="24"/>
          <w:szCs w:val="24"/>
          <w:lang w:val="en-US"/>
        </w:rPr>
        <w:t>289</w:t>
      </w:r>
      <w:r w:rsidR="00B560C1"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80AAE">
        <w:rPr>
          <w:rFonts w:ascii="Times New Roman" w:hAnsi="Times New Roman" w:cs="Times New Roman"/>
          <w:sz w:val="24"/>
          <w:szCs w:val="24"/>
          <w:lang w:val="en-US"/>
        </w:rPr>
        <w:t>0.28</w:t>
      </w:r>
      <w:r w:rsidR="00B560C1"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60C1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B560C1"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 =.</w:t>
      </w:r>
      <w:r w:rsidR="00280AAE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6454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6873">
        <w:rPr>
          <w:rFonts w:ascii="Times New Roman" w:hAnsi="Times New Roman" w:cs="Times New Roman"/>
          <w:sz w:val="24"/>
          <w:szCs w:val="24"/>
          <w:lang w:val="en-US"/>
        </w:rPr>
        <w:t>D = -0.13</w:t>
      </w:r>
      <w:r w:rsidR="00B560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B7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0C1">
        <w:rPr>
          <w:rFonts w:ascii="Times New Roman" w:hAnsi="Times New Roman" w:cs="Times New Roman"/>
          <w:sz w:val="24"/>
          <w:szCs w:val="24"/>
          <w:lang w:val="en-US"/>
        </w:rPr>
        <w:t>or item 2</w:t>
      </w:r>
      <w:r w:rsidR="009C3C4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C745C" w:rsidRPr="004D2F12">
        <w:rPr>
          <w:rFonts w:ascii="Times New Roman" w:hAnsi="Times New Roman" w:cs="Times New Roman"/>
          <w:sz w:val="24"/>
          <w:szCs w:val="24"/>
          <w:lang w:val="en-US"/>
        </w:rPr>
        <w:t>95% CI [-0.</w:t>
      </w:r>
      <w:r w:rsidR="00AC745C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="00AC745C" w:rsidRPr="004D2F12">
        <w:rPr>
          <w:rFonts w:ascii="Times New Roman" w:hAnsi="Times New Roman" w:cs="Times New Roman"/>
          <w:sz w:val="24"/>
          <w:szCs w:val="24"/>
          <w:lang w:val="en-US"/>
        </w:rPr>
        <w:t>, 0.</w:t>
      </w:r>
      <w:r w:rsidR="00AC745C">
        <w:rPr>
          <w:rFonts w:ascii="Times New Roman" w:hAnsi="Times New Roman" w:cs="Times New Roman"/>
          <w:sz w:val="24"/>
          <w:szCs w:val="24"/>
          <w:lang w:val="en-US"/>
        </w:rPr>
        <w:t>61</w:t>
      </w:r>
      <w:r w:rsidR="00AC745C" w:rsidRPr="004D2F12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="00AC7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45C" w:rsidRPr="00947D30">
        <w:rPr>
          <w:rFonts w:ascii="Times New Roman" w:hAnsi="Times New Roman" w:cs="Times New Roman"/>
          <w:sz w:val="24"/>
          <w:szCs w:val="24"/>
          <w:lang w:val="en-US"/>
        </w:rPr>
        <w:t>t(</w:t>
      </w:r>
      <w:r w:rsidR="00AC745C">
        <w:rPr>
          <w:rFonts w:ascii="Times New Roman" w:hAnsi="Times New Roman" w:cs="Times New Roman"/>
          <w:sz w:val="24"/>
          <w:szCs w:val="24"/>
          <w:lang w:val="en-US"/>
        </w:rPr>
        <w:t>289</w:t>
      </w:r>
      <w:r w:rsidR="00AC745C"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AC745C">
        <w:rPr>
          <w:rFonts w:ascii="Times New Roman" w:hAnsi="Times New Roman" w:cs="Times New Roman"/>
          <w:sz w:val="24"/>
          <w:szCs w:val="24"/>
          <w:lang w:val="en-US"/>
        </w:rPr>
        <w:t>1.63</w:t>
      </w:r>
      <w:r w:rsidR="00AC745C"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745C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AC745C" w:rsidRPr="00947D30">
        <w:rPr>
          <w:rFonts w:ascii="Times New Roman" w:hAnsi="Times New Roman" w:cs="Times New Roman"/>
          <w:sz w:val="24"/>
          <w:szCs w:val="24"/>
          <w:lang w:val="en-US"/>
        </w:rPr>
        <w:t xml:space="preserve"> =.</w:t>
      </w:r>
      <w:r w:rsidR="00AC745C">
        <w:rPr>
          <w:rFonts w:ascii="Times New Roman" w:hAnsi="Times New Roman" w:cs="Times New Roman"/>
          <w:sz w:val="24"/>
          <w:szCs w:val="24"/>
          <w:lang w:val="en-US"/>
        </w:rPr>
        <w:t>10)</w:t>
      </w:r>
      <w:r w:rsidR="003968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commentRangeStart w:id="0"/>
      <w:r w:rsidR="00396873">
        <w:rPr>
          <w:rFonts w:ascii="Times New Roman" w:hAnsi="Times New Roman" w:cs="Times New Roman"/>
          <w:sz w:val="24"/>
          <w:szCs w:val="24"/>
          <w:lang w:val="en-US"/>
        </w:rPr>
        <w:t>D = 0.19)</w:t>
      </w:r>
      <w:r w:rsidR="00AC745C">
        <w:rPr>
          <w:rFonts w:ascii="Times New Roman" w:hAnsi="Times New Roman" w:cs="Times New Roman"/>
          <w:sz w:val="24"/>
          <w:szCs w:val="24"/>
          <w:lang w:val="en-US"/>
        </w:rPr>
        <w:t>.</w:t>
      </w:r>
      <w:commentRangeEnd w:id="0"/>
      <w:r w:rsidR="004B67B4">
        <w:rPr>
          <w:rStyle w:val="CommentReference"/>
        </w:rPr>
        <w:commentReference w:id="0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E6C0C" w14:paraId="73527435" w14:textId="77777777" w:rsidTr="00022356">
        <w:trPr>
          <w:jc w:val="center"/>
        </w:trPr>
        <w:tc>
          <w:tcPr>
            <w:tcW w:w="4675" w:type="dxa"/>
          </w:tcPr>
          <w:p w14:paraId="24ABE83B" w14:textId="5083DD0C" w:rsidR="00FD6867" w:rsidRDefault="00757977" w:rsidP="001867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 </w:t>
            </w:r>
            <w:r w:rsidR="0083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C010D">
              <w:rPr>
                <w:rFonts w:ascii="Times New Roman" w:hAnsi="Times New Roman" w:cs="Times New Roman"/>
                <w:i/>
                <w:iCs/>
                <w:noProof/>
                <w:lang w:val="en-US"/>
              </w:rPr>
              <w:drawing>
                <wp:inline distT="0" distB="0" distL="0" distR="0" wp14:anchorId="6DC3EA67" wp14:editId="1C2DF965">
                  <wp:extent cx="2871216" cy="2382250"/>
                  <wp:effectExtent l="19050" t="19050" r="24765" b="18415"/>
                  <wp:docPr id="24" name="Picture 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2382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9A735E" w:rsidRPr="0010190C"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="00186789" w:rsidRPr="001019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917A47" w:rsidRPr="0010190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536476" w:rsidRPr="00124E19">
              <w:rPr>
                <w:rFonts w:ascii="Times New Roman" w:hAnsi="Times New Roman" w:cs="Times New Roman"/>
                <w:lang w:val="en-US"/>
              </w:rPr>
              <w:t>A</w:t>
            </w:r>
            <w:r w:rsidR="00536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17A47" w:rsidRPr="00186789">
              <w:rPr>
                <w:rFonts w:ascii="Times New Roman" w:hAnsi="Times New Roman" w:cs="Times New Roman"/>
                <w:lang w:val="en-US"/>
              </w:rPr>
              <w:t xml:space="preserve">visualization of the spread and distribution of justification of exploitation </w:t>
            </w:r>
            <w:r w:rsidR="00186789" w:rsidRPr="00186789">
              <w:rPr>
                <w:rFonts w:ascii="Times New Roman" w:hAnsi="Times New Roman" w:cs="Times New Roman"/>
                <w:lang w:val="en-US"/>
              </w:rPr>
              <w:t>between the control and experimental condition for item 1</w:t>
            </w:r>
          </w:p>
        </w:tc>
        <w:tc>
          <w:tcPr>
            <w:tcW w:w="4675" w:type="dxa"/>
          </w:tcPr>
          <w:p w14:paraId="71F8DD66" w14:textId="5C398EC4" w:rsidR="00757977" w:rsidRDefault="00757977" w:rsidP="001867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 </w:t>
            </w:r>
            <w:r w:rsidR="0083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commentRangeStart w:id="1"/>
            <w:r w:rsidR="00A9345C">
              <w:rPr>
                <w:rFonts w:ascii="Times New Roman" w:hAnsi="Times New Roman" w:cs="Times New Roman"/>
                <w:i/>
                <w:iCs/>
                <w:noProof/>
                <w:lang w:val="en-US"/>
              </w:rPr>
              <w:drawing>
                <wp:inline distT="0" distB="0" distL="0" distR="0" wp14:anchorId="2726D8B6" wp14:editId="0ADFC7CB">
                  <wp:extent cx="2871216" cy="2369673"/>
                  <wp:effectExtent l="19050" t="19050" r="24765" b="12065"/>
                  <wp:docPr id="26" name="Picture 2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screenshot of a computer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2369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4B67B4">
              <w:rPr>
                <w:rStyle w:val="CommentReference"/>
              </w:rPr>
              <w:commentReference w:id="1"/>
            </w:r>
            <w:r w:rsidR="009A735E"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="00186789" w:rsidRPr="00186789">
              <w:rPr>
                <w:rFonts w:ascii="Times New Roman" w:hAnsi="Times New Roman" w:cs="Times New Roman"/>
                <w:lang w:val="en-US"/>
              </w:rPr>
              <w:t xml:space="preserve">. A visualization of the spread and distribution of justification of exploitation between the control and experimental condition for item </w:t>
            </w:r>
            <w:r w:rsidR="00124E19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0887890B" w14:textId="0A42171F" w:rsidR="000C4CD2" w:rsidRPr="008B0A09" w:rsidRDefault="000C4CD2" w:rsidP="008B0A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8C4DB00" w14:textId="4A796A78" w:rsidR="00EF0B8B" w:rsidRPr="00EF0B8B" w:rsidRDefault="00E54903" w:rsidP="00EF0B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Expectations of Perfectionism</w:t>
      </w:r>
    </w:p>
    <w:p w14:paraId="39D6E78B" w14:textId="62096B6D" w:rsidR="00DB2252" w:rsidRDefault="00D1007A" w:rsidP="00DB225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FB7C75">
        <w:rPr>
          <w:rFonts w:ascii="Times New Roman" w:hAnsi="Times New Roman" w:cs="Times New Roman"/>
          <w:sz w:val="24"/>
          <w:szCs w:val="24"/>
          <w:lang w:val="en-US"/>
        </w:rPr>
        <w:t>milar to</w:t>
      </w:r>
      <w:proofErr w:type="gramEnd"/>
      <w:r w:rsidR="00FB7C75">
        <w:rPr>
          <w:rFonts w:ascii="Times New Roman" w:hAnsi="Times New Roman" w:cs="Times New Roman"/>
          <w:sz w:val="24"/>
          <w:szCs w:val="24"/>
          <w:lang w:val="en-US"/>
        </w:rPr>
        <w:t xml:space="preserve"> justification of exploitation, </w:t>
      </w:r>
      <w:r w:rsidR="00DB2252" w:rsidRPr="00EF0B8B">
        <w:rPr>
          <w:rFonts w:ascii="Times New Roman" w:hAnsi="Times New Roman" w:cs="Times New Roman"/>
          <w:sz w:val="24"/>
          <w:szCs w:val="24"/>
          <w:lang w:val="en-US"/>
        </w:rPr>
        <w:t xml:space="preserve">participants </w:t>
      </w:r>
      <w:r w:rsidR="00FB7C75">
        <w:rPr>
          <w:rFonts w:ascii="Times New Roman" w:hAnsi="Times New Roman" w:cs="Times New Roman"/>
          <w:sz w:val="24"/>
          <w:szCs w:val="24"/>
          <w:lang w:val="en-US"/>
        </w:rPr>
        <w:t>in the experimental condition</w:t>
      </w:r>
      <w:r w:rsidR="00DB2252" w:rsidRPr="00151EDE">
        <w:rPr>
          <w:rFonts w:ascii="Times New Roman" w:hAnsi="Times New Roman" w:cs="Times New Roman"/>
          <w:sz w:val="24"/>
          <w:szCs w:val="24"/>
          <w:lang w:val="en-US"/>
        </w:rPr>
        <w:t xml:space="preserve"> did not </w:t>
      </w:r>
      <w:r w:rsidR="00FB7C75">
        <w:rPr>
          <w:rFonts w:ascii="Times New Roman" w:hAnsi="Times New Roman" w:cs="Times New Roman"/>
          <w:sz w:val="24"/>
          <w:szCs w:val="24"/>
          <w:lang w:val="en-US"/>
        </w:rPr>
        <w:t>hold greater expectations of perfectionism towards John</w:t>
      </w:r>
      <w:r w:rsidR="00DB2252" w:rsidRPr="00151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than those </w:t>
      </w:r>
      <w:r w:rsidR="00FB7C75">
        <w:rPr>
          <w:rFonts w:ascii="Times New Roman" w:hAnsi="Times New Roman" w:cs="Times New Roman"/>
          <w:sz w:val="24"/>
          <w:szCs w:val="24"/>
          <w:lang w:val="en-US"/>
        </w:rPr>
        <w:t>in the control condition for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 xml:space="preserve"> item 1 (Control: 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r w:rsidR="007373A4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2E01F9">
        <w:rPr>
          <w:rFonts w:ascii="Times New Roman" w:hAnsi="Times New Roman" w:cs="Times New Roman"/>
          <w:sz w:val="24"/>
          <w:szCs w:val="24"/>
          <w:lang w:val="en-US"/>
        </w:rPr>
        <w:t>34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>, SD = 1.</w:t>
      </w:r>
      <w:r w:rsidR="002E01F9">
        <w:rPr>
          <w:rFonts w:ascii="Times New Roman" w:hAnsi="Times New Roman" w:cs="Times New Roman"/>
          <w:sz w:val="24"/>
          <w:szCs w:val="24"/>
          <w:lang w:val="en-US"/>
        </w:rPr>
        <w:t>66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 xml:space="preserve">, Experimental: 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>M = 3.</w:t>
      </w:r>
      <w:r w:rsidR="007965D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E01F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>, SD = 1.</w:t>
      </w:r>
      <w:r w:rsidR="007965D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E01F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 xml:space="preserve">, as seen in figure </w:t>
      </w:r>
      <w:r w:rsidR="00E744D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 xml:space="preserve">) or </w:t>
      </w:r>
      <w:r w:rsidR="00FB7C7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>item 2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 xml:space="preserve">Control: </w:t>
      </w:r>
      <w:r w:rsidR="00DB2252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 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413E6F">
        <w:rPr>
          <w:rFonts w:ascii="Times New Roman" w:hAnsi="Times New Roman" w:cs="Times New Roman"/>
          <w:sz w:val="24"/>
          <w:szCs w:val="24"/>
          <w:lang w:val="en-US"/>
        </w:rPr>
        <w:t>4.2</w:t>
      </w:r>
      <w:r w:rsidR="00996DB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B2252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SD 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>= 1</w:t>
      </w:r>
      <w:r w:rsidR="002361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96DB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>, Experimental: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252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 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12202">
        <w:rPr>
          <w:rFonts w:ascii="Times New Roman" w:hAnsi="Times New Roman" w:cs="Times New Roman"/>
          <w:sz w:val="24"/>
          <w:szCs w:val="24"/>
          <w:lang w:val="en-US"/>
        </w:rPr>
        <w:t>4.4</w:t>
      </w:r>
      <w:r w:rsidR="00B26F7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B2252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SD 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>= 1.4</w:t>
      </w:r>
      <w:r w:rsidR="00B26F7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 xml:space="preserve">, as seen in figure </w:t>
      </w:r>
      <w:r w:rsidR="00E744D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B2252" w:rsidRPr="00AB75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B7C75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F56F37">
        <w:rPr>
          <w:rFonts w:ascii="Times New Roman" w:hAnsi="Times New Roman" w:cs="Times New Roman"/>
          <w:sz w:val="24"/>
          <w:szCs w:val="24"/>
          <w:lang w:val="en-US"/>
        </w:rPr>
        <w:t>expectation of perfectionism</w:t>
      </w:r>
      <w:r w:rsidR="00FB7C75">
        <w:rPr>
          <w:rFonts w:ascii="Times New Roman" w:hAnsi="Times New Roman" w:cs="Times New Roman"/>
          <w:sz w:val="24"/>
          <w:szCs w:val="24"/>
          <w:lang w:val="en-US"/>
        </w:rPr>
        <w:t xml:space="preserve"> measure</w:t>
      </w:r>
      <w:r w:rsidR="00DB2252" w:rsidRPr="002A5FDC">
        <w:rPr>
          <w:rFonts w:ascii="Times New Roman" w:hAnsi="Times New Roman" w:cs="Times New Roman"/>
          <w:sz w:val="24"/>
          <w:szCs w:val="24"/>
          <w:lang w:val="en-US"/>
        </w:rPr>
        <w:t>. Analysis</w:t>
      </w:r>
      <w:r w:rsidR="00DB2252" w:rsidRPr="00151EDE">
        <w:rPr>
          <w:rFonts w:ascii="Times New Roman" w:hAnsi="Times New Roman" w:cs="Times New Roman"/>
          <w:sz w:val="24"/>
          <w:szCs w:val="24"/>
          <w:lang w:val="en-US"/>
        </w:rPr>
        <w:t xml:space="preserve"> did not produce a significant result</w:t>
      </w:r>
      <w:r w:rsidR="00F56F37">
        <w:rPr>
          <w:rFonts w:ascii="Times New Roman" w:hAnsi="Times New Roman" w:cs="Times New Roman"/>
          <w:sz w:val="24"/>
          <w:szCs w:val="24"/>
          <w:lang w:val="en-US"/>
        </w:rPr>
        <w:t xml:space="preserve"> for either item</w:t>
      </w:r>
      <w:r w:rsidR="00463DB4">
        <w:rPr>
          <w:rFonts w:ascii="Times New Roman" w:hAnsi="Times New Roman" w:cs="Times New Roman"/>
          <w:sz w:val="24"/>
          <w:szCs w:val="24"/>
          <w:lang w:val="en-US"/>
        </w:rPr>
        <w:t xml:space="preserve"> (item 1:</w:t>
      </w:r>
      <w:r w:rsidR="00DB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B2252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DB2252" w:rsidRPr="00B818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D15">
        <w:rPr>
          <w:rFonts w:ascii="Times New Roman" w:hAnsi="Times New Roman" w:cs="Times New Roman"/>
          <w:sz w:val="24"/>
          <w:szCs w:val="24"/>
          <w:lang w:val="en-US"/>
        </w:rPr>
        <w:t>289</w:t>
      </w:r>
      <w:r w:rsidR="00DB2252" w:rsidRPr="00B818F8">
        <w:rPr>
          <w:rFonts w:ascii="Times New Roman" w:hAnsi="Times New Roman" w:cs="Times New Roman"/>
          <w:sz w:val="24"/>
          <w:szCs w:val="24"/>
          <w:lang w:val="en-US"/>
        </w:rPr>
        <w:t>) = 0.</w:t>
      </w:r>
      <w:r w:rsidR="00294D15">
        <w:rPr>
          <w:rFonts w:ascii="Times New Roman" w:hAnsi="Times New Roman" w:cs="Times New Roman"/>
          <w:sz w:val="24"/>
          <w:szCs w:val="24"/>
          <w:lang w:val="en-US"/>
        </w:rPr>
        <w:t>33</w:t>
      </w:r>
      <w:r w:rsidR="00DB2252" w:rsidRPr="00B818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2252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</w:t>
      </w:r>
      <w:r w:rsidR="00DB2252" w:rsidRPr="00B818F8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294D15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463D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63DB4" w:rsidRPr="004D2F12">
        <w:rPr>
          <w:rFonts w:ascii="Times New Roman" w:hAnsi="Times New Roman" w:cs="Times New Roman"/>
          <w:sz w:val="24"/>
          <w:szCs w:val="24"/>
          <w:lang w:val="en-US"/>
        </w:rPr>
        <w:t>95% CI [-0</w:t>
      </w:r>
      <w:r w:rsidR="000407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4D15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="00463DB4" w:rsidRPr="004D2F12">
        <w:rPr>
          <w:rFonts w:ascii="Times New Roman" w:hAnsi="Times New Roman" w:cs="Times New Roman"/>
          <w:sz w:val="24"/>
          <w:szCs w:val="24"/>
          <w:lang w:val="en-US"/>
        </w:rPr>
        <w:t>, 0.</w:t>
      </w:r>
      <w:r w:rsidR="00294D15">
        <w:rPr>
          <w:rFonts w:ascii="Times New Roman" w:hAnsi="Times New Roman" w:cs="Times New Roman"/>
          <w:sz w:val="24"/>
          <w:szCs w:val="24"/>
          <w:lang w:val="en-US"/>
        </w:rPr>
        <w:t xml:space="preserve">44], D= 0.04, </w:t>
      </w:r>
      <w:r w:rsidR="008E2F48">
        <w:rPr>
          <w:rFonts w:ascii="Times New Roman" w:hAnsi="Times New Roman" w:cs="Times New Roman"/>
          <w:sz w:val="24"/>
          <w:szCs w:val="24"/>
          <w:lang w:val="en-US"/>
        </w:rPr>
        <w:t xml:space="preserve">item 2: </w:t>
      </w:r>
      <w:r w:rsidR="00463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F48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E2F48" w:rsidRPr="00B818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B7779">
        <w:rPr>
          <w:rFonts w:ascii="Times New Roman" w:hAnsi="Times New Roman" w:cs="Times New Roman"/>
          <w:sz w:val="24"/>
          <w:szCs w:val="24"/>
          <w:lang w:val="en-US"/>
        </w:rPr>
        <w:t>288</w:t>
      </w:r>
      <w:r w:rsidR="008E2F48" w:rsidRPr="00B818F8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680A5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B7779">
        <w:rPr>
          <w:rFonts w:ascii="Times New Roman" w:hAnsi="Times New Roman" w:cs="Times New Roman"/>
          <w:sz w:val="24"/>
          <w:szCs w:val="24"/>
          <w:lang w:val="en-US"/>
        </w:rPr>
        <w:t>1.24</w:t>
      </w:r>
      <w:r w:rsidR="008E2F48" w:rsidRPr="00B818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2F48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</w:t>
      </w:r>
      <w:r w:rsidR="008E2F48" w:rsidRPr="00B818F8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0B7779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8E2F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2F48" w:rsidRPr="004D2F12">
        <w:rPr>
          <w:rFonts w:ascii="Times New Roman" w:hAnsi="Times New Roman" w:cs="Times New Roman"/>
          <w:sz w:val="24"/>
          <w:szCs w:val="24"/>
          <w:lang w:val="en-US"/>
        </w:rPr>
        <w:t>95% CI [-0</w:t>
      </w:r>
      <w:r w:rsidR="008E2F4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167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0B777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E2F48" w:rsidRPr="004D2F12">
        <w:rPr>
          <w:rFonts w:ascii="Times New Roman" w:hAnsi="Times New Roman" w:cs="Times New Roman"/>
          <w:sz w:val="24"/>
          <w:szCs w:val="24"/>
          <w:lang w:val="en-US"/>
        </w:rPr>
        <w:t>, 0.</w:t>
      </w:r>
      <w:r w:rsidR="008F4377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8E2F48" w:rsidRPr="004D2F1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F4377">
        <w:rPr>
          <w:rFonts w:ascii="Times New Roman" w:hAnsi="Times New Roman" w:cs="Times New Roman"/>
          <w:sz w:val="24"/>
          <w:szCs w:val="24"/>
          <w:lang w:val="en-US"/>
        </w:rPr>
        <w:t>, D = -0.15</w:t>
      </w:r>
      <w:r w:rsidR="00BA167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B2252" w14:paraId="76A5B48E" w14:textId="77777777" w:rsidTr="00022356">
        <w:trPr>
          <w:jc w:val="center"/>
        </w:trPr>
        <w:tc>
          <w:tcPr>
            <w:tcW w:w="4675" w:type="dxa"/>
          </w:tcPr>
          <w:p w14:paraId="28B7FA93" w14:textId="181D1B4F" w:rsidR="00A57E96" w:rsidRDefault="00DB2252" w:rsidP="00D104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Figure </w:t>
            </w:r>
            <w:r w:rsidR="00E7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13F3BF7" w14:textId="6E5441AF" w:rsidR="00A57E96" w:rsidRDefault="00B807BC" w:rsidP="00D104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68BD9A" wp14:editId="4C697B06">
                  <wp:extent cx="2871216" cy="2369673"/>
                  <wp:effectExtent l="19050" t="19050" r="24765" b="12065"/>
                  <wp:docPr id="27" name="Picture 2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2369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D858F" w14:textId="0ACD23FA" w:rsidR="00DB2252" w:rsidRDefault="00DB2252" w:rsidP="00D104B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0190C"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Pr="001019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0190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24E19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visualization of the spread and distribution of </w:t>
            </w:r>
            <w:r w:rsidR="007A29B3">
              <w:rPr>
                <w:rFonts w:ascii="Times New Roman" w:hAnsi="Times New Roman" w:cs="Times New Roman"/>
                <w:lang w:val="en-US"/>
              </w:rPr>
              <w:t>expectations of perfectionism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 between the control and experimental condition for item 1</w:t>
            </w:r>
          </w:p>
        </w:tc>
        <w:tc>
          <w:tcPr>
            <w:tcW w:w="4675" w:type="dxa"/>
          </w:tcPr>
          <w:p w14:paraId="5E79830F" w14:textId="582D6017" w:rsidR="00DB2252" w:rsidRDefault="00DB2252" w:rsidP="00D104B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 </w:t>
            </w:r>
            <w:r w:rsidR="00E74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807BC">
              <w:rPr>
                <w:rFonts w:ascii="Times New Roman" w:hAnsi="Times New Roman" w:cs="Times New Roman"/>
                <w:i/>
                <w:iCs/>
                <w:noProof/>
                <w:lang w:val="en-US"/>
              </w:rPr>
              <w:drawing>
                <wp:inline distT="0" distB="0" distL="0" distR="0" wp14:anchorId="5FCC2513" wp14:editId="6D0CDF6F">
                  <wp:extent cx="2871216" cy="2369673"/>
                  <wp:effectExtent l="19050" t="19050" r="24765" b="12065"/>
                  <wp:docPr id="28" name="Picture 2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2369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. A visualization of the spread and distribution of </w:t>
            </w:r>
            <w:r w:rsidR="007A29B3">
              <w:rPr>
                <w:rFonts w:ascii="Times New Roman" w:hAnsi="Times New Roman" w:cs="Times New Roman"/>
                <w:lang w:val="en-US"/>
              </w:rPr>
              <w:t>expectations of perfectionism</w:t>
            </w:r>
            <w:r w:rsidR="007A29B3" w:rsidRPr="001867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between the control and experimental condition for item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007EC2E9" w14:textId="77777777" w:rsidR="00E744D8" w:rsidRDefault="00E744D8" w:rsidP="00EF0B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8CF89" w14:textId="60498BA2" w:rsidR="00EF0B8B" w:rsidRPr="00EF0B8B" w:rsidRDefault="00E54903" w:rsidP="00EF0B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Mistreatment Justification</w:t>
      </w:r>
    </w:p>
    <w:p w14:paraId="550AC787" w14:textId="7B281B6B" w:rsidR="00AD10B4" w:rsidRDefault="00416AF4" w:rsidP="00AD1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last of the key outcome variables, mistreatment justification, show </w:t>
      </w:r>
      <w:r w:rsidR="001529E3">
        <w:rPr>
          <w:rFonts w:ascii="Times New Roman" w:hAnsi="Times New Roman" w:cs="Times New Roman"/>
          <w:sz w:val="24"/>
          <w:szCs w:val="24"/>
          <w:lang w:val="en-US"/>
        </w:rPr>
        <w:t>similar results to those of its peers. P</w:t>
      </w:r>
      <w:r w:rsidR="00AD10B4" w:rsidRPr="00EF0B8B">
        <w:rPr>
          <w:rFonts w:ascii="Times New Roman" w:hAnsi="Times New Roman" w:cs="Times New Roman"/>
          <w:sz w:val="24"/>
          <w:szCs w:val="24"/>
          <w:lang w:val="en-US"/>
        </w:rPr>
        <w:t xml:space="preserve">articipants 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>in the experimental condition</w:t>
      </w:r>
      <w:r w:rsidR="00AD10B4" w:rsidRPr="00151EDE">
        <w:rPr>
          <w:rFonts w:ascii="Times New Roman" w:hAnsi="Times New Roman" w:cs="Times New Roman"/>
          <w:sz w:val="24"/>
          <w:szCs w:val="24"/>
          <w:lang w:val="en-US"/>
        </w:rPr>
        <w:t xml:space="preserve"> did not </w:t>
      </w:r>
      <w:r w:rsidR="001529E3">
        <w:rPr>
          <w:rFonts w:ascii="Times New Roman" w:hAnsi="Times New Roman" w:cs="Times New Roman"/>
          <w:sz w:val="24"/>
          <w:szCs w:val="24"/>
          <w:lang w:val="en-US"/>
        </w:rPr>
        <w:t xml:space="preserve">show greater justification of mistreatment towards John 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r w:rsidR="001529E3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in the control condition for item 1 (Control: 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r w:rsidR="00352810">
        <w:rPr>
          <w:rFonts w:ascii="Times New Roman" w:hAnsi="Times New Roman" w:cs="Times New Roman"/>
          <w:sz w:val="24"/>
          <w:szCs w:val="24"/>
          <w:lang w:val="en-US"/>
        </w:rPr>
        <w:t>2.8</w:t>
      </w:r>
      <w:r w:rsidR="005065D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>, SD = 1.</w:t>
      </w:r>
      <w:r w:rsidR="0035281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065D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, Experimental: 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r w:rsidR="00352810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065DC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>, SD = 1.</w:t>
      </w:r>
      <w:r w:rsidR="00DD55C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757F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, as seen in figure </w:t>
      </w:r>
      <w:r w:rsidR="00F86AFC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>) or of item 2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Control: </w:t>
      </w:r>
      <w:r w:rsidR="00AD10B4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 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74229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B27E34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10B4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SD 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>= 1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7E34">
        <w:rPr>
          <w:rFonts w:ascii="Times New Roman" w:hAnsi="Times New Roman" w:cs="Times New Roman"/>
          <w:sz w:val="24"/>
          <w:szCs w:val="24"/>
          <w:lang w:val="en-US"/>
        </w:rPr>
        <w:t>36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>, Experimental: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0B4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 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74229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B27E34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10B4" w:rsidRPr="00AB75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SD 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>= 1.</w:t>
      </w:r>
      <w:r w:rsidR="00B27E34"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, as seen in figure </w:t>
      </w:r>
      <w:r w:rsidR="00F86AF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D10B4" w:rsidRPr="00AB756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 of the expectation of perfectionism measure</w:t>
      </w:r>
      <w:r w:rsidR="00AD10B4" w:rsidRPr="002A5FDC">
        <w:rPr>
          <w:rFonts w:ascii="Times New Roman" w:hAnsi="Times New Roman" w:cs="Times New Roman"/>
          <w:sz w:val="24"/>
          <w:szCs w:val="24"/>
          <w:lang w:val="en-US"/>
        </w:rPr>
        <w:t>. Analysis</w:t>
      </w:r>
      <w:r w:rsidR="00AD10B4" w:rsidRPr="00151EDE">
        <w:rPr>
          <w:rFonts w:ascii="Times New Roman" w:hAnsi="Times New Roman" w:cs="Times New Roman"/>
          <w:sz w:val="24"/>
          <w:szCs w:val="24"/>
          <w:lang w:val="en-US"/>
        </w:rPr>
        <w:t xml:space="preserve"> did not produce a significant result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 for either item (item 1: </w:t>
      </w:r>
      <w:proofErr w:type="gramStart"/>
      <w:r w:rsidR="00AD10B4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757F4">
        <w:rPr>
          <w:rFonts w:ascii="Times New Roman" w:hAnsi="Times New Roman" w:cs="Times New Roman"/>
          <w:sz w:val="24"/>
          <w:szCs w:val="24"/>
          <w:lang w:val="en-US"/>
        </w:rPr>
        <w:t>287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>) = 0.</w:t>
      </w:r>
      <w:r w:rsidR="00F137F3">
        <w:rPr>
          <w:rFonts w:ascii="Times New Roman" w:hAnsi="Times New Roman" w:cs="Times New Roman"/>
          <w:sz w:val="24"/>
          <w:szCs w:val="24"/>
          <w:lang w:val="en-US"/>
        </w:rPr>
        <w:t>63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10B4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F137F3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10B4" w:rsidRPr="004D2F12">
        <w:rPr>
          <w:rFonts w:ascii="Times New Roman" w:hAnsi="Times New Roman" w:cs="Times New Roman"/>
          <w:sz w:val="24"/>
          <w:szCs w:val="24"/>
          <w:lang w:val="en-US"/>
        </w:rPr>
        <w:t>95% CI [-0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37F3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AD10B4" w:rsidRPr="004D2F12">
        <w:rPr>
          <w:rFonts w:ascii="Times New Roman" w:hAnsi="Times New Roman" w:cs="Times New Roman"/>
          <w:sz w:val="24"/>
          <w:szCs w:val="24"/>
          <w:lang w:val="en-US"/>
        </w:rPr>
        <w:t>, 0.</w:t>
      </w:r>
      <w:r w:rsidR="00F137F3"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AD10B4" w:rsidRPr="004D2F1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F0285">
        <w:rPr>
          <w:rFonts w:ascii="Times New Roman" w:hAnsi="Times New Roman" w:cs="Times New Roman"/>
          <w:sz w:val="24"/>
          <w:szCs w:val="24"/>
          <w:lang w:val="en-US"/>
        </w:rPr>
        <w:t>, D= 0.07</w:t>
      </w:r>
      <w:r w:rsidR="00AD10B4" w:rsidRPr="004D2F1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 item 2:  </w:t>
      </w:r>
      <w:r w:rsidR="00AD10B4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6069">
        <w:rPr>
          <w:rFonts w:ascii="Times New Roman" w:hAnsi="Times New Roman" w:cs="Times New Roman"/>
          <w:sz w:val="24"/>
          <w:szCs w:val="24"/>
          <w:lang w:val="en-US"/>
        </w:rPr>
        <w:t>286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4E6069">
        <w:rPr>
          <w:rFonts w:ascii="Times New Roman" w:hAnsi="Times New Roman" w:cs="Times New Roman"/>
          <w:sz w:val="24"/>
          <w:szCs w:val="24"/>
          <w:lang w:val="en-US"/>
        </w:rPr>
        <w:t>-0.15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10B4" w:rsidRPr="002A4D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</w:t>
      </w:r>
      <w:r w:rsidR="00AD10B4" w:rsidRPr="00B818F8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8A259F">
        <w:rPr>
          <w:rFonts w:ascii="Times New Roman" w:hAnsi="Times New Roman" w:cs="Times New Roman"/>
          <w:sz w:val="24"/>
          <w:szCs w:val="24"/>
          <w:lang w:val="en-US"/>
        </w:rPr>
        <w:t>88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10B4" w:rsidRPr="004D2F12">
        <w:rPr>
          <w:rFonts w:ascii="Times New Roman" w:hAnsi="Times New Roman" w:cs="Times New Roman"/>
          <w:sz w:val="24"/>
          <w:szCs w:val="24"/>
          <w:lang w:val="en-US"/>
        </w:rPr>
        <w:t>95% CI [-0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92F29"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AD10B4" w:rsidRPr="004D2F12">
        <w:rPr>
          <w:rFonts w:ascii="Times New Roman" w:hAnsi="Times New Roman" w:cs="Times New Roman"/>
          <w:sz w:val="24"/>
          <w:szCs w:val="24"/>
          <w:lang w:val="en-US"/>
        </w:rPr>
        <w:t>, 0.</w:t>
      </w:r>
      <w:r w:rsidR="00192F29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="00AD10B4" w:rsidRPr="004D2F1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92F29">
        <w:rPr>
          <w:rFonts w:ascii="Times New Roman" w:hAnsi="Times New Roman" w:cs="Times New Roman"/>
          <w:sz w:val="24"/>
          <w:szCs w:val="24"/>
          <w:lang w:val="en-US"/>
        </w:rPr>
        <w:t>, D =</w:t>
      </w:r>
      <w:r w:rsidR="005F0285">
        <w:rPr>
          <w:rFonts w:ascii="Times New Roman" w:hAnsi="Times New Roman" w:cs="Times New Roman"/>
          <w:sz w:val="24"/>
          <w:szCs w:val="24"/>
          <w:lang w:val="en-US"/>
        </w:rPr>
        <w:t xml:space="preserve"> -0.</w:t>
      </w:r>
      <w:r w:rsidR="00257927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="00192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0B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D10B4" w14:paraId="49912BF4" w14:textId="77777777" w:rsidTr="00022356">
        <w:trPr>
          <w:jc w:val="center"/>
        </w:trPr>
        <w:tc>
          <w:tcPr>
            <w:tcW w:w="4675" w:type="dxa"/>
          </w:tcPr>
          <w:p w14:paraId="199575C4" w14:textId="0FF50D03" w:rsidR="00AD10B4" w:rsidRDefault="00AD10B4" w:rsidP="00D104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Figure </w:t>
            </w:r>
            <w:r w:rsidR="00C66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5D38D03" w14:textId="4CA5104F" w:rsidR="00AD10B4" w:rsidRDefault="000C1CB7" w:rsidP="00D104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6F8901" wp14:editId="67CDC8F1">
                  <wp:extent cx="2871216" cy="2096356"/>
                  <wp:effectExtent l="19050" t="19050" r="24765" b="18415"/>
                  <wp:docPr id="29" name="Picture 2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20963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57764" w14:textId="0BEAE5A8" w:rsidR="00AD10B4" w:rsidRDefault="00AD10B4" w:rsidP="00D104B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0190C"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Pr="001019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0190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24E19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visualization of the spread and distribution of </w:t>
            </w:r>
            <w:r w:rsidR="00C66D80" w:rsidRPr="00186789">
              <w:rPr>
                <w:rFonts w:ascii="Times New Roman" w:hAnsi="Times New Roman" w:cs="Times New Roman"/>
                <w:lang w:val="en-US"/>
              </w:rPr>
              <w:t>justification of</w:t>
            </w:r>
            <w:r w:rsidR="00C66D80">
              <w:rPr>
                <w:rFonts w:ascii="Times New Roman" w:hAnsi="Times New Roman" w:cs="Times New Roman"/>
                <w:lang w:val="en-US"/>
              </w:rPr>
              <w:t xml:space="preserve"> mistreatment</w:t>
            </w:r>
            <w:r w:rsidR="00C66D80" w:rsidRPr="001867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86789">
              <w:rPr>
                <w:rFonts w:ascii="Times New Roman" w:hAnsi="Times New Roman" w:cs="Times New Roman"/>
                <w:lang w:val="en-US"/>
              </w:rPr>
              <w:t>between the control and experimental condition for item 1</w:t>
            </w:r>
          </w:p>
        </w:tc>
        <w:tc>
          <w:tcPr>
            <w:tcW w:w="4675" w:type="dxa"/>
          </w:tcPr>
          <w:p w14:paraId="6B522638" w14:textId="060703F8" w:rsidR="00AD10B4" w:rsidRDefault="00AD10B4" w:rsidP="00D104B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 </w:t>
            </w:r>
            <w:r w:rsidR="00C66D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865DE7">
              <w:rPr>
                <w:rFonts w:ascii="Times New Roman" w:hAnsi="Times New Roman" w:cs="Times New Roman"/>
                <w:i/>
                <w:iCs/>
                <w:noProof/>
                <w:lang w:val="en-US"/>
              </w:rPr>
              <w:drawing>
                <wp:inline distT="0" distB="0" distL="0" distR="0" wp14:anchorId="562FE2BC" wp14:editId="6733C0B4">
                  <wp:extent cx="2871216" cy="2096356"/>
                  <wp:effectExtent l="19050" t="19050" r="24765" b="18415"/>
                  <wp:docPr id="30" name="Picture 3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20963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. A visualization of the spread and distribution of </w:t>
            </w:r>
            <w:r w:rsidR="00C66D80" w:rsidRPr="00186789">
              <w:rPr>
                <w:rFonts w:ascii="Times New Roman" w:hAnsi="Times New Roman" w:cs="Times New Roman"/>
                <w:lang w:val="en-US"/>
              </w:rPr>
              <w:t>justification of</w:t>
            </w:r>
            <w:r w:rsidR="00C66D80">
              <w:rPr>
                <w:rFonts w:ascii="Times New Roman" w:hAnsi="Times New Roman" w:cs="Times New Roman"/>
                <w:lang w:val="en-US"/>
              </w:rPr>
              <w:t xml:space="preserve"> mistreatment</w:t>
            </w:r>
            <w:r w:rsidR="00C66D80" w:rsidRPr="001867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between the control and experimental condition for item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07E635A8" w14:textId="77777777" w:rsidR="00621401" w:rsidRDefault="00621401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5394F5" w14:textId="25A52A5A" w:rsidR="00621401" w:rsidRDefault="00621401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analysis</w:t>
      </w:r>
    </w:p>
    <w:p w14:paraId="3F028D13" w14:textId="30269710" w:rsidR="00B4014F" w:rsidRDefault="008E3CE2" w:rsidP="008E3CE2">
      <w:pPr>
        <w:pStyle w:val="NormalWeb"/>
        <w:spacing w:before="0" w:beforeAutospacing="0" w:after="0" w:afterAutospacing="0" w:line="480" w:lineRule="auto"/>
        <w:ind w:firstLine="720"/>
        <w:rPr>
          <w:lang w:val="en-US"/>
        </w:rPr>
      </w:pPr>
      <w:r>
        <w:rPr>
          <w:b/>
          <w:bCs/>
          <w:color w:val="000000"/>
        </w:rPr>
        <w:t>Difference in means</w:t>
      </w:r>
      <w:r w:rsidR="00FB0241">
        <w:rPr>
          <w:b/>
          <w:bCs/>
          <w:color w:val="000000"/>
        </w:rPr>
        <w:t xml:space="preserve"> amongst </w:t>
      </w:r>
      <w:r w:rsidR="000A4C9D">
        <w:rPr>
          <w:b/>
          <w:bCs/>
          <w:color w:val="000000"/>
        </w:rPr>
        <w:t>attitudes towards employee</w:t>
      </w:r>
      <w:r>
        <w:rPr>
          <w:b/>
          <w:bCs/>
          <w:color w:val="000000"/>
        </w:rPr>
        <w:t xml:space="preserve">. </w:t>
      </w:r>
      <w:r w:rsidR="00143694">
        <w:rPr>
          <w:color w:val="000000"/>
        </w:rPr>
        <w:t xml:space="preserve">Student’s T-tests were conducted for all </w:t>
      </w:r>
      <w:r w:rsidR="004C0ABA">
        <w:rPr>
          <w:color w:val="000000"/>
        </w:rPr>
        <w:t xml:space="preserve">exploratory items that measured </w:t>
      </w:r>
      <w:r w:rsidR="000A4C9D">
        <w:rPr>
          <w:color w:val="000000"/>
        </w:rPr>
        <w:t xml:space="preserve">attitudes and perceptions relating to John. </w:t>
      </w:r>
      <w:r w:rsidR="00B1243D">
        <w:rPr>
          <w:color w:val="000000"/>
        </w:rPr>
        <w:t xml:space="preserve">All showed insignificant differences between conditions with the exception of </w:t>
      </w:r>
      <w:r w:rsidR="00A54726">
        <w:rPr>
          <w:color w:val="000000"/>
        </w:rPr>
        <w:t>expectations for the typical number of hours John should work per week (</w:t>
      </w:r>
      <w:proofErr w:type="gramStart"/>
      <w:r w:rsidR="00A54726" w:rsidRPr="002A4D82">
        <w:rPr>
          <w:i/>
          <w:iCs/>
          <w:lang w:val="en-US"/>
        </w:rPr>
        <w:t>t</w:t>
      </w:r>
      <w:r w:rsidR="00A54726" w:rsidRPr="00B818F8">
        <w:rPr>
          <w:lang w:val="en-US"/>
        </w:rPr>
        <w:t>(</w:t>
      </w:r>
      <w:proofErr w:type="gramEnd"/>
      <w:r w:rsidR="00A54726">
        <w:rPr>
          <w:lang w:val="en-US"/>
        </w:rPr>
        <w:t>28</w:t>
      </w:r>
      <w:r w:rsidR="00A54726">
        <w:rPr>
          <w:lang w:val="en-US"/>
        </w:rPr>
        <w:t>8</w:t>
      </w:r>
      <w:r w:rsidR="00A54726" w:rsidRPr="00B818F8">
        <w:rPr>
          <w:lang w:val="en-US"/>
        </w:rPr>
        <w:t xml:space="preserve">) = </w:t>
      </w:r>
      <w:r w:rsidR="00A54726">
        <w:rPr>
          <w:lang w:val="en-US"/>
        </w:rPr>
        <w:t>2.07</w:t>
      </w:r>
      <w:r w:rsidR="00A54726" w:rsidRPr="00B818F8">
        <w:rPr>
          <w:lang w:val="en-US"/>
        </w:rPr>
        <w:t>,</w:t>
      </w:r>
      <w:r w:rsidR="00A54726" w:rsidRPr="002A4D82">
        <w:rPr>
          <w:i/>
          <w:iCs/>
          <w:lang w:val="en-US"/>
        </w:rPr>
        <w:t xml:space="preserve"> p</w:t>
      </w:r>
      <w:r w:rsidR="00A54726" w:rsidRPr="00B818F8">
        <w:rPr>
          <w:lang w:val="en-US"/>
        </w:rPr>
        <w:t xml:space="preserve"> </w:t>
      </w:r>
      <w:r w:rsidR="009F5950">
        <w:rPr>
          <w:lang w:val="en-US"/>
        </w:rPr>
        <w:t xml:space="preserve">&lt; .05 </w:t>
      </w:r>
      <w:r w:rsidR="00A54726">
        <w:rPr>
          <w:lang w:val="en-US"/>
        </w:rPr>
        <w:t xml:space="preserve">, </w:t>
      </w:r>
      <w:r w:rsidR="00A54726" w:rsidRPr="004D2F12">
        <w:rPr>
          <w:lang w:val="en-US"/>
        </w:rPr>
        <w:t>95% CI [-0</w:t>
      </w:r>
      <w:r w:rsidR="00A54726">
        <w:rPr>
          <w:lang w:val="en-US"/>
        </w:rPr>
        <w:t>.</w:t>
      </w:r>
      <w:r w:rsidR="009F5950">
        <w:rPr>
          <w:lang w:val="en-US"/>
        </w:rPr>
        <w:t>32</w:t>
      </w:r>
      <w:r w:rsidR="00A54726" w:rsidRPr="004D2F12">
        <w:rPr>
          <w:lang w:val="en-US"/>
        </w:rPr>
        <w:t xml:space="preserve">, </w:t>
      </w:r>
      <w:r w:rsidR="009F5950">
        <w:rPr>
          <w:lang w:val="en-US"/>
        </w:rPr>
        <w:t>2.94</w:t>
      </w:r>
      <w:r w:rsidR="00A54726" w:rsidRPr="004D2F12">
        <w:rPr>
          <w:lang w:val="en-US"/>
        </w:rPr>
        <w:t>]</w:t>
      </w:r>
      <w:r w:rsidR="00A54726">
        <w:rPr>
          <w:lang w:val="en-US"/>
        </w:rPr>
        <w:t xml:space="preserve">, D = </w:t>
      </w:r>
      <w:r w:rsidR="009F5950">
        <w:rPr>
          <w:lang w:val="en-US"/>
        </w:rPr>
        <w:t>0.24</w:t>
      </w:r>
      <w:r w:rsidR="00A54726">
        <w:rPr>
          <w:lang w:val="en-US"/>
        </w:rPr>
        <w:t>)</w:t>
      </w:r>
      <w:r w:rsidR="001A0799">
        <w:rPr>
          <w:lang w:val="en-US"/>
        </w:rPr>
        <w:t>, as shown in Table 1)</w:t>
      </w:r>
      <w:r w:rsidR="00A54726">
        <w:rPr>
          <w:lang w:val="en-US"/>
        </w:rPr>
        <w:t>.</w:t>
      </w:r>
      <w:r w:rsidR="001A0799">
        <w:rPr>
          <w:lang w:val="en-US"/>
        </w:rPr>
        <w:t xml:space="preserve"> Participants in the control condi</w:t>
      </w:r>
      <w:r w:rsidR="006C447E">
        <w:rPr>
          <w:lang w:val="en-US"/>
        </w:rPr>
        <w:t xml:space="preserve">tion, </w:t>
      </w:r>
      <w:r w:rsidR="00BC115C">
        <w:rPr>
          <w:lang w:val="en-US"/>
        </w:rPr>
        <w:t xml:space="preserve">on average, reported that they believed John should work </w:t>
      </w:r>
      <w:r w:rsidR="00080DEF">
        <w:rPr>
          <w:lang w:val="en-US"/>
        </w:rPr>
        <w:t>39.7</w:t>
      </w:r>
      <w:r w:rsidR="0009663B">
        <w:rPr>
          <w:lang w:val="en-US"/>
        </w:rPr>
        <w:t xml:space="preserve">(SD = 5.4) </w:t>
      </w:r>
      <w:r w:rsidR="00080DEF">
        <w:rPr>
          <w:lang w:val="en-US"/>
        </w:rPr>
        <w:t xml:space="preserve">hours a week while participants in the experimental condition </w:t>
      </w:r>
      <w:r w:rsidR="0009663B">
        <w:rPr>
          <w:lang w:val="en-US"/>
        </w:rPr>
        <w:t xml:space="preserve">responded with an average of 38.4(SD = </w:t>
      </w:r>
      <w:r w:rsidR="00DF4B88">
        <w:rPr>
          <w:lang w:val="en-US"/>
        </w:rPr>
        <w:t>5.8)</w:t>
      </w:r>
      <w:r w:rsidR="0009663B">
        <w:rPr>
          <w:lang w:val="en-US"/>
        </w:rPr>
        <w:t xml:space="preserve"> hours</w:t>
      </w:r>
      <w:r w:rsidR="00DF4B88">
        <w:rPr>
          <w:lang w:val="en-US"/>
        </w:rPr>
        <w:t xml:space="preserve"> per week, as shown in Figure 8.</w:t>
      </w:r>
    </w:p>
    <w:p w14:paraId="537E0FDC" w14:textId="710469EB" w:rsidR="00516558" w:rsidRPr="00EC7670" w:rsidRDefault="00516558" w:rsidP="008E3CE2">
      <w:pPr>
        <w:pStyle w:val="NormalWeb"/>
        <w:spacing w:before="0" w:beforeAutospacing="0" w:after="0" w:afterAutospacing="0" w:line="480" w:lineRule="auto"/>
        <w:ind w:firstLine="720"/>
        <w:rPr>
          <w:color w:val="000000"/>
        </w:rPr>
      </w:pPr>
      <w:r>
        <w:rPr>
          <w:b/>
          <w:bCs/>
          <w:color w:val="000000"/>
        </w:rPr>
        <w:t xml:space="preserve">Difference in means amongst attitudes towards </w:t>
      </w:r>
      <w:r>
        <w:rPr>
          <w:b/>
          <w:bCs/>
          <w:color w:val="000000"/>
        </w:rPr>
        <w:t>CCM</w:t>
      </w:r>
      <w:r>
        <w:rPr>
          <w:b/>
          <w:bCs/>
          <w:color w:val="000000"/>
        </w:rPr>
        <w:t>.</w:t>
      </w:r>
      <w:r w:rsidR="00EC7670">
        <w:rPr>
          <w:b/>
          <w:bCs/>
          <w:color w:val="000000"/>
        </w:rPr>
        <w:t xml:space="preserve"> </w:t>
      </w:r>
      <w:r w:rsidR="00EC7670">
        <w:rPr>
          <w:color w:val="000000"/>
        </w:rPr>
        <w:t xml:space="preserve">Student’s T-tests were conducted for all exploratory items measuring </w:t>
      </w:r>
      <w:r w:rsidR="00736404">
        <w:rPr>
          <w:color w:val="000000"/>
        </w:rPr>
        <w:t xml:space="preserve">attitudes and perceptions of CCM as a company. There </w:t>
      </w:r>
      <w:proofErr w:type="gramStart"/>
      <w:r w:rsidR="00736404">
        <w:rPr>
          <w:color w:val="000000"/>
        </w:rPr>
        <w:t>was</w:t>
      </w:r>
      <w:proofErr w:type="gramEnd"/>
      <w:r w:rsidR="00736404">
        <w:rPr>
          <w:color w:val="000000"/>
        </w:rPr>
        <w:t xml:space="preserve"> no significant difference</w:t>
      </w:r>
      <w:r w:rsidR="0099300D">
        <w:rPr>
          <w:color w:val="000000"/>
        </w:rPr>
        <w:t>s in perceptions of CCM caring for the well being of it’s employees or being a desirable and competitive employer in the field between conditions. However, participants in the experimental condit</w:t>
      </w:r>
      <w:r w:rsidR="00250DAF">
        <w:rPr>
          <w:color w:val="000000"/>
        </w:rPr>
        <w:t>ion agreed significantly more with the statement that CCM was a fun place to work</w:t>
      </w:r>
      <w:r w:rsidR="002E481F">
        <w:rPr>
          <w:color w:val="000000"/>
        </w:rPr>
        <w:t xml:space="preserve"> than participants within the control condition </w:t>
      </w:r>
      <w:r w:rsidR="002E481F">
        <w:rPr>
          <w:color w:val="000000"/>
        </w:rPr>
        <w:t>(</w:t>
      </w:r>
      <w:proofErr w:type="gramStart"/>
      <w:r w:rsidR="002E481F" w:rsidRPr="002A4D82">
        <w:rPr>
          <w:i/>
          <w:iCs/>
          <w:lang w:val="en-US"/>
        </w:rPr>
        <w:t>t</w:t>
      </w:r>
      <w:r w:rsidR="002E481F" w:rsidRPr="00B818F8">
        <w:rPr>
          <w:lang w:val="en-US"/>
        </w:rPr>
        <w:t>(</w:t>
      </w:r>
      <w:proofErr w:type="gramEnd"/>
      <w:r w:rsidR="002E481F">
        <w:rPr>
          <w:lang w:val="en-US"/>
        </w:rPr>
        <w:t>28</w:t>
      </w:r>
      <w:r w:rsidR="002E481F">
        <w:rPr>
          <w:lang w:val="en-US"/>
        </w:rPr>
        <w:t>0</w:t>
      </w:r>
      <w:r w:rsidR="002E481F" w:rsidRPr="00B818F8">
        <w:rPr>
          <w:lang w:val="en-US"/>
        </w:rPr>
        <w:t xml:space="preserve">) = </w:t>
      </w:r>
      <w:r w:rsidR="00071F46">
        <w:rPr>
          <w:lang w:val="en-US"/>
        </w:rPr>
        <w:t>-</w:t>
      </w:r>
      <w:r w:rsidR="002E481F">
        <w:rPr>
          <w:lang w:val="en-US"/>
        </w:rPr>
        <w:t>2.</w:t>
      </w:r>
      <w:r w:rsidR="002E481F">
        <w:rPr>
          <w:lang w:val="en-US"/>
        </w:rPr>
        <w:t>49</w:t>
      </w:r>
      <w:r w:rsidR="002E481F" w:rsidRPr="00B818F8">
        <w:rPr>
          <w:lang w:val="en-US"/>
        </w:rPr>
        <w:t>,</w:t>
      </w:r>
      <w:r w:rsidR="002E481F" w:rsidRPr="002A4D82">
        <w:rPr>
          <w:i/>
          <w:iCs/>
          <w:lang w:val="en-US"/>
        </w:rPr>
        <w:t xml:space="preserve"> p</w:t>
      </w:r>
      <w:r w:rsidR="002E481F" w:rsidRPr="00B818F8">
        <w:rPr>
          <w:lang w:val="en-US"/>
        </w:rPr>
        <w:t xml:space="preserve"> </w:t>
      </w:r>
      <w:r w:rsidR="002E481F">
        <w:rPr>
          <w:lang w:val="en-US"/>
        </w:rPr>
        <w:t xml:space="preserve">&lt; .05 , </w:t>
      </w:r>
      <w:r w:rsidR="002E481F" w:rsidRPr="004D2F12">
        <w:rPr>
          <w:lang w:val="en-US"/>
        </w:rPr>
        <w:t>95% CI [-0</w:t>
      </w:r>
      <w:r w:rsidR="002E481F">
        <w:rPr>
          <w:lang w:val="en-US"/>
        </w:rPr>
        <w:t>.</w:t>
      </w:r>
      <w:r w:rsidR="00071F46">
        <w:rPr>
          <w:lang w:val="en-US"/>
        </w:rPr>
        <w:t>72</w:t>
      </w:r>
      <w:r w:rsidR="002E481F" w:rsidRPr="004D2F12">
        <w:rPr>
          <w:lang w:val="en-US"/>
        </w:rPr>
        <w:t xml:space="preserve">, </w:t>
      </w:r>
      <w:r w:rsidR="00071F46">
        <w:rPr>
          <w:lang w:val="en-US"/>
        </w:rPr>
        <w:t>-0</w:t>
      </w:r>
      <w:r w:rsidR="002E481F">
        <w:rPr>
          <w:lang w:val="en-US"/>
        </w:rPr>
        <w:t>.</w:t>
      </w:r>
      <w:r w:rsidR="00071F46">
        <w:rPr>
          <w:lang w:val="en-US"/>
        </w:rPr>
        <w:t>08</w:t>
      </w:r>
      <w:r w:rsidR="002E481F" w:rsidRPr="004D2F12">
        <w:rPr>
          <w:lang w:val="en-US"/>
        </w:rPr>
        <w:t>]</w:t>
      </w:r>
      <w:r w:rsidR="002E481F">
        <w:rPr>
          <w:lang w:val="en-US"/>
        </w:rPr>
        <w:t xml:space="preserve">, D = </w:t>
      </w:r>
      <w:r w:rsidR="00071F46">
        <w:rPr>
          <w:lang w:val="en-US"/>
        </w:rPr>
        <w:t>-</w:t>
      </w:r>
      <w:r w:rsidR="002E481F">
        <w:rPr>
          <w:lang w:val="en-US"/>
        </w:rPr>
        <w:t>0.2</w:t>
      </w:r>
      <w:r w:rsidR="00071F46">
        <w:rPr>
          <w:lang w:val="en-US"/>
        </w:rPr>
        <w:t>9</w:t>
      </w:r>
      <w:r w:rsidR="002E481F">
        <w:rPr>
          <w:lang w:val="en-US"/>
        </w:rPr>
        <w:t xml:space="preserve">), as shown in Table </w:t>
      </w:r>
      <w:r w:rsidR="00071F46">
        <w:rPr>
          <w:lang w:val="en-US"/>
        </w:rPr>
        <w:t>1</w:t>
      </w:r>
      <w:r w:rsidR="00415EEC">
        <w:rPr>
          <w:lang w:val="en-US"/>
        </w:rPr>
        <w:t xml:space="preserve"> and </w:t>
      </w:r>
      <w:r w:rsidR="007239A9">
        <w:rPr>
          <w:lang w:val="en-US"/>
        </w:rPr>
        <w:t>F</w:t>
      </w:r>
      <w:r w:rsidR="00415EEC">
        <w:rPr>
          <w:lang w:val="en-US"/>
        </w:rPr>
        <w:t>igure 9</w:t>
      </w:r>
      <w:r w:rsidR="002E481F">
        <w:rPr>
          <w:lang w:val="en-US"/>
        </w:rPr>
        <w:t>).</w:t>
      </w:r>
    </w:p>
    <w:p w14:paraId="6E3EA703" w14:textId="51C03C0C" w:rsidR="00E903A0" w:rsidRPr="00D104BB" w:rsidRDefault="00742663" w:rsidP="003630D2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742663">
        <w:rPr>
          <w:noProof/>
        </w:rPr>
        <w:t xml:space="preserve"> </w:t>
      </w:r>
    </w:p>
    <w:p w14:paraId="5C5E87CD" w14:textId="2A1328EA" w:rsidR="006F5E74" w:rsidRPr="006F5E74" w:rsidRDefault="006F5E74" w:rsidP="006F5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5E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Table </w:t>
      </w:r>
      <w:r w:rsidR="007519E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</w:t>
      </w:r>
    </w:p>
    <w:p w14:paraId="318CADCC" w14:textId="55D2D103" w:rsidR="006F5E74" w:rsidRPr="006F5E74" w:rsidRDefault="006F5E74" w:rsidP="006F5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Summary of </w:t>
      </w:r>
      <w:r w:rsidR="002608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Students t-</w:t>
      </w: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test</w:t>
      </w:r>
      <w:r w:rsidR="002608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s</w:t>
      </w: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, </w:t>
      </w:r>
      <w:r w:rsidR="002608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mean and standard deviation differences</w:t>
      </w:r>
      <w:r w:rsidR="00800C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(experimental – control)</w:t>
      </w:r>
      <w:r w:rsidR="002608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, confidence intervals</w:t>
      </w: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and </w:t>
      </w:r>
      <w:r w:rsidR="00800C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Cohen’s</w:t>
      </w:r>
      <w:r w:rsidR="002608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d measures of effect size for difference</w:t>
      </w:r>
      <w:r w:rsidR="009F12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s of expectations for </w:t>
      </w:r>
      <w:r w:rsidR="006F7B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negative outcomes: </w:t>
      </w:r>
      <w:r w:rsidR="009F12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extra work, expected number of hours worked, </w:t>
      </w:r>
      <w:r w:rsidR="009D54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belief that work is </w:t>
      </w:r>
      <w:proofErr w:type="gramStart"/>
      <w:r w:rsidR="009D54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it’s</w:t>
      </w:r>
      <w:proofErr w:type="gramEnd"/>
      <w:r w:rsidR="009D54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own reward, expectations of company-first attitude, </w:t>
      </w:r>
      <w:r w:rsidR="00800C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loyalty</w:t>
      </w:r>
      <w:r w:rsidR="009D54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and gratitude, and perception that </w:t>
      </w:r>
      <w:r w:rsidR="00800C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CCM is a competitive employer in the industry between control and experimental conditions. </w:t>
      </w:r>
    </w:p>
    <w:tbl>
      <w:tblPr>
        <w:tblW w:w="94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30"/>
        <w:gridCol w:w="2250"/>
        <w:gridCol w:w="90"/>
        <w:gridCol w:w="900"/>
        <w:gridCol w:w="810"/>
        <w:gridCol w:w="810"/>
        <w:gridCol w:w="720"/>
        <w:gridCol w:w="990"/>
      </w:tblGrid>
      <w:tr w:rsidR="00E756BC" w:rsidRPr="006F5E74" w14:paraId="1AE54291" w14:textId="5C567376" w:rsidTr="0052098C">
        <w:tc>
          <w:tcPr>
            <w:tcW w:w="2250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2C10B" w14:textId="77777777" w:rsidR="00E756BC" w:rsidRPr="006F5E74" w:rsidRDefault="00E756BC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630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4B6EA" w14:textId="77777777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9E269" w14:textId="77777777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90" w:type="dxa"/>
            <w:gridSpan w:val="2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A8258" w14:textId="77777777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810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37D3" w14:textId="77777777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530" w:type="dxa"/>
            <w:gridSpan w:val="2"/>
            <w:tcBorders>
              <w:top w:val="single" w:sz="12" w:space="0" w:color="000000"/>
              <w:bottom w:val="single" w:sz="6" w:space="0" w:color="auto"/>
            </w:tcBorders>
          </w:tcPr>
          <w:p w14:paraId="69254589" w14:textId="29E07845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95% CI</w:t>
            </w:r>
          </w:p>
        </w:tc>
        <w:tc>
          <w:tcPr>
            <w:tcW w:w="990" w:type="dxa"/>
            <w:tcBorders>
              <w:top w:val="single" w:sz="12" w:space="0" w:color="000000"/>
            </w:tcBorders>
          </w:tcPr>
          <w:p w14:paraId="7B984EE1" w14:textId="77777777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B61285" w:rsidRPr="006F5E74" w14:paraId="4F1E376B" w14:textId="48569FC6" w:rsidTr="0052098C">
        <w:tc>
          <w:tcPr>
            <w:tcW w:w="225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43B47" w14:textId="0E4D11F3" w:rsidR="00E756BC" w:rsidRPr="006F5E74" w:rsidRDefault="00E756BC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320A2" w14:textId="438A8DA0" w:rsidR="00E756BC" w:rsidRPr="006F5E74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df</w:t>
            </w:r>
          </w:p>
        </w:tc>
        <w:tc>
          <w:tcPr>
            <w:tcW w:w="2340" w:type="dxa"/>
            <w:gridSpan w:val="2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7BAD8" w14:textId="16D2D955" w:rsidR="00E756BC" w:rsidRPr="006F5E74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</w:t>
            </w:r>
            <w:r w:rsidR="00D15A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-Statistic</w:t>
            </w:r>
            <w:r w:rsidR="004307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(p)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415F" w14:textId="63765010" w:rsidR="00E756BC" w:rsidRPr="006F5E74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Mean Diff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0D73F" w14:textId="2657C479" w:rsidR="00E756BC" w:rsidRPr="006F5E74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SD Diff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23990423" w14:textId="5F5D6E63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Lower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14:paraId="0E754D7B" w14:textId="222E052D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Upper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E3C5D4D" w14:textId="0FBE5A65" w:rsidR="00E756BC" w:rsidRDefault="00E756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Cohen’s d</w:t>
            </w:r>
          </w:p>
        </w:tc>
      </w:tr>
      <w:tr w:rsidR="0052098C" w:rsidRPr="006F5E74" w14:paraId="2BFB7930" w14:textId="64416701" w:rsidTr="0052098C">
        <w:trPr>
          <w:trHeight w:val="272"/>
        </w:trPr>
        <w:tc>
          <w:tcPr>
            <w:tcW w:w="2250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F22A" w14:textId="65B8535D" w:rsidR="00E756BC" w:rsidRPr="006F5E74" w:rsidRDefault="00FC3C56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Extra Work</w:t>
            </w:r>
            <w:r w:rsidR="00FF6E3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1D7C" w14:textId="0CA04B87" w:rsidR="00E756BC" w:rsidRPr="006F5E74" w:rsidRDefault="00504C73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289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2EAED" w14:textId="7BDD279F" w:rsidR="00E756BC" w:rsidRPr="006F5E74" w:rsidRDefault="004307E4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  <w:r w:rsidR="00504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 w:rsidR="00504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  <w:r w:rsidR="00453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33606" w14:textId="47F32857" w:rsidR="00E756BC" w:rsidRPr="006F5E74" w:rsidRDefault="007E29AE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A73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C37F5" w14:textId="25144CD0" w:rsidR="00E756BC" w:rsidRPr="006F5E74" w:rsidRDefault="00A73663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</w:t>
            </w:r>
            <w:r w:rsidR="003D4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15435AD" w14:textId="581F6A91" w:rsidR="00E756BC" w:rsidRPr="006F5E74" w:rsidRDefault="00C96A1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504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242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0ADE96E" w14:textId="6E9E8639" w:rsidR="00E756BC" w:rsidRPr="006F5E74" w:rsidRDefault="00C96A1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4248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535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3C197DA3" w14:textId="4669BA65" w:rsidR="00E756BC" w:rsidRPr="006F5E74" w:rsidRDefault="000A4909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commentRangeStart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09</w:t>
            </w:r>
            <w:commentRangeEnd w:id="2"/>
            <w:r w:rsidR="00684382">
              <w:rPr>
                <w:rStyle w:val="CommentReference"/>
              </w:rPr>
              <w:commentReference w:id="2"/>
            </w:r>
          </w:p>
        </w:tc>
      </w:tr>
      <w:tr w:rsidR="00FF6E39" w:rsidRPr="006F5E74" w14:paraId="56BF165E" w14:textId="77777777" w:rsidTr="0052098C">
        <w:trPr>
          <w:trHeight w:val="272"/>
        </w:trPr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A7DE8" w14:textId="7EE7C39C" w:rsidR="00FF6E39" w:rsidRDefault="00FF6E39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Extra Work 2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CE3E7" w14:textId="32838755" w:rsidR="00FF6E39" w:rsidRPr="006F5E74" w:rsidRDefault="002A66A2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289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FFEB9" w14:textId="2043689A" w:rsidR="00FF6E39" w:rsidRPr="006F5E74" w:rsidRDefault="002A66A2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.28</w:t>
            </w:r>
            <w:r w:rsidR="00EA7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7A3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78</w:t>
            </w:r>
            <w:r w:rsidR="00CB2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A3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B59B" w14:textId="5CB65FE1" w:rsidR="00FF6E39" w:rsidRPr="006F5E74" w:rsidRDefault="00212D9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-0.05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2D034" w14:textId="19B9AE3E" w:rsidR="00FF6E39" w:rsidRPr="006F5E74" w:rsidRDefault="002D2505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212D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  <w:r w:rsidR="002A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10" w:type="dxa"/>
          </w:tcPr>
          <w:p w14:paraId="39CA2D03" w14:textId="7CDEBE83" w:rsidR="00FF6E39" w:rsidRPr="006F5E74" w:rsidRDefault="007A3488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060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304</w:t>
            </w:r>
          </w:p>
        </w:tc>
        <w:tc>
          <w:tcPr>
            <w:tcW w:w="720" w:type="dxa"/>
          </w:tcPr>
          <w:p w14:paraId="1C2DA8EE" w14:textId="646AA655" w:rsidR="00FF6E39" w:rsidRPr="006F5E74" w:rsidRDefault="00EA709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060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404</w:t>
            </w:r>
          </w:p>
        </w:tc>
        <w:tc>
          <w:tcPr>
            <w:tcW w:w="990" w:type="dxa"/>
          </w:tcPr>
          <w:p w14:paraId="1EB667F6" w14:textId="40120B80" w:rsidR="00FF6E39" w:rsidRPr="006F5E74" w:rsidRDefault="0006071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0.03</w:t>
            </w:r>
          </w:p>
        </w:tc>
      </w:tr>
      <w:tr w:rsidR="0052098C" w:rsidRPr="006F5E74" w14:paraId="177DFC25" w14:textId="559E057F" w:rsidTr="0052098C"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EF57" w14:textId="33AAD215" w:rsidR="00E756BC" w:rsidRPr="006F5E74" w:rsidRDefault="00FC3C56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Work Hours</w:t>
            </w:r>
            <w:r w:rsidR="0046431E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1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ED2B1" w14:textId="0235906D" w:rsidR="00E756BC" w:rsidRPr="006F5E74" w:rsidRDefault="007907B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288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5B454" w14:textId="027D5A55" w:rsidR="00E756BC" w:rsidRPr="006F5E74" w:rsidRDefault="007907B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2.07</w:t>
            </w:r>
            <w:r w:rsidR="00516EF7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(</w:t>
            </w: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.</w:t>
            </w:r>
            <w:proofErr w:type="gramStart"/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</w:t>
            </w:r>
            <w:r w:rsidR="0052098C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39</w:t>
            </w:r>
            <w:r w:rsidR="00516EF7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  <w:r w:rsidR="00B61285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*</w:t>
            </w:r>
            <w:proofErr w:type="gramEnd"/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7F845" w14:textId="679E4EFF" w:rsidR="00E756BC" w:rsidRPr="006F5E74" w:rsidRDefault="00107EB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-1.3</w:t>
            </w:r>
            <w:r w:rsidR="00FB14CB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C49F4" w14:textId="34DC7D7F" w:rsidR="00E756BC" w:rsidRPr="006F5E74" w:rsidRDefault="00107EB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0.</w:t>
            </w:r>
            <w:r w:rsidR="00FB14CB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42</w:t>
            </w:r>
          </w:p>
        </w:tc>
        <w:tc>
          <w:tcPr>
            <w:tcW w:w="810" w:type="dxa"/>
          </w:tcPr>
          <w:p w14:paraId="7D8643F8" w14:textId="5900DC4D" w:rsidR="00E756BC" w:rsidRPr="004904B1" w:rsidRDefault="00516EF7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-0.323</w:t>
            </w:r>
          </w:p>
        </w:tc>
        <w:tc>
          <w:tcPr>
            <w:tcW w:w="720" w:type="dxa"/>
          </w:tcPr>
          <w:p w14:paraId="392C6450" w14:textId="1435EFAA" w:rsidR="00E756BC" w:rsidRPr="004904B1" w:rsidRDefault="001F02C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2.935</w:t>
            </w:r>
          </w:p>
        </w:tc>
        <w:tc>
          <w:tcPr>
            <w:tcW w:w="990" w:type="dxa"/>
          </w:tcPr>
          <w:p w14:paraId="2A45B4ED" w14:textId="69434F20" w:rsidR="00E756BC" w:rsidRPr="004904B1" w:rsidRDefault="00B138A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0.2</w:t>
            </w:r>
            <w:r w:rsidR="001B6831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  <w:tr w:rsidR="0046431E" w:rsidRPr="006F5E74" w14:paraId="1FC63876" w14:textId="77777777" w:rsidTr="0052098C"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0BFD" w14:textId="6FF3792B" w:rsidR="0046431E" w:rsidRDefault="0046431E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Work Hours 2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B5DD" w14:textId="6C319D3C" w:rsidR="0046431E" w:rsidRPr="006F5E74" w:rsidRDefault="00A22D2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289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AA7AA" w14:textId="45A2B531" w:rsidR="0046431E" w:rsidRPr="006F5E74" w:rsidRDefault="00A22D2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0.07</w:t>
            </w:r>
            <w:r w:rsidR="00A247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941</w:t>
            </w:r>
            <w:r w:rsidR="009F3A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106E" w14:textId="32856DDF" w:rsidR="0046431E" w:rsidRPr="006F5E74" w:rsidRDefault="00C01FB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-0.10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62679" w14:textId="20B5A5E0" w:rsidR="0046431E" w:rsidRPr="006F5E74" w:rsidRDefault="00CC2A3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</w:t>
            </w:r>
            <w:r w:rsidR="00C01F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0.06</w:t>
            </w:r>
          </w:p>
        </w:tc>
        <w:tc>
          <w:tcPr>
            <w:tcW w:w="810" w:type="dxa"/>
          </w:tcPr>
          <w:p w14:paraId="69AED9FA" w14:textId="32B60232" w:rsidR="0046431E" w:rsidRPr="006F5E74" w:rsidRDefault="009F3A8B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</w:t>
            </w:r>
            <w:r w:rsidR="00A22D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</w:t>
            </w:r>
            <w:r w:rsidR="00843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590</w:t>
            </w:r>
          </w:p>
        </w:tc>
        <w:tc>
          <w:tcPr>
            <w:tcW w:w="720" w:type="dxa"/>
          </w:tcPr>
          <w:p w14:paraId="73ED4CD8" w14:textId="7D1F2051" w:rsidR="0046431E" w:rsidRPr="006F5E74" w:rsidRDefault="008430A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2.793</w:t>
            </w:r>
          </w:p>
        </w:tc>
        <w:tc>
          <w:tcPr>
            <w:tcW w:w="990" w:type="dxa"/>
          </w:tcPr>
          <w:p w14:paraId="71A9F26D" w14:textId="18EB5DA7" w:rsidR="0046431E" w:rsidRPr="006F5E74" w:rsidRDefault="008430A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0.01</w:t>
            </w:r>
          </w:p>
        </w:tc>
      </w:tr>
      <w:tr w:rsidR="0052098C" w:rsidRPr="006F5E74" w14:paraId="257767CD" w14:textId="2F2B2FC2" w:rsidTr="0052098C"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DD80" w14:textId="3CFB1271" w:rsidR="00E756BC" w:rsidRPr="006F5E74" w:rsidRDefault="00FC3C56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Work as</w:t>
            </w:r>
            <w:r w:rsidR="00FA2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Reward</w:t>
            </w:r>
            <w:r w:rsidR="00464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1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44AF9" w14:textId="16EA4671" w:rsidR="00E756BC" w:rsidRPr="006F5E74" w:rsidRDefault="00E67C69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289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CF346" w14:textId="2C8C6EE0" w:rsidR="00E756BC" w:rsidRPr="006F5E74" w:rsidRDefault="00A31F7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-0.08</w:t>
            </w:r>
            <w:r w:rsidR="00292F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</w:t>
            </w:r>
            <w:r w:rsidR="00F01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</w:t>
            </w:r>
            <w:r w:rsidR="00EF0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39</w:t>
            </w:r>
            <w:r w:rsidR="00F011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D2911" w14:textId="7947C440" w:rsidR="00E756BC" w:rsidRPr="006F5E74" w:rsidRDefault="00975082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0.01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D4C5C" w14:textId="5791458A" w:rsidR="00E756BC" w:rsidRPr="006F5E74" w:rsidRDefault="00FF23E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A3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03</w:t>
            </w:r>
          </w:p>
        </w:tc>
        <w:tc>
          <w:tcPr>
            <w:tcW w:w="810" w:type="dxa"/>
          </w:tcPr>
          <w:p w14:paraId="0D15E33C" w14:textId="0007A0E7" w:rsidR="00E756BC" w:rsidRPr="006F5E74" w:rsidRDefault="00F011D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-0.3</w:t>
            </w:r>
            <w:r w:rsidR="00E67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07</w:t>
            </w:r>
          </w:p>
        </w:tc>
        <w:tc>
          <w:tcPr>
            <w:tcW w:w="720" w:type="dxa"/>
          </w:tcPr>
          <w:p w14:paraId="0DDEF62C" w14:textId="79EAE10D" w:rsidR="00E756BC" w:rsidRPr="006F5E74" w:rsidRDefault="00F011D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E67C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284</w:t>
            </w:r>
          </w:p>
        </w:tc>
        <w:tc>
          <w:tcPr>
            <w:tcW w:w="990" w:type="dxa"/>
          </w:tcPr>
          <w:p w14:paraId="26D3E265" w14:textId="22C96E6C" w:rsidR="00E756BC" w:rsidRPr="006F5E74" w:rsidRDefault="00E83C04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</w:t>
            </w:r>
            <w:r w:rsidR="00481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</w:tr>
      <w:tr w:rsidR="0046431E" w:rsidRPr="006F5E74" w14:paraId="08117A91" w14:textId="77777777" w:rsidTr="0052098C"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0CCC" w14:textId="29260A48" w:rsidR="0046431E" w:rsidRDefault="0046431E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Work as a Reward 2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B631" w14:textId="7A0E78ED" w:rsidR="0046431E" w:rsidRPr="006F5E74" w:rsidRDefault="009E49F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288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459A" w14:textId="712B337A" w:rsidR="0046431E" w:rsidRPr="006F5E74" w:rsidRDefault="00222F4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</w:t>
            </w:r>
            <w:r w:rsidR="00B703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 w:rsidR="00B703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CE995" w14:textId="01F84F30" w:rsidR="0046431E" w:rsidRPr="006F5E74" w:rsidRDefault="001A118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</w:t>
            </w:r>
            <w:r w:rsidR="009E49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9BB4A" w14:textId="4B2235B5" w:rsidR="0046431E" w:rsidRPr="006F5E74" w:rsidRDefault="001A118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0.08</w:t>
            </w:r>
          </w:p>
        </w:tc>
        <w:tc>
          <w:tcPr>
            <w:tcW w:w="810" w:type="dxa"/>
          </w:tcPr>
          <w:p w14:paraId="1042EEA3" w14:textId="60027B81" w:rsidR="0046431E" w:rsidRPr="006F5E74" w:rsidRDefault="00343E49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-0.5</w:t>
            </w:r>
            <w:r w:rsidR="00EF0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16</w:t>
            </w:r>
          </w:p>
        </w:tc>
        <w:tc>
          <w:tcPr>
            <w:tcW w:w="720" w:type="dxa"/>
          </w:tcPr>
          <w:p w14:paraId="72C99424" w14:textId="31FC2A98" w:rsidR="0046431E" w:rsidRPr="006F5E74" w:rsidRDefault="00343E49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EF0F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147</w:t>
            </w:r>
          </w:p>
        </w:tc>
        <w:tc>
          <w:tcPr>
            <w:tcW w:w="990" w:type="dxa"/>
          </w:tcPr>
          <w:p w14:paraId="3A451A5F" w14:textId="18981A33" w:rsidR="0046431E" w:rsidRPr="006F5E74" w:rsidRDefault="006C6AF4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-0.1</w:t>
            </w:r>
            <w:r w:rsidR="003A0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</w:tr>
      <w:tr w:rsidR="007D7681" w:rsidRPr="006F5E74" w14:paraId="37A91A92" w14:textId="77777777" w:rsidTr="0052098C"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7F4A" w14:textId="616842B3" w:rsidR="007D7681" w:rsidRDefault="007D7681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Company First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DF394" w14:textId="14C4AF8A" w:rsidR="007D7681" w:rsidRPr="006F5E74" w:rsidRDefault="00C7530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284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495D" w14:textId="0C1C1D7E" w:rsidR="007D7681" w:rsidRPr="006F5E74" w:rsidRDefault="00C13A45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</w:t>
            </w:r>
            <w:r w:rsidR="00825C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95</w:t>
            </w:r>
            <w:r w:rsidR="00825C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340</w:t>
            </w:r>
            <w:r w:rsidR="00825C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2B09" w14:textId="4B292227" w:rsidR="007D7681" w:rsidRPr="006F5E74" w:rsidRDefault="00C7530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0.14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BF3A" w14:textId="30B6C579" w:rsidR="007D7681" w:rsidRPr="006F5E74" w:rsidRDefault="00C7530D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0.18</w:t>
            </w:r>
          </w:p>
        </w:tc>
        <w:tc>
          <w:tcPr>
            <w:tcW w:w="810" w:type="dxa"/>
          </w:tcPr>
          <w:p w14:paraId="2918EE70" w14:textId="2EE4F992" w:rsidR="007D7681" w:rsidRPr="006F5E74" w:rsidRDefault="00825C1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C13A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435</w:t>
            </w:r>
          </w:p>
        </w:tc>
        <w:tc>
          <w:tcPr>
            <w:tcW w:w="720" w:type="dxa"/>
          </w:tcPr>
          <w:p w14:paraId="3C7FF469" w14:textId="0CA21910" w:rsidR="007D7681" w:rsidRPr="006F5E74" w:rsidRDefault="005B698E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C13A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151</w:t>
            </w:r>
          </w:p>
        </w:tc>
        <w:tc>
          <w:tcPr>
            <w:tcW w:w="990" w:type="dxa"/>
          </w:tcPr>
          <w:p w14:paraId="13D0430E" w14:textId="5ACB9867" w:rsidR="007D7681" w:rsidRPr="006F5E74" w:rsidRDefault="00825763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-0.11</w:t>
            </w:r>
          </w:p>
        </w:tc>
      </w:tr>
      <w:tr w:rsidR="0052098C" w:rsidRPr="006F5E74" w14:paraId="1FACFCF9" w14:textId="7A7A91E9" w:rsidTr="0052098C"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5D90B" w14:textId="4ECD9490" w:rsidR="00E756BC" w:rsidRPr="006F5E74" w:rsidRDefault="007D7681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Loyalty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47654" w14:textId="61AC67E8" w:rsidR="00E756BC" w:rsidRPr="006F5E74" w:rsidRDefault="00F705A7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289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C4DC0" w14:textId="7B92D691" w:rsidR="00E756BC" w:rsidRPr="006F5E74" w:rsidRDefault="00F705A7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0.27</w:t>
            </w:r>
            <w:r w:rsidR="009D1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 w:rsidR="000F3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789</w:t>
            </w:r>
            <w:r w:rsidR="009D1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8F258" w14:textId="14D7E2C6" w:rsidR="00E756BC" w:rsidRPr="006F5E74" w:rsidRDefault="0013078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0.05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61980" w14:textId="2B3735A3" w:rsidR="00E756BC" w:rsidRPr="006F5E74" w:rsidRDefault="00130781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0.06</w:t>
            </w:r>
          </w:p>
        </w:tc>
        <w:tc>
          <w:tcPr>
            <w:tcW w:w="810" w:type="dxa"/>
          </w:tcPr>
          <w:p w14:paraId="0D70F51A" w14:textId="45EB435C" w:rsidR="00E756BC" w:rsidRPr="006F5E74" w:rsidRDefault="009D174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-0.3</w:t>
            </w:r>
            <w:r w:rsidR="000F3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91</w:t>
            </w:r>
          </w:p>
        </w:tc>
        <w:tc>
          <w:tcPr>
            <w:tcW w:w="720" w:type="dxa"/>
          </w:tcPr>
          <w:p w14:paraId="66FF2292" w14:textId="38455701" w:rsidR="00E756BC" w:rsidRPr="006F5E74" w:rsidRDefault="009D1740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0F3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298</w:t>
            </w:r>
          </w:p>
        </w:tc>
        <w:tc>
          <w:tcPr>
            <w:tcW w:w="990" w:type="dxa"/>
          </w:tcPr>
          <w:p w14:paraId="4B3C9A65" w14:textId="33300C47" w:rsidR="00E756BC" w:rsidRPr="006F5E74" w:rsidRDefault="00276982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-0.03</w:t>
            </w:r>
          </w:p>
        </w:tc>
      </w:tr>
      <w:tr w:rsidR="0052098C" w:rsidRPr="006F5E74" w14:paraId="4F435F81" w14:textId="5741CB9F" w:rsidTr="0052098C"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19C25" w14:textId="276607ED" w:rsidR="00E756BC" w:rsidRPr="006F5E74" w:rsidRDefault="007D7681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Gratitude</w:t>
            </w:r>
          </w:p>
        </w:tc>
        <w:tc>
          <w:tcPr>
            <w:tcW w:w="6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206C" w14:textId="55038CBE" w:rsidR="00E756BC" w:rsidRPr="006F5E74" w:rsidRDefault="003A6A85" w:rsidP="00152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287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6EB4" w14:textId="254E403F" w:rsidR="00E756BC" w:rsidRPr="006F5E74" w:rsidRDefault="003A6A85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-.75</w:t>
            </w:r>
            <w:r w:rsidR="003755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</w:t>
            </w:r>
            <w:r w:rsidR="00913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454</w:t>
            </w:r>
            <w:r w:rsidR="00913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D1AF7" w14:textId="4B11B648" w:rsidR="00E756BC" w:rsidRPr="006F5E74" w:rsidRDefault="00537693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0.11</w:t>
            </w:r>
          </w:p>
        </w:tc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0532A" w14:textId="269858FD" w:rsidR="00E756BC" w:rsidRPr="006F5E74" w:rsidRDefault="00152407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0.11</w:t>
            </w:r>
          </w:p>
        </w:tc>
        <w:tc>
          <w:tcPr>
            <w:tcW w:w="810" w:type="dxa"/>
          </w:tcPr>
          <w:p w14:paraId="1E2366F7" w14:textId="18CAE245" w:rsidR="00E756BC" w:rsidRPr="006F5E74" w:rsidRDefault="000173C4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3A6A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402</w:t>
            </w:r>
          </w:p>
        </w:tc>
        <w:tc>
          <w:tcPr>
            <w:tcW w:w="720" w:type="dxa"/>
          </w:tcPr>
          <w:p w14:paraId="573E6F50" w14:textId="1DA7406F" w:rsidR="00E756BC" w:rsidRPr="006F5E74" w:rsidRDefault="00544276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4F25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180</w:t>
            </w:r>
          </w:p>
        </w:tc>
        <w:tc>
          <w:tcPr>
            <w:tcW w:w="990" w:type="dxa"/>
          </w:tcPr>
          <w:p w14:paraId="122D809C" w14:textId="345FA995" w:rsidR="00E756BC" w:rsidRPr="006F5E74" w:rsidRDefault="004F25BC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</w:t>
            </w:r>
            <w:r w:rsidR="009F31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0.09</w:t>
            </w:r>
          </w:p>
        </w:tc>
      </w:tr>
      <w:tr w:rsidR="0052098C" w:rsidRPr="006F5E74" w14:paraId="1D4D158B" w14:textId="596E50BF" w:rsidTr="0052098C">
        <w:tc>
          <w:tcPr>
            <w:tcW w:w="225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3AB42" w14:textId="5EE52100" w:rsidR="00E756BC" w:rsidRPr="006F5E74" w:rsidRDefault="007519EE" w:rsidP="006F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Competitive </w:t>
            </w:r>
            <w:r w:rsidR="007D4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DE330" w14:textId="5C942652" w:rsidR="00E756BC" w:rsidRPr="006F5E74" w:rsidRDefault="00F47676" w:rsidP="00FF1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284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1649B" w14:textId="5B506969" w:rsidR="00E756BC" w:rsidRPr="006F5E74" w:rsidRDefault="00222B6A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</w:t>
            </w:r>
            <w:r w:rsidR="00F47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.55</w:t>
            </w:r>
            <w:r w:rsidR="00017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 w:rsidR="00F476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582</w:t>
            </w:r>
            <w:r w:rsidR="00017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74EA" w14:textId="4B14BCD0" w:rsidR="00E756BC" w:rsidRPr="006F5E74" w:rsidRDefault="00871168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A11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09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52EB2" w14:textId="25B401BB" w:rsidR="00E756BC" w:rsidRPr="006F5E74" w:rsidRDefault="00871168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A11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18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20066B00" w14:textId="0E3CE9A6" w:rsidR="00E756BC" w:rsidRPr="006F5E74" w:rsidRDefault="000173C4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BC0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390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7A6D9554" w14:textId="62F036F5" w:rsidR="00E756BC" w:rsidRPr="006F5E74" w:rsidRDefault="000173C4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BC0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220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781C8DF1" w14:textId="33E2E43C" w:rsidR="00E756BC" w:rsidRPr="006F5E74" w:rsidRDefault="004C5AA7" w:rsidP="006F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BC0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06</w:t>
            </w:r>
          </w:p>
        </w:tc>
      </w:tr>
    </w:tbl>
    <w:p w14:paraId="314035C9" w14:textId="007865C1" w:rsidR="006F5E74" w:rsidRPr="006F5E74" w:rsidRDefault="006F5E74" w:rsidP="00FA4313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5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Note. </w:t>
      </w:r>
      <w:r w:rsidRPr="006F5E7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** p</w:t>
      </w:r>
      <w:r w:rsid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6F5E7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&lt; </w:t>
      </w:r>
      <w:r w:rsid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</w:t>
      </w:r>
      <w:r w:rsidRPr="006F5E7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01 level. *  p</w:t>
      </w:r>
      <w:r w:rsid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6F5E7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.05 level</w:t>
      </w:r>
      <w:r w:rsidR="00871168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 Negative Mean Difference</w:t>
      </w:r>
      <w:r w:rsidR="00FA4313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or SD Difference</w:t>
      </w:r>
      <w:r w:rsidR="00871168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FA4313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means a higher respective mean or SD in the experimental condition</w:t>
      </w:r>
      <w:r w:rsidR="00877B78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</w:t>
      </w:r>
    </w:p>
    <w:p w14:paraId="37B88991" w14:textId="77777777" w:rsidR="007519EE" w:rsidRDefault="007519EE" w:rsidP="007519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ACB247B" w14:textId="77777777" w:rsidR="007519EE" w:rsidRDefault="007519EE" w:rsidP="007519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506EA58" w14:textId="00859AEB" w:rsidR="007519EE" w:rsidRPr="006F5E74" w:rsidRDefault="007519EE" w:rsidP="00751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commentRangeStart w:id="3"/>
      <w:commentRangeStart w:id="4"/>
      <w:r w:rsidRPr="006F5E7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Table </w:t>
      </w:r>
      <w:r w:rsidR="00402FC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commentRangeEnd w:id="3"/>
      <w:r w:rsidR="00D569FE">
        <w:rPr>
          <w:rStyle w:val="CommentReference"/>
        </w:rPr>
        <w:commentReference w:id="3"/>
      </w:r>
      <w:commentRangeEnd w:id="4"/>
      <w:r w:rsidR="00426D99">
        <w:rPr>
          <w:rStyle w:val="CommentReference"/>
        </w:rPr>
        <w:commentReference w:id="4"/>
      </w:r>
    </w:p>
    <w:p w14:paraId="3558FBD9" w14:textId="3A694D73" w:rsidR="007519EE" w:rsidRPr="006F5E74" w:rsidRDefault="007519EE" w:rsidP="00751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Summary of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Students t-</w:t>
      </w: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test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s</w:t>
      </w: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mean and standard deviation differences (experimental – control), confidence intervals</w:t>
      </w:r>
      <w:r w:rsidRPr="006F5E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Cohen’s d measures of effect size for differences of expectations for </w:t>
      </w:r>
      <w:r w:rsidR="000B73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perceptions of clan culture: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 between control and experimental conditions. </w:t>
      </w:r>
    </w:p>
    <w:tbl>
      <w:tblPr>
        <w:tblW w:w="94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802"/>
        <w:gridCol w:w="2078"/>
        <w:gridCol w:w="1080"/>
        <w:gridCol w:w="90"/>
        <w:gridCol w:w="720"/>
        <w:gridCol w:w="900"/>
        <w:gridCol w:w="720"/>
        <w:gridCol w:w="900"/>
      </w:tblGrid>
      <w:tr w:rsidR="00FF11FD" w:rsidRPr="006F5E74" w14:paraId="03ADA6AD" w14:textId="77777777" w:rsidTr="00FF11FD">
        <w:tc>
          <w:tcPr>
            <w:tcW w:w="2160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2916B" w14:textId="77777777" w:rsidR="007519EE" w:rsidRPr="006F5E74" w:rsidRDefault="007519EE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802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8AB1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078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27375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170" w:type="dxa"/>
            <w:gridSpan w:val="2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40A19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3C91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000000"/>
              <w:bottom w:val="single" w:sz="6" w:space="0" w:color="auto"/>
            </w:tcBorders>
          </w:tcPr>
          <w:p w14:paraId="69647E8F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95% CI</w:t>
            </w:r>
          </w:p>
        </w:tc>
        <w:tc>
          <w:tcPr>
            <w:tcW w:w="900" w:type="dxa"/>
            <w:tcBorders>
              <w:top w:val="single" w:sz="12" w:space="0" w:color="000000"/>
            </w:tcBorders>
          </w:tcPr>
          <w:p w14:paraId="4F5825C4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FF11FD" w:rsidRPr="006F5E74" w14:paraId="12F6F2A8" w14:textId="77777777" w:rsidTr="00FF11FD">
        <w:tc>
          <w:tcPr>
            <w:tcW w:w="216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FDF7D" w14:textId="77777777" w:rsidR="007519EE" w:rsidRPr="006F5E74" w:rsidRDefault="007519EE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802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D916F" w14:textId="77777777" w:rsidR="007519EE" w:rsidRPr="006F5E74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df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10CB1" w14:textId="091120D6" w:rsidR="007519EE" w:rsidRPr="006F5E74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T-Statistic</w:t>
            </w:r>
            <w:r w:rsidR="00FF1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(p)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B313" w14:textId="67B0E30D" w:rsidR="007519EE" w:rsidRPr="006F5E74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Mean Diff</w:t>
            </w: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2B265" w14:textId="5E723243" w:rsidR="007519EE" w:rsidRPr="006F5E74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SD Diff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12" w:space="0" w:color="auto"/>
            </w:tcBorders>
          </w:tcPr>
          <w:p w14:paraId="1B02CC5F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Lower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12" w:space="0" w:color="auto"/>
            </w:tcBorders>
          </w:tcPr>
          <w:p w14:paraId="55671FC4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Upper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703A9870" w14:textId="77777777" w:rsidR="007519EE" w:rsidRDefault="007519E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Cohen’s d</w:t>
            </w:r>
          </w:p>
        </w:tc>
      </w:tr>
      <w:tr w:rsidR="00FF11FD" w:rsidRPr="006F5E74" w14:paraId="0D48477A" w14:textId="77777777" w:rsidTr="00FF11FD">
        <w:trPr>
          <w:trHeight w:val="272"/>
        </w:trPr>
        <w:tc>
          <w:tcPr>
            <w:tcW w:w="2160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7D526" w14:textId="34B55C2B" w:rsidR="007519EE" w:rsidRPr="006F5E74" w:rsidRDefault="000B7368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Well-Being</w:t>
            </w:r>
          </w:p>
        </w:tc>
        <w:tc>
          <w:tcPr>
            <w:tcW w:w="802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DC88" w14:textId="5F6BFC84" w:rsidR="007519EE" w:rsidRPr="006F5E74" w:rsidRDefault="00D76EDB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289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436C" w14:textId="5DE83C74" w:rsidR="007519EE" w:rsidRPr="006F5E74" w:rsidRDefault="00D76EDB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-.16</w:t>
            </w:r>
            <w:r w:rsidR="00AC3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 w:rsidR="00DB6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873</w:t>
            </w:r>
            <w:r w:rsidR="00AC3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170" w:type="dxa"/>
            <w:gridSpan w:val="2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43CF0" w14:textId="107770E5" w:rsidR="007519EE" w:rsidRPr="006F5E74" w:rsidRDefault="0084654D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2673B" w14:textId="0B92894F" w:rsidR="007519EE" w:rsidRPr="006F5E74" w:rsidRDefault="000C4011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8465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  <w:r w:rsidR="00D76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4C1F0412" w14:textId="2964D6DE" w:rsidR="007519EE" w:rsidRPr="006F5E74" w:rsidRDefault="00AC3BE1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DB6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328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CEC04DF" w14:textId="26FD62CE" w:rsidR="007519EE" w:rsidRPr="006F5E74" w:rsidRDefault="0097334C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DB67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279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6583D326" w14:textId="5FE93310" w:rsidR="007519EE" w:rsidRPr="006F5E74" w:rsidRDefault="00DB6765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-0.02</w:t>
            </w:r>
          </w:p>
        </w:tc>
      </w:tr>
      <w:tr w:rsidR="00FF11FD" w:rsidRPr="006F5E74" w14:paraId="5EF8137B" w14:textId="77777777" w:rsidTr="00FF11FD">
        <w:trPr>
          <w:trHeight w:val="272"/>
        </w:trPr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D1AA" w14:textId="0E94D790" w:rsidR="007519EE" w:rsidRPr="004904B1" w:rsidRDefault="000B7368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Fun</w:t>
            </w:r>
          </w:p>
        </w:tc>
        <w:tc>
          <w:tcPr>
            <w:tcW w:w="8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A1F07" w14:textId="0A76256C" w:rsidR="007519EE" w:rsidRPr="004904B1" w:rsidRDefault="00CF0CFB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280</w:t>
            </w:r>
          </w:p>
        </w:tc>
        <w:tc>
          <w:tcPr>
            <w:tcW w:w="20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53932" w14:textId="15F331CD" w:rsidR="007519EE" w:rsidRPr="004904B1" w:rsidRDefault="003F729A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 w:rsidR="00CF0CFB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2.49</w:t>
            </w: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(.</w:t>
            </w:r>
            <w:proofErr w:type="gramStart"/>
            <w:r w:rsidR="00CF0CFB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013</w:t>
            </w: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  <w:r w:rsidR="00CF0CFB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*</w:t>
            </w:r>
            <w:proofErr w:type="gramEnd"/>
          </w:p>
        </w:tc>
        <w:tc>
          <w:tcPr>
            <w:tcW w:w="11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FEAFC" w14:textId="737B8D3B" w:rsidR="007519EE" w:rsidRPr="004904B1" w:rsidRDefault="00DA3EA1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0.</w:t>
            </w:r>
            <w:r w:rsidR="003A788D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40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6ABC0" w14:textId="35FDF266" w:rsidR="007519EE" w:rsidRPr="004904B1" w:rsidRDefault="00DA3EA1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0.</w:t>
            </w:r>
            <w:r w:rsidR="003A788D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26</w:t>
            </w:r>
          </w:p>
        </w:tc>
        <w:tc>
          <w:tcPr>
            <w:tcW w:w="900" w:type="dxa"/>
          </w:tcPr>
          <w:p w14:paraId="1547B54D" w14:textId="4CBCB29B" w:rsidR="007519EE" w:rsidRPr="004904B1" w:rsidRDefault="003F729A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-0.</w:t>
            </w:r>
            <w:r w:rsidR="00B137D5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720</w:t>
            </w:r>
          </w:p>
        </w:tc>
        <w:tc>
          <w:tcPr>
            <w:tcW w:w="720" w:type="dxa"/>
          </w:tcPr>
          <w:p w14:paraId="7B03088F" w14:textId="0E087209" w:rsidR="007519EE" w:rsidRPr="004904B1" w:rsidRDefault="00B137D5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-0.084</w:t>
            </w:r>
          </w:p>
        </w:tc>
        <w:tc>
          <w:tcPr>
            <w:tcW w:w="900" w:type="dxa"/>
          </w:tcPr>
          <w:p w14:paraId="3E6C61FE" w14:textId="5452E97F" w:rsidR="007519EE" w:rsidRPr="004904B1" w:rsidRDefault="00E67A8C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-0.2</w:t>
            </w:r>
            <w:r w:rsidR="00B137D5" w:rsidRPr="004904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FF11FD" w:rsidRPr="006F5E74" w14:paraId="6E096456" w14:textId="77777777" w:rsidTr="00FF11FD">
        <w:tc>
          <w:tcPr>
            <w:tcW w:w="216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3716" w14:textId="24908267" w:rsidR="007519EE" w:rsidRPr="006F5E74" w:rsidRDefault="007528D8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Competitive </w:t>
            </w:r>
            <w:r w:rsidR="007D4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02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E4C49" w14:textId="11F50A52" w:rsidR="007519EE" w:rsidRPr="006F5E74" w:rsidRDefault="002C1309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289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1921E" w14:textId="303236FF" w:rsidR="007519EE" w:rsidRPr="006F5E74" w:rsidRDefault="00261CA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0.2</w:t>
            </w:r>
            <w:r w:rsidR="0013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163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(.</w:t>
            </w:r>
            <w:r w:rsidR="0013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837</w:t>
            </w:r>
            <w:r w:rsidR="00163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170" w:type="dxa"/>
            <w:gridSpan w:val="2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5DA4" w14:textId="241AAE1B" w:rsidR="007519EE" w:rsidRPr="006F5E74" w:rsidRDefault="00E5747E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-0.0</w:t>
            </w:r>
            <w:r w:rsidR="007802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84720" w14:textId="6B5BF6C4" w:rsidR="007519EE" w:rsidRPr="006F5E74" w:rsidRDefault="007802C7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0.01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7A3D7BB3" w14:textId="31E16F1A" w:rsidR="007519EE" w:rsidRPr="006F5E74" w:rsidRDefault="0046115C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-0.</w:t>
            </w:r>
            <w:r w:rsidR="0013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334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23BF8381" w14:textId="3A23F305" w:rsidR="007519EE" w:rsidRPr="006F5E74" w:rsidRDefault="0046115C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</w:t>
            </w:r>
            <w:r w:rsidR="0065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412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0524C0E9" w14:textId="709008A9" w:rsidR="007519EE" w:rsidRPr="006F5E74" w:rsidRDefault="00402FC3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0.0</w:t>
            </w:r>
            <w:r w:rsidR="00654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</w:tbl>
    <w:p w14:paraId="6B2A3B69" w14:textId="0045CF7B" w:rsidR="00402FC3" w:rsidRPr="006F5E74" w:rsidRDefault="007519EE" w:rsidP="00402FC3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F5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  </w:t>
      </w:r>
      <w:r w:rsidR="00402FC3" w:rsidRPr="006F5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Note. ** p</w:t>
      </w:r>
      <w:r w:rsidR="003202B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</w:t>
      </w:r>
      <w:r w:rsidR="00402FC3" w:rsidRPr="006F5E7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.01 level. *  p</w:t>
      </w:r>
      <w:r w:rsid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402FC3" w:rsidRPr="006F5E7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.05 level</w:t>
      </w:r>
      <w:r w:rsidR="00402FC3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. </w:t>
      </w:r>
      <w:commentRangeStart w:id="5"/>
      <w:r w:rsidR="00402FC3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Negative Mean Difference or SD Difference means a higher respective mean or SD in the experimental condition</w:t>
      </w:r>
      <w:commentRangeEnd w:id="5"/>
      <w:r w:rsidR="002532C1" w:rsidRPr="003202B4">
        <w:rPr>
          <w:rStyle w:val="CommentReference"/>
        </w:rPr>
        <w:commentReference w:id="5"/>
      </w:r>
      <w:r w:rsidR="00402FC3"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</w:t>
      </w:r>
    </w:p>
    <w:p w14:paraId="4C567AA3" w14:textId="690BB262" w:rsidR="00621401" w:rsidRDefault="00621401" w:rsidP="006214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EDDC8" w14:textId="77777777" w:rsidR="00415EEC" w:rsidRDefault="008E3CE2" w:rsidP="006214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79"/>
      </w:tblGrid>
      <w:tr w:rsidR="007239A9" w14:paraId="342FE341" w14:textId="77777777" w:rsidTr="007239A9">
        <w:trPr>
          <w:trHeight w:val="3416"/>
        </w:trPr>
        <w:tc>
          <w:tcPr>
            <w:tcW w:w="4479" w:type="dxa"/>
            <w:tcMar>
              <w:left w:w="0" w:type="dxa"/>
              <w:right w:w="0" w:type="dxa"/>
            </w:tcMar>
          </w:tcPr>
          <w:p w14:paraId="380DFB80" w14:textId="5672DB5C" w:rsidR="00415EEC" w:rsidRDefault="00415EEC" w:rsidP="00221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</w:t>
            </w:r>
            <w:r w:rsidR="00221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</w:t>
            </w:r>
          </w:p>
          <w:p w14:paraId="0FA6B137" w14:textId="77777777" w:rsidR="00415EEC" w:rsidRDefault="00415EEC" w:rsidP="00221B9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6A32CA" wp14:editId="2998851E">
                  <wp:extent cx="2651760" cy="1960536"/>
                  <wp:effectExtent l="0" t="0" r="15240" b="190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6B1675-356B-4316-A6EE-067B0997471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2ED4B738" w14:textId="77777777" w:rsidR="007239A9" w:rsidRDefault="001E5973" w:rsidP="001E5973">
            <w:pPr>
              <w:rPr>
                <w:rFonts w:ascii="Times New Roman" w:hAnsi="Times New Roman" w:cs="Times New Roman"/>
                <w:lang w:val="en-US"/>
              </w:rPr>
            </w:pPr>
            <w:r w:rsidRPr="0010190C"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Pr="001019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0190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124E19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239A9">
              <w:rPr>
                <w:rFonts w:ascii="Times New Roman" w:hAnsi="Times New Roman" w:cs="Times New Roman"/>
                <w:lang w:val="en-US"/>
              </w:rPr>
              <w:t>depiction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 of the </w:t>
            </w:r>
            <w:r>
              <w:rPr>
                <w:rFonts w:ascii="Times New Roman" w:hAnsi="Times New Roman" w:cs="Times New Roman"/>
                <w:lang w:val="en-US"/>
              </w:rPr>
              <w:t>means and standard deviations</w:t>
            </w:r>
            <w:r w:rsidRPr="00186789">
              <w:rPr>
                <w:rFonts w:ascii="Times New Roman" w:hAnsi="Times New Roman" w:cs="Times New Roman"/>
                <w:lang w:val="en-US"/>
              </w:rPr>
              <w:t xml:space="preserve"> of </w:t>
            </w:r>
            <w:r>
              <w:rPr>
                <w:rFonts w:ascii="Times New Roman" w:hAnsi="Times New Roman" w:cs="Times New Roman"/>
                <w:lang w:val="en-US"/>
              </w:rPr>
              <w:t>the number of hours participants believed John should work</w:t>
            </w:r>
            <w:r w:rsidR="007239A9">
              <w:rPr>
                <w:rFonts w:ascii="Times New Roman" w:hAnsi="Times New Roman" w:cs="Times New Roman"/>
                <w:lang w:val="en-US"/>
              </w:rPr>
              <w:t xml:space="preserve"> on a typical </w:t>
            </w:r>
            <w:proofErr w:type="gramStart"/>
            <w:r w:rsidR="007239A9">
              <w:rPr>
                <w:rFonts w:ascii="Times New Roman" w:hAnsi="Times New Roman" w:cs="Times New Roman"/>
                <w:lang w:val="en-US"/>
              </w:rPr>
              <w:t>work</w:t>
            </w:r>
            <w:proofErr w:type="gramEnd"/>
            <w:r w:rsidR="007239A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0C3074E" w14:textId="0071F51B" w:rsidR="001E5973" w:rsidRPr="001E5973" w:rsidRDefault="007239A9" w:rsidP="001E59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week in the control condition and experimental condition.</w:t>
            </w:r>
          </w:p>
        </w:tc>
        <w:tc>
          <w:tcPr>
            <w:tcW w:w="4479" w:type="dxa"/>
            <w:tcMar>
              <w:left w:w="0" w:type="dxa"/>
              <w:right w:w="0" w:type="dxa"/>
            </w:tcMar>
          </w:tcPr>
          <w:p w14:paraId="6360993A" w14:textId="632D8359" w:rsidR="00221B99" w:rsidRDefault="00221B99" w:rsidP="00221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 9</w:t>
            </w:r>
          </w:p>
          <w:p w14:paraId="6AC5E3A7" w14:textId="44BB600D" w:rsidR="00415EEC" w:rsidRDefault="00415EEC" w:rsidP="00221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FC0BD0" wp14:editId="5B37A2EB">
                  <wp:extent cx="2651760" cy="1956816"/>
                  <wp:effectExtent l="0" t="0" r="15240" b="571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408901-21DA-426B-BB28-D879D249889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64FC0A9C" w14:textId="4CAA6E4B" w:rsidR="00221B99" w:rsidRDefault="00221B99" w:rsidP="00221B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90C">
              <w:rPr>
                <w:rFonts w:ascii="Times New Roman" w:hAnsi="Times New Roman" w:cs="Times New Roman"/>
                <w:i/>
                <w:iCs/>
                <w:lang w:val="en-US"/>
              </w:rPr>
              <w:t>Note</w:t>
            </w:r>
            <w:r w:rsidRPr="001019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0190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239A9" w:rsidRPr="00124E19">
              <w:rPr>
                <w:rFonts w:ascii="Times New Roman" w:hAnsi="Times New Roman" w:cs="Times New Roman"/>
                <w:lang w:val="en-US"/>
              </w:rPr>
              <w:t>A</w:t>
            </w:r>
            <w:r w:rsidR="007239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239A9">
              <w:rPr>
                <w:rFonts w:ascii="Times New Roman" w:hAnsi="Times New Roman" w:cs="Times New Roman"/>
                <w:lang w:val="en-US"/>
              </w:rPr>
              <w:t>depiction</w:t>
            </w:r>
            <w:r w:rsidR="007239A9" w:rsidRPr="00186789">
              <w:rPr>
                <w:rFonts w:ascii="Times New Roman" w:hAnsi="Times New Roman" w:cs="Times New Roman"/>
                <w:lang w:val="en-US"/>
              </w:rPr>
              <w:t xml:space="preserve"> of the </w:t>
            </w:r>
            <w:r w:rsidR="007239A9">
              <w:rPr>
                <w:rFonts w:ascii="Times New Roman" w:hAnsi="Times New Roman" w:cs="Times New Roman"/>
                <w:lang w:val="en-US"/>
              </w:rPr>
              <w:t>means and standard deviations</w:t>
            </w:r>
            <w:r w:rsidR="007239A9" w:rsidRPr="00186789">
              <w:rPr>
                <w:rFonts w:ascii="Times New Roman" w:hAnsi="Times New Roman" w:cs="Times New Roman"/>
                <w:lang w:val="en-US"/>
              </w:rPr>
              <w:t xml:space="preserve"> of </w:t>
            </w:r>
            <w:r w:rsidR="007239A9">
              <w:rPr>
                <w:rFonts w:ascii="Times New Roman" w:hAnsi="Times New Roman" w:cs="Times New Roman"/>
                <w:lang w:val="en-US"/>
              </w:rPr>
              <w:t>degree to which participants agreed with the statement that CCM seemed like a fun place to work in</w:t>
            </w:r>
            <w:r w:rsidR="007239A9">
              <w:rPr>
                <w:rFonts w:ascii="Times New Roman" w:hAnsi="Times New Roman" w:cs="Times New Roman"/>
                <w:lang w:val="en-US"/>
              </w:rPr>
              <w:t xml:space="preserve"> the control condition and experimental condition</w:t>
            </w:r>
            <w:r w:rsidR="007239A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28E7CD4" w14:textId="77777777" w:rsidR="007239A9" w:rsidRDefault="007239A9" w:rsidP="007109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1E5722" w14:textId="5F57B318" w:rsidR="00FA1964" w:rsidRDefault="008E3CE2" w:rsidP="007109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Correlati</w:t>
      </w:r>
      <w:r w:rsidR="007109D4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</w:p>
    <w:p w14:paraId="427E9714" w14:textId="22560218" w:rsidR="007239A9" w:rsidRDefault="007239A9" w:rsidP="007109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Correlational analysis was performed on the quantitative manipulation check and all 19 outcome variables, including the 6 key outcome variables and the 13 exploratory</w:t>
      </w:r>
      <w:r w:rsidR="00042081">
        <w:rPr>
          <w:rFonts w:ascii="Times New Roman" w:hAnsi="Times New Roman" w:cs="Times New Roman"/>
          <w:sz w:val="24"/>
          <w:szCs w:val="24"/>
          <w:lang w:val="en-US"/>
        </w:rPr>
        <w:t xml:space="preserve"> items. These can be seen in Tables 3 and 4. </w:t>
      </w:r>
    </w:p>
    <w:p w14:paraId="589B0E6F" w14:textId="4541FB3A" w:rsidR="00661646" w:rsidRPr="00E4376F" w:rsidRDefault="00661646" w:rsidP="007109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 outcome variables. </w:t>
      </w:r>
      <w:r w:rsidR="006E696F">
        <w:rPr>
          <w:rFonts w:ascii="Times New Roman" w:hAnsi="Times New Roman" w:cs="Times New Roman"/>
          <w:sz w:val="24"/>
          <w:szCs w:val="24"/>
          <w:lang w:val="en-US"/>
        </w:rPr>
        <w:t xml:space="preserve">Items 2-7 encompass the key outcome variables </w:t>
      </w:r>
      <w:r w:rsidR="0061615F">
        <w:rPr>
          <w:rFonts w:ascii="Times New Roman" w:hAnsi="Times New Roman" w:cs="Times New Roman"/>
          <w:sz w:val="24"/>
          <w:szCs w:val="24"/>
          <w:lang w:val="en-US"/>
        </w:rPr>
        <w:t xml:space="preserve">from the studies three main hypotheses. </w:t>
      </w:r>
      <w:r w:rsidR="00145BE7">
        <w:rPr>
          <w:rFonts w:ascii="Times New Roman" w:hAnsi="Times New Roman" w:cs="Times New Roman"/>
          <w:sz w:val="24"/>
          <w:szCs w:val="24"/>
          <w:lang w:val="en-US"/>
        </w:rPr>
        <w:t xml:space="preserve">With regards to the quantitative manipulation check, </w:t>
      </w:r>
      <w:r w:rsidR="000A448A">
        <w:rPr>
          <w:rFonts w:ascii="Times New Roman" w:hAnsi="Times New Roman" w:cs="Times New Roman"/>
          <w:sz w:val="24"/>
          <w:szCs w:val="24"/>
          <w:lang w:val="en-US"/>
        </w:rPr>
        <w:t>the only item that was significantly correlated was</w:t>
      </w:r>
      <w:r w:rsidR="00145BE7">
        <w:rPr>
          <w:rFonts w:ascii="Times New Roman" w:hAnsi="Times New Roman" w:cs="Times New Roman"/>
          <w:sz w:val="24"/>
          <w:szCs w:val="24"/>
          <w:lang w:val="en-US"/>
        </w:rPr>
        <w:t xml:space="preserve"> the second item in the Expectations of Perfectionism measure</w:t>
      </w:r>
      <w:r w:rsidR="002E1F8C">
        <w:rPr>
          <w:rFonts w:ascii="Times New Roman" w:hAnsi="Times New Roman" w:cs="Times New Roman"/>
          <w:sz w:val="24"/>
          <w:szCs w:val="24"/>
          <w:lang w:val="en-US"/>
        </w:rPr>
        <w:t xml:space="preserve">. The belief that </w:t>
      </w:r>
      <w:r w:rsidR="000C3AD6">
        <w:rPr>
          <w:rFonts w:ascii="Times New Roman" w:hAnsi="Times New Roman" w:cs="Times New Roman"/>
          <w:sz w:val="24"/>
          <w:szCs w:val="24"/>
          <w:lang w:val="en-US"/>
        </w:rPr>
        <w:t xml:space="preserve">it was fair for CCM to hold </w:t>
      </w:r>
      <w:proofErr w:type="gramStart"/>
      <w:r w:rsidR="000C3AD6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="000C3AD6">
        <w:rPr>
          <w:rFonts w:ascii="Times New Roman" w:hAnsi="Times New Roman" w:cs="Times New Roman"/>
          <w:sz w:val="24"/>
          <w:szCs w:val="24"/>
          <w:lang w:val="en-US"/>
        </w:rPr>
        <w:t xml:space="preserve"> employees to higher standard than the rest of the industry was positively correlated to the perception that CCM </w:t>
      </w:r>
      <w:r w:rsidR="00E74E83">
        <w:rPr>
          <w:rFonts w:ascii="Times New Roman" w:hAnsi="Times New Roman" w:cs="Times New Roman"/>
          <w:sz w:val="24"/>
          <w:szCs w:val="24"/>
          <w:lang w:val="en-US"/>
        </w:rPr>
        <w:t xml:space="preserve">provided its employees with </w:t>
      </w:r>
      <w:r w:rsidR="00E74E83" w:rsidRPr="00E4376F">
        <w:rPr>
          <w:rFonts w:ascii="Times New Roman" w:hAnsi="Times New Roman" w:cs="Times New Roman"/>
          <w:sz w:val="24"/>
          <w:szCs w:val="24"/>
          <w:lang w:val="en-US"/>
        </w:rPr>
        <w:t>considerable perks (r = .26, p &lt; .001)</w:t>
      </w:r>
      <w:r w:rsidR="00E4376F" w:rsidRPr="00E4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01EE30" w14:textId="0CB5716B" w:rsidR="00E4376F" w:rsidRPr="00EB04C1" w:rsidRDefault="00E4376F" w:rsidP="007109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37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70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Relationships between </w:t>
      </w:r>
      <w:r w:rsidR="00EE2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perception of perks and exploratory items measuring </w:t>
      </w:r>
      <w:r w:rsidRPr="00E437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attitudes </w:t>
      </w:r>
      <w:r w:rsidR="00820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 perceptions of CCM. </w:t>
      </w:r>
      <w:r w:rsidR="00820181">
        <w:rPr>
          <w:rFonts w:ascii="Times New Roman" w:hAnsi="Times New Roman" w:cs="Times New Roman"/>
          <w:color w:val="000000"/>
          <w:sz w:val="24"/>
          <w:szCs w:val="24"/>
        </w:rPr>
        <w:t xml:space="preserve">Within Tables 3 and 4, items 12, 17 and 18 measure positive perceptions of CCM. </w:t>
      </w:r>
      <w:r w:rsidR="00594E00">
        <w:rPr>
          <w:rFonts w:ascii="Times New Roman" w:hAnsi="Times New Roman" w:cs="Times New Roman"/>
          <w:color w:val="000000"/>
          <w:sz w:val="24"/>
          <w:szCs w:val="24"/>
        </w:rPr>
        <w:t xml:space="preserve">The believe that </w:t>
      </w:r>
      <w:r w:rsidR="00BC134A">
        <w:rPr>
          <w:rFonts w:ascii="Times New Roman" w:hAnsi="Times New Roman" w:cs="Times New Roman"/>
          <w:color w:val="000000"/>
          <w:sz w:val="24"/>
          <w:szCs w:val="24"/>
        </w:rPr>
        <w:t xml:space="preserve">CCM seemed like a highly desirable employer in their field (item 12) was significantly and positively correlated to the </w:t>
      </w:r>
      <w:r w:rsidR="00460335">
        <w:rPr>
          <w:rFonts w:ascii="Times New Roman" w:hAnsi="Times New Roman" w:cs="Times New Roman"/>
          <w:sz w:val="24"/>
          <w:szCs w:val="24"/>
          <w:lang w:val="en-US"/>
        </w:rPr>
        <w:t xml:space="preserve">perception that CCM provided its employees with </w:t>
      </w:r>
      <w:r w:rsidR="00460335" w:rsidRPr="00E4376F">
        <w:rPr>
          <w:rFonts w:ascii="Times New Roman" w:hAnsi="Times New Roman" w:cs="Times New Roman"/>
          <w:sz w:val="24"/>
          <w:szCs w:val="24"/>
          <w:lang w:val="en-US"/>
        </w:rPr>
        <w:t>considerable perks</w:t>
      </w:r>
      <w:r w:rsidR="0046033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60335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460335">
        <w:rPr>
          <w:rFonts w:ascii="Times New Roman" w:hAnsi="Times New Roman" w:cs="Times New Roman"/>
          <w:sz w:val="24"/>
          <w:szCs w:val="24"/>
          <w:lang w:val="en-US"/>
        </w:rPr>
        <w:t xml:space="preserve"> = .40, </w:t>
      </w:r>
      <w:r w:rsidR="00AC6D81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AC6D81">
        <w:rPr>
          <w:rFonts w:ascii="Times New Roman" w:hAnsi="Times New Roman" w:cs="Times New Roman"/>
          <w:sz w:val="24"/>
          <w:szCs w:val="24"/>
          <w:lang w:val="en-US"/>
        </w:rPr>
        <w:t xml:space="preserve"> &lt; .001)</w:t>
      </w:r>
      <w:r w:rsidR="00BD3592">
        <w:rPr>
          <w:rFonts w:ascii="Times New Roman" w:hAnsi="Times New Roman" w:cs="Times New Roman"/>
          <w:sz w:val="24"/>
          <w:szCs w:val="24"/>
          <w:lang w:val="en-US"/>
        </w:rPr>
        <w:t>. It was also positively correlated each item relating to the studies key outcomes and all exploratory items measuring positive perceptions of CCM and increased expectations o</w:t>
      </w:r>
      <w:r w:rsidR="00E24DDC">
        <w:rPr>
          <w:rFonts w:ascii="Times New Roman" w:hAnsi="Times New Roman" w:cs="Times New Roman"/>
          <w:sz w:val="24"/>
          <w:szCs w:val="24"/>
          <w:lang w:val="en-US"/>
        </w:rPr>
        <w:t xml:space="preserve">n John with the sole exception of </w:t>
      </w:r>
      <w:r w:rsidR="00BE1CA1">
        <w:rPr>
          <w:rFonts w:ascii="Times New Roman" w:hAnsi="Times New Roman" w:cs="Times New Roman"/>
          <w:sz w:val="24"/>
          <w:szCs w:val="24"/>
          <w:lang w:val="en-US"/>
        </w:rPr>
        <w:t>the number of work hours participants believed John should work on a typical week (Item 10).</w:t>
      </w:r>
      <w:r w:rsidR="00E007AE">
        <w:rPr>
          <w:rFonts w:ascii="Times New Roman" w:hAnsi="Times New Roman" w:cs="Times New Roman"/>
          <w:sz w:val="24"/>
          <w:szCs w:val="24"/>
          <w:lang w:val="en-US"/>
        </w:rPr>
        <w:t xml:space="preserve"> Similarly, both the believe that CCM was a fun place to work and that CCM cared about its employees were positively </w:t>
      </w:r>
      <w:proofErr w:type="gramStart"/>
      <w:r w:rsidR="00E007AE">
        <w:rPr>
          <w:rFonts w:ascii="Times New Roman" w:hAnsi="Times New Roman" w:cs="Times New Roman"/>
          <w:sz w:val="24"/>
          <w:szCs w:val="24"/>
          <w:lang w:val="en-US"/>
        </w:rPr>
        <w:t>correlated</w:t>
      </w:r>
      <w:r w:rsidR="00B81F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07AE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proofErr w:type="gramEnd"/>
      <w:r w:rsidR="00B81F9A"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r w:rsidR="00B81F9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B81F9A">
        <w:rPr>
          <w:rFonts w:ascii="Times New Roman" w:hAnsi="Times New Roman" w:cs="Times New Roman"/>
          <w:sz w:val="24"/>
          <w:szCs w:val="24"/>
          <w:lang w:val="en-US"/>
        </w:rPr>
        <w:t xml:space="preserve">perception that CCM provided its employees with </w:t>
      </w:r>
      <w:r w:rsidR="00B81F9A" w:rsidRPr="00E4376F">
        <w:rPr>
          <w:rFonts w:ascii="Times New Roman" w:hAnsi="Times New Roman" w:cs="Times New Roman"/>
          <w:sz w:val="24"/>
          <w:szCs w:val="24"/>
          <w:lang w:val="en-US"/>
        </w:rPr>
        <w:t>considerable perks</w:t>
      </w:r>
      <w:r w:rsidR="00E007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F9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04521">
        <w:rPr>
          <w:rFonts w:ascii="Times New Roman" w:hAnsi="Times New Roman" w:cs="Times New Roman"/>
          <w:sz w:val="24"/>
          <w:szCs w:val="24"/>
          <w:lang w:val="en-US"/>
        </w:rPr>
        <w:t xml:space="preserve">all items measuring key outcomes except the second item in the perfectionism measure.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43E935" w14:textId="7BD803D3" w:rsidR="00FA1964" w:rsidRDefault="00FA1964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917B1A9" w14:textId="0D076B8D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0B5BAD0" w14:textId="06CCBF6B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7D8171A" w14:textId="37FB393B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BCF5EC8" w14:textId="1D73EA09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2E62AC6" w14:textId="530396B1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BB8D6F3" w14:textId="0D1B002C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FE24DEE" w14:textId="07D49B46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25590EB" w14:textId="27A53B99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8EC2737" w14:textId="66A93029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3A9842B" w14:textId="19400EFC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98B9736" w14:textId="0B34DF44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665F5B8" w14:textId="1090484C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A3244C9" w14:textId="458576D6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C2CC2D7" w14:textId="4C3B7671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03B99B4" w14:textId="29846143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6941D22" w14:textId="0B2E7A5F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11939E6" w14:textId="0FCEE68D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F6F7954" w14:textId="428E57A5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9C51D65" w14:textId="4A059E55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497F945" w14:textId="6542B676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B5ECA5F" w14:textId="0E8681DF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930F5F1" w14:textId="465805A7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9DDAF1C" w14:textId="08939E0A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222A972" w14:textId="77777777" w:rsidR="00EB04C1" w:rsidRDefault="00EB04C1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2FA5BAF" w14:textId="77777777" w:rsidR="00FA1964" w:rsidRDefault="00FA1964" w:rsidP="00FA19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A15101E" w14:textId="77777777" w:rsidR="00F96E58" w:rsidRPr="00FC3B53" w:rsidRDefault="00F96E58" w:rsidP="00F96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B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3</w:t>
      </w:r>
    </w:p>
    <w:p w14:paraId="15183B2C" w14:textId="16581ED3" w:rsidR="00F96E58" w:rsidRPr="00FC3B53" w:rsidRDefault="00F96E58" w:rsidP="00F96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B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Summary of correlations (significance) across </w:t>
      </w:r>
      <w:r w:rsidR="006976C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manipulation check and all outcomes, part 1.</w:t>
      </w:r>
    </w:p>
    <w:tbl>
      <w:tblPr>
        <w:tblW w:w="9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</w:tblGrid>
      <w:tr w:rsidR="00780D74" w:rsidRPr="00FC3B53" w14:paraId="55A55A7A" w14:textId="37BFE024" w:rsidTr="00451194">
        <w:trPr>
          <w:trHeight w:val="255"/>
        </w:trPr>
        <w:tc>
          <w:tcPr>
            <w:tcW w:w="2160" w:type="dxa"/>
            <w:tcBorders>
              <w:top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2CC97" w14:textId="77777777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1128E" w14:textId="58E69A22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A30C8" w14:textId="3738E609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70FD" w14:textId="1118396C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A4679" w14:textId="4A5BE829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CB7A" w14:textId="1855C0BD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ECEB2" w14:textId="0035AF60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F5413F5" w14:textId="3B4BC42B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DE298D9" w14:textId="3AC06A08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4C8C0DF" w14:textId="391FE24F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0696C0" w14:textId="1E6C89B2" w:rsidR="00780D74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10</w:t>
            </w:r>
          </w:p>
        </w:tc>
      </w:tr>
      <w:tr w:rsidR="00780D74" w:rsidRPr="00FC3B53" w14:paraId="3D182E3B" w14:textId="4DA8C817" w:rsidTr="00451194">
        <w:trPr>
          <w:trHeight w:val="25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CD3B6" w14:textId="2CD7200C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1. Manipulation </w:t>
            </w: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2BB59" w14:textId="77777777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-</w:t>
            </w: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356F5D10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9EAB8" w14:textId="64F8BCC9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33495E26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872F" w14:textId="49B23AF4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2E30E218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4F6F5" w14:textId="3AF39892" w:rsidR="00780D74" w:rsidRPr="00D919B8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38D0D5DB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E986" w14:textId="1E6C38EE" w:rsidR="00780D74" w:rsidRPr="00D919B8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243D9034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58F53" w14:textId="2E7A488A" w:rsidR="00780D74" w:rsidRPr="00D919B8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48BBD3B4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</w:tcPr>
          <w:p w14:paraId="62A55E66" w14:textId="77777777" w:rsidR="00780D74" w:rsidRPr="00D919B8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3780B9CE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</w:tcPr>
          <w:p w14:paraId="204048B1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39E31D38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</w:tcPr>
          <w:p w14:paraId="5F85D0C3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79F213AC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</w:tcPr>
          <w:p w14:paraId="126FE258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5F10E655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80D74" w:rsidRPr="00FC3B53" w14:paraId="04909A00" w14:textId="2B591B11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2676C" w14:textId="220927B5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2. Exploitation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679D8" w14:textId="6F86E69D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.01</w:t>
            </w:r>
          </w:p>
        </w:tc>
        <w:tc>
          <w:tcPr>
            <w:tcW w:w="302" w:type="dxa"/>
          </w:tcPr>
          <w:p w14:paraId="0B4FC67F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D249E" w14:textId="09C2A565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</w:p>
        </w:tc>
        <w:tc>
          <w:tcPr>
            <w:tcW w:w="302" w:type="dxa"/>
          </w:tcPr>
          <w:p w14:paraId="2970326C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29060" w14:textId="0DE51C02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FE6ACBD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7795" w14:textId="538E9493" w:rsidR="00780D74" w:rsidRPr="00FC3B53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992CAFA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D7EA0" w14:textId="3231BFAB" w:rsidR="00780D74" w:rsidRPr="00FC3B53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1B97387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F7E64" w14:textId="7CB25D7D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3404086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585F0AB0" w14:textId="77777777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CE07223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38E3CA5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1A55DA7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700465F9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448F32E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DE53337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4702655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80D74" w:rsidRPr="00FC3B53" w14:paraId="7C74A538" w14:textId="41A7FCF0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0930B" w14:textId="37E68856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3. Exploitation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EACF" w14:textId="254A122B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.08</w:t>
            </w:r>
          </w:p>
        </w:tc>
        <w:tc>
          <w:tcPr>
            <w:tcW w:w="302" w:type="dxa"/>
          </w:tcPr>
          <w:p w14:paraId="3CD0A37C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DCA8F" w14:textId="755DCFBB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.26</w:t>
            </w:r>
          </w:p>
        </w:tc>
        <w:tc>
          <w:tcPr>
            <w:tcW w:w="302" w:type="dxa"/>
          </w:tcPr>
          <w:p w14:paraId="3D5724DA" w14:textId="5FBBB59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E0B51A" w14:textId="3880B972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softHyphen/>
              <w:t>-</w:t>
            </w:r>
          </w:p>
        </w:tc>
        <w:tc>
          <w:tcPr>
            <w:tcW w:w="302" w:type="dxa"/>
          </w:tcPr>
          <w:p w14:paraId="25B42916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08887" w14:textId="0AB03A2B" w:rsidR="00780D74" w:rsidRPr="00FC3B53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B17C4FA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2740B" w14:textId="41E28BBE" w:rsidR="00780D74" w:rsidRPr="00FC3B53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3513DF2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A8B08" w14:textId="561D7653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8A88F67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7378E305" w14:textId="77777777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5F632AD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07028757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789F35A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4203BC98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CCDEF8A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5EEDF50E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49F4EA3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80D74" w:rsidRPr="00FC3B53" w14:paraId="1131831F" w14:textId="55805DCE" w:rsidTr="00451194">
        <w:trPr>
          <w:trHeight w:val="274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34417" w14:textId="5A2E28F8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4. Mistreatment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7EBD1" w14:textId="25A7BC49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-.02</w:t>
            </w:r>
          </w:p>
        </w:tc>
        <w:tc>
          <w:tcPr>
            <w:tcW w:w="302" w:type="dxa"/>
          </w:tcPr>
          <w:p w14:paraId="798ADAB1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7303" w14:textId="17718869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.09</w:t>
            </w:r>
          </w:p>
        </w:tc>
        <w:tc>
          <w:tcPr>
            <w:tcW w:w="302" w:type="dxa"/>
          </w:tcPr>
          <w:p w14:paraId="39B5C9B8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F1BE0" w14:textId="4681B360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.18</w:t>
            </w:r>
          </w:p>
        </w:tc>
        <w:tc>
          <w:tcPr>
            <w:tcW w:w="302" w:type="dxa"/>
          </w:tcPr>
          <w:p w14:paraId="5AC3071B" w14:textId="199430E1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1D156C" w14:textId="0A9A412D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</w:p>
        </w:tc>
        <w:tc>
          <w:tcPr>
            <w:tcW w:w="302" w:type="dxa"/>
          </w:tcPr>
          <w:p w14:paraId="5245DBA8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C126" w14:textId="677A1A0A" w:rsidR="00780D74" w:rsidRPr="00FC3B53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183A62F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DC4BE" w14:textId="32B33EF9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B751E4F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F45D7E8" w14:textId="77777777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C16BE7D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462EE1DF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00C72D1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4F48F3C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FA3E3A4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79A29236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89B8B91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80D74" w:rsidRPr="00FC3B53" w14:paraId="6BAB2B85" w14:textId="1F7646BF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FE46D" w14:textId="4C2FA087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5. Mistreatment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EADC" w14:textId="2EEF0CFE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.03</w:t>
            </w:r>
          </w:p>
        </w:tc>
        <w:tc>
          <w:tcPr>
            <w:tcW w:w="302" w:type="dxa"/>
          </w:tcPr>
          <w:p w14:paraId="43A2D0D1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DBC7" w14:textId="20143E32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.09</w:t>
            </w:r>
          </w:p>
        </w:tc>
        <w:tc>
          <w:tcPr>
            <w:tcW w:w="302" w:type="dxa"/>
          </w:tcPr>
          <w:p w14:paraId="44EF97B0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C43AC" w14:textId="29B50C5C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.18</w:t>
            </w:r>
          </w:p>
        </w:tc>
        <w:tc>
          <w:tcPr>
            <w:tcW w:w="302" w:type="dxa"/>
          </w:tcPr>
          <w:p w14:paraId="15B3A708" w14:textId="2BC01D1A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D0A48" w14:textId="47C618D6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.35</w:t>
            </w:r>
          </w:p>
        </w:tc>
        <w:tc>
          <w:tcPr>
            <w:tcW w:w="302" w:type="dxa"/>
          </w:tcPr>
          <w:p w14:paraId="7B82D32F" w14:textId="2B855F56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003C1B" w14:textId="219F68C3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</w:p>
        </w:tc>
        <w:tc>
          <w:tcPr>
            <w:tcW w:w="302" w:type="dxa"/>
          </w:tcPr>
          <w:p w14:paraId="49743DEE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AA61" w14:textId="00E0C1B7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CA62BAB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489D2642" w14:textId="77777777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BC84BD9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42EDEC74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A5724D1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7C28B3B7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F95F739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FA08378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784D4A5" w14:textId="77777777" w:rsidR="00780D74" w:rsidRPr="00FC3B53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80D74" w:rsidRPr="00FC3B53" w14:paraId="0B1F289F" w14:textId="25B2F386" w:rsidTr="00451194">
        <w:trPr>
          <w:trHeight w:val="26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176D1" w14:textId="5E4D07C3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6. Perfectionism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002C" w14:textId="555152C6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.04</w:t>
            </w:r>
          </w:p>
        </w:tc>
        <w:tc>
          <w:tcPr>
            <w:tcW w:w="302" w:type="dxa"/>
          </w:tcPr>
          <w:p w14:paraId="29A9E393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B866E" w14:textId="2AF723EF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.13</w:t>
            </w:r>
          </w:p>
        </w:tc>
        <w:tc>
          <w:tcPr>
            <w:tcW w:w="302" w:type="dxa"/>
          </w:tcPr>
          <w:p w14:paraId="2A93DEAD" w14:textId="683033D0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F9C3" w14:textId="649E5E48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.28</w:t>
            </w:r>
          </w:p>
        </w:tc>
        <w:tc>
          <w:tcPr>
            <w:tcW w:w="302" w:type="dxa"/>
          </w:tcPr>
          <w:p w14:paraId="04D48152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A7279" w14:textId="02013ED7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.21</w:t>
            </w:r>
          </w:p>
        </w:tc>
        <w:tc>
          <w:tcPr>
            <w:tcW w:w="302" w:type="dxa"/>
          </w:tcPr>
          <w:p w14:paraId="5E9D8BA2" w14:textId="1BC4AB34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6747B" w14:textId="1633DC77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.25</w:t>
            </w:r>
          </w:p>
        </w:tc>
        <w:tc>
          <w:tcPr>
            <w:tcW w:w="302" w:type="dxa"/>
          </w:tcPr>
          <w:p w14:paraId="2C20DECA" w14:textId="62FB6E06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F7B6E" w14:textId="7B98B33B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</w:p>
        </w:tc>
        <w:tc>
          <w:tcPr>
            <w:tcW w:w="302" w:type="dxa"/>
          </w:tcPr>
          <w:p w14:paraId="664F9198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6F297419" w14:textId="77777777" w:rsidR="00780D74" w:rsidRPr="00D919B8" w:rsidRDefault="00780D74" w:rsidP="00D1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AA08107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709CCBD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1EEE763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87ECED7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9E4CF2D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7CCCDB7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D35196B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80D74" w:rsidRPr="00FC3B53" w14:paraId="695668F2" w14:textId="3DDCB329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60067" w14:textId="55920816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7. Perfectionism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A4270" w14:textId="05CE96BD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.26</w:t>
            </w:r>
          </w:p>
        </w:tc>
        <w:tc>
          <w:tcPr>
            <w:tcW w:w="302" w:type="dxa"/>
          </w:tcPr>
          <w:p w14:paraId="70471E81" w14:textId="06DDC3E5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A66A" w14:textId="3787D019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06</w:t>
            </w:r>
          </w:p>
        </w:tc>
        <w:tc>
          <w:tcPr>
            <w:tcW w:w="302" w:type="dxa"/>
          </w:tcPr>
          <w:p w14:paraId="260A02BA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427B8" w14:textId="21A7F346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.04</w:t>
            </w:r>
          </w:p>
        </w:tc>
        <w:tc>
          <w:tcPr>
            <w:tcW w:w="302" w:type="dxa"/>
          </w:tcPr>
          <w:p w14:paraId="212FC314" w14:textId="04293CC0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9761" w14:textId="38EAC261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-.04</w:t>
            </w:r>
          </w:p>
        </w:tc>
        <w:tc>
          <w:tcPr>
            <w:tcW w:w="302" w:type="dxa"/>
          </w:tcPr>
          <w:p w14:paraId="0E36D862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66C3" w14:textId="50D4C92E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.05</w:t>
            </w:r>
          </w:p>
        </w:tc>
        <w:tc>
          <w:tcPr>
            <w:tcW w:w="302" w:type="dxa"/>
          </w:tcPr>
          <w:p w14:paraId="5F2BA5B6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330DE" w14:textId="79F8F714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.02</w:t>
            </w:r>
          </w:p>
        </w:tc>
        <w:tc>
          <w:tcPr>
            <w:tcW w:w="302" w:type="dxa"/>
          </w:tcPr>
          <w:p w14:paraId="1A605D9A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4D30B497" w14:textId="6CC82781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</w:p>
        </w:tc>
        <w:tc>
          <w:tcPr>
            <w:tcW w:w="302" w:type="dxa"/>
          </w:tcPr>
          <w:p w14:paraId="26F0A7E8" w14:textId="77777777" w:rsidR="00780D74" w:rsidRPr="009A160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67636475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08C40E5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1A2EF487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3D72503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61B90CB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6D207E8" w14:textId="77777777" w:rsidR="00780D74" w:rsidRPr="00D919B8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80D74" w:rsidRPr="00FC3B53" w14:paraId="345B2054" w14:textId="065B4E28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503E0" w14:textId="6556FF6E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8. Extra Work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27ACB" w14:textId="2A06C960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.23</w:t>
            </w:r>
          </w:p>
        </w:tc>
        <w:tc>
          <w:tcPr>
            <w:tcW w:w="302" w:type="dxa"/>
          </w:tcPr>
          <w:p w14:paraId="745804D6" w14:textId="61C982C0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DB674" w14:textId="1FA0BBF9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.10</w:t>
            </w:r>
          </w:p>
        </w:tc>
        <w:tc>
          <w:tcPr>
            <w:tcW w:w="302" w:type="dxa"/>
          </w:tcPr>
          <w:p w14:paraId="463AB5FF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D71E2" w14:textId="432C93B4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.12</w:t>
            </w:r>
          </w:p>
        </w:tc>
        <w:tc>
          <w:tcPr>
            <w:tcW w:w="302" w:type="dxa"/>
          </w:tcPr>
          <w:p w14:paraId="0AD6EAFD" w14:textId="3D0C3E1C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BA99" w14:textId="0FDF76A2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.06</w:t>
            </w:r>
          </w:p>
        </w:tc>
        <w:tc>
          <w:tcPr>
            <w:tcW w:w="302" w:type="dxa"/>
          </w:tcPr>
          <w:p w14:paraId="66819064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17513" w14:textId="441B4DB9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.09</w:t>
            </w:r>
          </w:p>
        </w:tc>
        <w:tc>
          <w:tcPr>
            <w:tcW w:w="302" w:type="dxa"/>
          </w:tcPr>
          <w:p w14:paraId="109D69F0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50630" w14:textId="7797AB8E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.16</w:t>
            </w:r>
          </w:p>
        </w:tc>
        <w:tc>
          <w:tcPr>
            <w:tcW w:w="302" w:type="dxa"/>
          </w:tcPr>
          <w:p w14:paraId="2C6184F9" w14:textId="70A282FC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4B59574A" w14:textId="3F8DCAA4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.27</w:t>
            </w:r>
          </w:p>
        </w:tc>
        <w:tc>
          <w:tcPr>
            <w:tcW w:w="302" w:type="dxa"/>
          </w:tcPr>
          <w:p w14:paraId="430FFFFD" w14:textId="392CC772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4404BB77" w14:textId="538B7E89" w:rsidR="00780D74" w:rsidRDefault="005F3646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193302AB" w14:textId="77777777" w:rsidR="00780D7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89" w:type="dxa"/>
          </w:tcPr>
          <w:p w14:paraId="644392DE" w14:textId="77777777" w:rsidR="00780D7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0073953" w14:textId="77777777" w:rsidR="00780D7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89" w:type="dxa"/>
          </w:tcPr>
          <w:p w14:paraId="36DAF7DD" w14:textId="77777777" w:rsidR="00780D7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7D206E2" w14:textId="77777777" w:rsidR="00780D7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</w:tr>
      <w:tr w:rsidR="00780D74" w:rsidRPr="00FC3B53" w14:paraId="2C369EC5" w14:textId="63D9B9B1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3F588" w14:textId="753DF7C4" w:rsidR="00780D74" w:rsidRPr="00FC3B53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9. Extra Work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3307" w14:textId="7463A10B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.19</w:t>
            </w:r>
          </w:p>
        </w:tc>
        <w:tc>
          <w:tcPr>
            <w:tcW w:w="302" w:type="dxa"/>
          </w:tcPr>
          <w:p w14:paraId="5AB227D8" w14:textId="36150D9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7E77" w14:textId="662A49FC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.14</w:t>
            </w:r>
          </w:p>
        </w:tc>
        <w:tc>
          <w:tcPr>
            <w:tcW w:w="302" w:type="dxa"/>
          </w:tcPr>
          <w:p w14:paraId="210E52C8" w14:textId="53EDFE91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7CDC" w14:textId="36686F78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.18</w:t>
            </w:r>
          </w:p>
        </w:tc>
        <w:tc>
          <w:tcPr>
            <w:tcW w:w="302" w:type="dxa"/>
          </w:tcPr>
          <w:p w14:paraId="71BBF1E5" w14:textId="2FB76DCD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F7C3" w14:textId="57D717E1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.21</w:t>
            </w:r>
          </w:p>
        </w:tc>
        <w:tc>
          <w:tcPr>
            <w:tcW w:w="302" w:type="dxa"/>
          </w:tcPr>
          <w:p w14:paraId="176143E6" w14:textId="1F0374DB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C6A4" w14:textId="494C8398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.18</w:t>
            </w:r>
          </w:p>
        </w:tc>
        <w:tc>
          <w:tcPr>
            <w:tcW w:w="302" w:type="dxa"/>
          </w:tcPr>
          <w:p w14:paraId="4D203C51" w14:textId="65B27263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812A0A" w14:textId="4AD79FF4" w:rsidR="00780D74" w:rsidRPr="00FC3B53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.23</w:t>
            </w:r>
          </w:p>
        </w:tc>
        <w:tc>
          <w:tcPr>
            <w:tcW w:w="302" w:type="dxa"/>
          </w:tcPr>
          <w:p w14:paraId="6E633B28" w14:textId="018F6B93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290D713D" w14:textId="5A22715E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.22</w:t>
            </w:r>
          </w:p>
        </w:tc>
        <w:tc>
          <w:tcPr>
            <w:tcW w:w="302" w:type="dxa"/>
          </w:tcPr>
          <w:p w14:paraId="2406B06A" w14:textId="13850BA3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1878AE3C" w14:textId="7177F31C" w:rsidR="00780D74" w:rsidRPr="005D60CD" w:rsidRDefault="00FB74A0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DA258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42</w:t>
            </w:r>
          </w:p>
        </w:tc>
        <w:tc>
          <w:tcPr>
            <w:tcW w:w="302" w:type="dxa"/>
          </w:tcPr>
          <w:p w14:paraId="0794202F" w14:textId="65090244" w:rsidR="00780D74" w:rsidRPr="00666439" w:rsidRDefault="00A8377F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5CEB0F5E" w14:textId="29822044" w:rsidR="00780D74" w:rsidRPr="005D60CD" w:rsidRDefault="005F3646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</w:p>
        </w:tc>
        <w:tc>
          <w:tcPr>
            <w:tcW w:w="302" w:type="dxa"/>
          </w:tcPr>
          <w:p w14:paraId="227BF0FB" w14:textId="77777777" w:rsidR="00780D74" w:rsidRPr="00A8377F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7791A2DA" w14:textId="77777777" w:rsidR="00780D74" w:rsidRPr="005D60CD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2B5AE04" w14:textId="77777777" w:rsidR="00780D74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</w:tr>
      <w:tr w:rsidR="00780D74" w:rsidRPr="00FC3B53" w14:paraId="339922A1" w14:textId="13E148B3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5BCF0" w14:textId="65BF81EC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10. Work Hours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E2711" w14:textId="2EE8F708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.09</w:t>
            </w:r>
          </w:p>
        </w:tc>
        <w:tc>
          <w:tcPr>
            <w:tcW w:w="302" w:type="dxa"/>
          </w:tcPr>
          <w:p w14:paraId="3D4478B7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95E3" w14:textId="2D94B730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-.04</w:t>
            </w:r>
          </w:p>
        </w:tc>
        <w:tc>
          <w:tcPr>
            <w:tcW w:w="302" w:type="dxa"/>
          </w:tcPr>
          <w:p w14:paraId="73CA557D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BEFB8" w14:textId="7E2BDD00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.03</w:t>
            </w:r>
          </w:p>
        </w:tc>
        <w:tc>
          <w:tcPr>
            <w:tcW w:w="302" w:type="dxa"/>
          </w:tcPr>
          <w:p w14:paraId="1852249E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3FE8" w14:textId="37D598C2" w:rsidR="00780D74" w:rsidRPr="000B150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-.12</w:t>
            </w:r>
          </w:p>
        </w:tc>
        <w:tc>
          <w:tcPr>
            <w:tcW w:w="302" w:type="dxa"/>
          </w:tcPr>
          <w:p w14:paraId="5CE6083E" w14:textId="62A6C282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88DDC" w14:textId="30558BEE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-.04</w:t>
            </w:r>
          </w:p>
        </w:tc>
        <w:tc>
          <w:tcPr>
            <w:tcW w:w="302" w:type="dxa"/>
          </w:tcPr>
          <w:p w14:paraId="1F2C802E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FDF2" w14:textId="48BD3F26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.04</w:t>
            </w:r>
          </w:p>
        </w:tc>
        <w:tc>
          <w:tcPr>
            <w:tcW w:w="302" w:type="dxa"/>
          </w:tcPr>
          <w:p w14:paraId="4BDEB27A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335C7F81" w14:textId="47AED80D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.13</w:t>
            </w:r>
          </w:p>
        </w:tc>
        <w:tc>
          <w:tcPr>
            <w:tcW w:w="302" w:type="dxa"/>
          </w:tcPr>
          <w:p w14:paraId="4913FA55" w14:textId="721C1DE4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</w:tcPr>
          <w:p w14:paraId="3036CB7D" w14:textId="1C763916" w:rsidR="00780D74" w:rsidRPr="005D60CD" w:rsidRDefault="00FB74A0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.09</w:t>
            </w:r>
          </w:p>
        </w:tc>
        <w:tc>
          <w:tcPr>
            <w:tcW w:w="302" w:type="dxa"/>
          </w:tcPr>
          <w:p w14:paraId="4B6FEDBC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4B44DC0" w14:textId="183BA924" w:rsidR="00780D74" w:rsidRPr="00ED0236" w:rsidRDefault="00E71E6A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.17</w:t>
            </w:r>
          </w:p>
        </w:tc>
        <w:tc>
          <w:tcPr>
            <w:tcW w:w="302" w:type="dxa"/>
          </w:tcPr>
          <w:p w14:paraId="3B7258BF" w14:textId="61DC7E6E" w:rsidR="00780D74" w:rsidRPr="00666439" w:rsidRDefault="0021249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7EA5604C" w14:textId="001CAA06" w:rsidR="00780D74" w:rsidRPr="005D60CD" w:rsidRDefault="005F3646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-</w:t>
            </w:r>
          </w:p>
        </w:tc>
        <w:tc>
          <w:tcPr>
            <w:tcW w:w="302" w:type="dxa"/>
          </w:tcPr>
          <w:p w14:paraId="44AEBB77" w14:textId="77777777" w:rsidR="00780D74" w:rsidRPr="00A8377F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780D74" w:rsidRPr="00FC3B53" w14:paraId="1E11C899" w14:textId="40D09F59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3BAE" w14:textId="2A90143A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 Work Hours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836BC" w14:textId="3D2C16FC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.21</w:t>
            </w:r>
          </w:p>
        </w:tc>
        <w:tc>
          <w:tcPr>
            <w:tcW w:w="302" w:type="dxa"/>
          </w:tcPr>
          <w:p w14:paraId="1BF439E1" w14:textId="6B639948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B0CC" w14:textId="3CFB9E49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.01</w:t>
            </w:r>
          </w:p>
        </w:tc>
        <w:tc>
          <w:tcPr>
            <w:tcW w:w="302" w:type="dxa"/>
          </w:tcPr>
          <w:p w14:paraId="5D0AB0C2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6E88" w14:textId="4E07CF96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.11</w:t>
            </w:r>
            <w:r w:rsidRPr="007672C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 xml:space="preserve"> </w:t>
            </w:r>
          </w:p>
        </w:tc>
        <w:tc>
          <w:tcPr>
            <w:tcW w:w="302" w:type="dxa"/>
          </w:tcPr>
          <w:p w14:paraId="6D23E94D" w14:textId="1CB39C3D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Arial" w:hAnsi="Arial" w:cs="Arial"/>
                <w:b/>
                <w:bCs/>
                <w:color w:val="4D5156"/>
                <w:sz w:val="18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2AE0" w14:textId="441B79FE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-.08</w:t>
            </w:r>
          </w:p>
        </w:tc>
        <w:tc>
          <w:tcPr>
            <w:tcW w:w="302" w:type="dxa"/>
          </w:tcPr>
          <w:p w14:paraId="010B61DD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DBA8D" w14:textId="07632191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.07</w:t>
            </w:r>
          </w:p>
        </w:tc>
        <w:tc>
          <w:tcPr>
            <w:tcW w:w="302" w:type="dxa"/>
          </w:tcPr>
          <w:p w14:paraId="2243E2C1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91A2" w14:textId="1A3C9C46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-.07</w:t>
            </w:r>
          </w:p>
        </w:tc>
        <w:tc>
          <w:tcPr>
            <w:tcW w:w="302" w:type="dxa"/>
          </w:tcPr>
          <w:p w14:paraId="7EFF1FF4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6A839B86" w14:textId="17720AA8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.15</w:t>
            </w:r>
          </w:p>
        </w:tc>
        <w:tc>
          <w:tcPr>
            <w:tcW w:w="302" w:type="dxa"/>
          </w:tcPr>
          <w:p w14:paraId="6884A2C5" w14:textId="74C42E9E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34F286EA" w14:textId="7BB0B691" w:rsidR="00780D74" w:rsidRPr="005D60CD" w:rsidRDefault="00FB74A0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15</w:t>
            </w:r>
          </w:p>
        </w:tc>
        <w:tc>
          <w:tcPr>
            <w:tcW w:w="302" w:type="dxa"/>
          </w:tcPr>
          <w:p w14:paraId="1EC57296" w14:textId="798B2569" w:rsidR="00780D74" w:rsidRPr="00666439" w:rsidRDefault="009A6EEB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</w:tcPr>
          <w:p w14:paraId="00129CB6" w14:textId="498474FF" w:rsidR="00780D74" w:rsidRPr="00ED0236" w:rsidRDefault="00E71E6A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.19</w:t>
            </w:r>
          </w:p>
        </w:tc>
        <w:tc>
          <w:tcPr>
            <w:tcW w:w="302" w:type="dxa"/>
          </w:tcPr>
          <w:p w14:paraId="014A5382" w14:textId="712332CE" w:rsidR="00780D74" w:rsidRPr="00666439" w:rsidRDefault="0021249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6648C305" w14:textId="5E417DAC" w:rsidR="00780D74" w:rsidRPr="00ED0236" w:rsidRDefault="005D60CD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.33</w:t>
            </w:r>
          </w:p>
        </w:tc>
        <w:tc>
          <w:tcPr>
            <w:tcW w:w="302" w:type="dxa"/>
          </w:tcPr>
          <w:p w14:paraId="1E7DF7AB" w14:textId="63EDA771" w:rsidR="00780D74" w:rsidRPr="00666439" w:rsidRDefault="0034027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</w:tr>
      <w:tr w:rsidR="00780D74" w:rsidRPr="00FC3B53" w14:paraId="55A66E7D" w14:textId="17C427A1" w:rsidTr="00451194">
        <w:trPr>
          <w:trHeight w:val="26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959C5" w14:textId="435875F6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12. Competitive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59948" w14:textId="45541FF3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.40</w:t>
            </w:r>
          </w:p>
        </w:tc>
        <w:tc>
          <w:tcPr>
            <w:tcW w:w="302" w:type="dxa"/>
          </w:tcPr>
          <w:p w14:paraId="556FA5AB" w14:textId="683C871A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3A45" w14:textId="7F65314B" w:rsidR="00780D74" w:rsidRPr="005B69FC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.12</w:t>
            </w:r>
          </w:p>
        </w:tc>
        <w:tc>
          <w:tcPr>
            <w:tcW w:w="302" w:type="dxa"/>
          </w:tcPr>
          <w:p w14:paraId="120EA254" w14:textId="6C4BE9A6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3E1C" w14:textId="27F8A901" w:rsidR="00780D74" w:rsidRPr="008E6549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.18</w:t>
            </w:r>
          </w:p>
        </w:tc>
        <w:tc>
          <w:tcPr>
            <w:tcW w:w="302" w:type="dxa"/>
          </w:tcPr>
          <w:p w14:paraId="35815E57" w14:textId="39DBF71C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983B" w14:textId="7FA69A7B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13</w:t>
            </w:r>
          </w:p>
        </w:tc>
        <w:tc>
          <w:tcPr>
            <w:tcW w:w="302" w:type="dxa"/>
          </w:tcPr>
          <w:p w14:paraId="7EF464E4" w14:textId="174315B8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1E407" w14:textId="534AFDB8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.20</w:t>
            </w:r>
          </w:p>
        </w:tc>
        <w:tc>
          <w:tcPr>
            <w:tcW w:w="302" w:type="dxa"/>
          </w:tcPr>
          <w:p w14:paraId="3D9E9EE3" w14:textId="3A2E2F52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BD28" w14:textId="7A8E3BF2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.13</w:t>
            </w:r>
          </w:p>
        </w:tc>
        <w:tc>
          <w:tcPr>
            <w:tcW w:w="302" w:type="dxa"/>
          </w:tcPr>
          <w:p w14:paraId="5840E9F6" w14:textId="761EA111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</w:tcPr>
          <w:p w14:paraId="78DA2D7B" w14:textId="2848870F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.28</w:t>
            </w:r>
          </w:p>
        </w:tc>
        <w:tc>
          <w:tcPr>
            <w:tcW w:w="302" w:type="dxa"/>
          </w:tcPr>
          <w:p w14:paraId="67606A0A" w14:textId="61016242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33C4B9DC" w14:textId="62AE4B76" w:rsidR="00780D74" w:rsidRPr="00ED0236" w:rsidRDefault="00FB74A0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.23</w:t>
            </w:r>
          </w:p>
        </w:tc>
        <w:tc>
          <w:tcPr>
            <w:tcW w:w="302" w:type="dxa"/>
          </w:tcPr>
          <w:p w14:paraId="61D8BE06" w14:textId="11A420AA" w:rsidR="00780D74" w:rsidRPr="00666439" w:rsidRDefault="009A6EEB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171E0206" w14:textId="1CE861D3" w:rsidR="00780D74" w:rsidRPr="00ED0236" w:rsidRDefault="00E71E6A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.31</w:t>
            </w:r>
          </w:p>
        </w:tc>
        <w:tc>
          <w:tcPr>
            <w:tcW w:w="302" w:type="dxa"/>
          </w:tcPr>
          <w:p w14:paraId="64AC96D8" w14:textId="576474F5" w:rsidR="00780D74" w:rsidRPr="00666439" w:rsidRDefault="0021249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73A95A12" w14:textId="157DFC1D" w:rsidR="00780D74" w:rsidRPr="005D60CD" w:rsidRDefault="005D60CD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.09</w:t>
            </w:r>
          </w:p>
        </w:tc>
        <w:tc>
          <w:tcPr>
            <w:tcW w:w="302" w:type="dxa"/>
          </w:tcPr>
          <w:p w14:paraId="5B3103C2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780D74" w:rsidRPr="00FC3B53" w14:paraId="10E55707" w14:textId="71FC3B6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8BC5" w14:textId="2ACD4D6C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13. Competitive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40704" w14:textId="2CF07EFD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.21</w:t>
            </w:r>
          </w:p>
        </w:tc>
        <w:tc>
          <w:tcPr>
            <w:tcW w:w="302" w:type="dxa"/>
          </w:tcPr>
          <w:p w14:paraId="1C156F04" w14:textId="5DEF8FBA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E076E" w14:textId="033825F9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-.03</w:t>
            </w:r>
          </w:p>
        </w:tc>
        <w:tc>
          <w:tcPr>
            <w:tcW w:w="302" w:type="dxa"/>
          </w:tcPr>
          <w:p w14:paraId="5CC4DE03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0524" w14:textId="6E62BBA0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.04</w:t>
            </w:r>
          </w:p>
        </w:tc>
        <w:tc>
          <w:tcPr>
            <w:tcW w:w="302" w:type="dxa"/>
          </w:tcPr>
          <w:p w14:paraId="54BF72C1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20B6C" w14:textId="72A23B07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.03</w:t>
            </w:r>
          </w:p>
        </w:tc>
        <w:tc>
          <w:tcPr>
            <w:tcW w:w="302" w:type="dxa"/>
          </w:tcPr>
          <w:p w14:paraId="3978E8DE" w14:textId="15B68CC5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D03CE" w14:textId="24A7190E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-.02</w:t>
            </w:r>
          </w:p>
        </w:tc>
        <w:tc>
          <w:tcPr>
            <w:tcW w:w="302" w:type="dxa"/>
          </w:tcPr>
          <w:p w14:paraId="115EC6C4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B9F2" w14:textId="03B9FE55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17</w:t>
            </w:r>
          </w:p>
        </w:tc>
        <w:tc>
          <w:tcPr>
            <w:tcW w:w="302" w:type="dxa"/>
          </w:tcPr>
          <w:p w14:paraId="5D6DBDD1" w14:textId="39BD3C94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3AD6E4A9" w14:textId="79A67079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.12</w:t>
            </w:r>
          </w:p>
        </w:tc>
        <w:tc>
          <w:tcPr>
            <w:tcW w:w="302" w:type="dxa"/>
          </w:tcPr>
          <w:p w14:paraId="42A210D6" w14:textId="3F448396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4E6A5F79" w14:textId="173ABB7D" w:rsidR="00780D74" w:rsidRPr="00ED0236" w:rsidRDefault="00FB74A0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  <w:r w:rsidR="00702A61"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16</w:t>
            </w:r>
          </w:p>
        </w:tc>
        <w:tc>
          <w:tcPr>
            <w:tcW w:w="302" w:type="dxa"/>
          </w:tcPr>
          <w:p w14:paraId="4A3B069A" w14:textId="08364770" w:rsidR="00780D74" w:rsidRPr="00666439" w:rsidRDefault="009A6EEB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1D35433B" w14:textId="393EA8F8" w:rsidR="00780D74" w:rsidRPr="00ED0236" w:rsidRDefault="00E71E6A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.13</w:t>
            </w:r>
          </w:p>
        </w:tc>
        <w:tc>
          <w:tcPr>
            <w:tcW w:w="302" w:type="dxa"/>
          </w:tcPr>
          <w:p w14:paraId="0AB76870" w14:textId="43E7BFDC" w:rsidR="00780D74" w:rsidRPr="00666439" w:rsidRDefault="0021249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</w:tcPr>
          <w:p w14:paraId="1410102F" w14:textId="25BD6781" w:rsidR="00780D74" w:rsidRPr="005D60CD" w:rsidRDefault="005D60CD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.06</w:t>
            </w:r>
          </w:p>
        </w:tc>
        <w:tc>
          <w:tcPr>
            <w:tcW w:w="302" w:type="dxa"/>
          </w:tcPr>
          <w:p w14:paraId="747FC5F7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780D74" w:rsidRPr="00FC3B53" w14:paraId="237FA9A7" w14:textId="13226DA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606A" w14:textId="720FB5BB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14. Company First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7972C" w14:textId="5A743E4E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.10</w:t>
            </w:r>
          </w:p>
        </w:tc>
        <w:tc>
          <w:tcPr>
            <w:tcW w:w="302" w:type="dxa"/>
          </w:tcPr>
          <w:p w14:paraId="601654F9" w14:textId="2491FD3F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F7CED" w14:textId="682107E6" w:rsidR="00780D74" w:rsidRPr="005B69FC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.13</w:t>
            </w:r>
          </w:p>
        </w:tc>
        <w:tc>
          <w:tcPr>
            <w:tcW w:w="302" w:type="dxa"/>
          </w:tcPr>
          <w:p w14:paraId="62988F8E" w14:textId="374F7181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8795E" w14:textId="794E35E8" w:rsidR="00780D74" w:rsidRPr="008E6549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.23</w:t>
            </w:r>
          </w:p>
        </w:tc>
        <w:tc>
          <w:tcPr>
            <w:tcW w:w="302" w:type="dxa"/>
          </w:tcPr>
          <w:p w14:paraId="02B98A8F" w14:textId="3F2B9598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1338" w14:textId="6B85AFE3" w:rsidR="00780D74" w:rsidRPr="000B150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.24</w:t>
            </w:r>
          </w:p>
        </w:tc>
        <w:tc>
          <w:tcPr>
            <w:tcW w:w="302" w:type="dxa"/>
          </w:tcPr>
          <w:p w14:paraId="77E9F688" w14:textId="2CAD0EA4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F1FCA" w14:textId="11013F66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.35</w:t>
            </w:r>
          </w:p>
        </w:tc>
        <w:tc>
          <w:tcPr>
            <w:tcW w:w="302" w:type="dxa"/>
          </w:tcPr>
          <w:p w14:paraId="167E09CE" w14:textId="1D96C17D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35710" w14:textId="0EC77FC9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.25</w:t>
            </w:r>
          </w:p>
        </w:tc>
        <w:tc>
          <w:tcPr>
            <w:tcW w:w="302" w:type="dxa"/>
          </w:tcPr>
          <w:p w14:paraId="19281959" w14:textId="0AE0FC8E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72ADFD41" w14:textId="0D6B76AA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lang w:eastAsia="en-CA"/>
              </w:rPr>
              <w:t>.06</w:t>
            </w:r>
          </w:p>
        </w:tc>
        <w:tc>
          <w:tcPr>
            <w:tcW w:w="302" w:type="dxa"/>
          </w:tcPr>
          <w:p w14:paraId="5E302F8E" w14:textId="237355FE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32743ADC" w14:textId="7DAF874B" w:rsidR="00780D74" w:rsidRPr="00ED0236" w:rsidRDefault="00702A61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.23</w:t>
            </w:r>
          </w:p>
        </w:tc>
        <w:tc>
          <w:tcPr>
            <w:tcW w:w="302" w:type="dxa"/>
          </w:tcPr>
          <w:p w14:paraId="7496E6D1" w14:textId="5DAABBA2" w:rsidR="00780D74" w:rsidRPr="00666439" w:rsidRDefault="009A6EEB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54F8E5E3" w14:textId="17E1C055" w:rsidR="00780D74" w:rsidRPr="00ED0236" w:rsidRDefault="00E71E6A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.28</w:t>
            </w:r>
          </w:p>
        </w:tc>
        <w:tc>
          <w:tcPr>
            <w:tcW w:w="302" w:type="dxa"/>
          </w:tcPr>
          <w:p w14:paraId="360E6FD0" w14:textId="41D691A0" w:rsidR="00780D74" w:rsidRPr="00666439" w:rsidRDefault="0021249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77123F23" w14:textId="052BE079" w:rsidR="00780D74" w:rsidRPr="005D60CD" w:rsidRDefault="005D60CD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.04</w:t>
            </w:r>
          </w:p>
        </w:tc>
        <w:tc>
          <w:tcPr>
            <w:tcW w:w="302" w:type="dxa"/>
          </w:tcPr>
          <w:p w14:paraId="2AD54968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780D74" w:rsidRPr="00FC3B53" w14:paraId="5858CC78" w14:textId="6C0B08F6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1EEB" w14:textId="65F0BE47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 Loyalty to Co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0080" w14:textId="3147D73A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.17</w:t>
            </w:r>
          </w:p>
        </w:tc>
        <w:tc>
          <w:tcPr>
            <w:tcW w:w="302" w:type="dxa"/>
          </w:tcPr>
          <w:p w14:paraId="27E7BF08" w14:textId="7B640E74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F1455" w14:textId="34B53CBC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.07</w:t>
            </w:r>
          </w:p>
        </w:tc>
        <w:tc>
          <w:tcPr>
            <w:tcW w:w="302" w:type="dxa"/>
          </w:tcPr>
          <w:p w14:paraId="5628D6C7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BAE95" w14:textId="1687F57D" w:rsidR="00780D74" w:rsidRPr="008E6549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.15</w:t>
            </w:r>
          </w:p>
        </w:tc>
        <w:tc>
          <w:tcPr>
            <w:tcW w:w="302" w:type="dxa"/>
          </w:tcPr>
          <w:p w14:paraId="543E2D06" w14:textId="3102F7ED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582B1" w14:textId="27110D76" w:rsidR="00780D74" w:rsidRPr="000B150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.19</w:t>
            </w:r>
          </w:p>
        </w:tc>
        <w:tc>
          <w:tcPr>
            <w:tcW w:w="302" w:type="dxa"/>
          </w:tcPr>
          <w:p w14:paraId="755C34E6" w14:textId="4DFCDE58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37DD1" w14:textId="75FFE760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.27</w:t>
            </w:r>
          </w:p>
        </w:tc>
        <w:tc>
          <w:tcPr>
            <w:tcW w:w="302" w:type="dxa"/>
          </w:tcPr>
          <w:p w14:paraId="0693D162" w14:textId="0587E41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E99A3" w14:textId="77E42607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.19</w:t>
            </w:r>
          </w:p>
        </w:tc>
        <w:tc>
          <w:tcPr>
            <w:tcW w:w="302" w:type="dxa"/>
          </w:tcPr>
          <w:p w14:paraId="5F006E1A" w14:textId="28D45413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3AB0D83F" w14:textId="06ADF98D" w:rsidR="00780D74" w:rsidRPr="007223BE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lang w:eastAsia="en-CA"/>
              </w:rPr>
              <w:t>.06</w:t>
            </w:r>
          </w:p>
        </w:tc>
        <w:tc>
          <w:tcPr>
            <w:tcW w:w="302" w:type="dxa"/>
          </w:tcPr>
          <w:p w14:paraId="69FDF9FC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10820C79" w14:textId="3EFECE0E" w:rsidR="00780D74" w:rsidRPr="00ED0236" w:rsidRDefault="00702A61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.23</w:t>
            </w:r>
          </w:p>
        </w:tc>
        <w:tc>
          <w:tcPr>
            <w:tcW w:w="302" w:type="dxa"/>
          </w:tcPr>
          <w:p w14:paraId="1BE53AB6" w14:textId="21BCEECA" w:rsidR="00780D74" w:rsidRPr="00666439" w:rsidRDefault="009A6EEB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5D920523" w14:textId="268AAC57" w:rsidR="00780D74" w:rsidRPr="00ED0236" w:rsidRDefault="00E71E6A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  <w:r w:rsidR="00153D01"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30</w:t>
            </w:r>
          </w:p>
        </w:tc>
        <w:tc>
          <w:tcPr>
            <w:tcW w:w="302" w:type="dxa"/>
          </w:tcPr>
          <w:p w14:paraId="3F95B43B" w14:textId="5185880B" w:rsidR="00780D74" w:rsidRPr="00666439" w:rsidRDefault="0021249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7B10AC7D" w14:textId="0F9A3D75" w:rsidR="00780D74" w:rsidRPr="00ED0236" w:rsidRDefault="005D60CD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.15</w:t>
            </w:r>
          </w:p>
        </w:tc>
        <w:tc>
          <w:tcPr>
            <w:tcW w:w="302" w:type="dxa"/>
          </w:tcPr>
          <w:p w14:paraId="7E63B4EF" w14:textId="2F3D7F21" w:rsidR="00780D74" w:rsidRPr="00666439" w:rsidRDefault="0034027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</w:tr>
      <w:tr w:rsidR="00780D74" w:rsidRPr="00FC3B53" w14:paraId="3B891736" w14:textId="01EBE434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8F1A8" w14:textId="08226946" w:rsidR="00780D74" w:rsidRDefault="00780D74" w:rsidP="00D1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16. Gratitude to Co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BA09C" w14:textId="34F3D387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.33</w:t>
            </w:r>
          </w:p>
        </w:tc>
        <w:tc>
          <w:tcPr>
            <w:tcW w:w="302" w:type="dxa"/>
          </w:tcPr>
          <w:p w14:paraId="7DCC76CA" w14:textId="58AB7B5A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D4DB2" w14:textId="5638F3EC" w:rsidR="00780D74" w:rsidRPr="005B69FC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.13</w:t>
            </w:r>
          </w:p>
        </w:tc>
        <w:tc>
          <w:tcPr>
            <w:tcW w:w="302" w:type="dxa"/>
          </w:tcPr>
          <w:p w14:paraId="2471EBDF" w14:textId="7DC2206D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9B60" w14:textId="7B464C5E" w:rsidR="00780D74" w:rsidRPr="008E6549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.17</w:t>
            </w:r>
          </w:p>
        </w:tc>
        <w:tc>
          <w:tcPr>
            <w:tcW w:w="302" w:type="dxa"/>
          </w:tcPr>
          <w:p w14:paraId="5447CEDF" w14:textId="1C14B9D2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996D" w14:textId="7A02B0DC" w:rsidR="00780D74" w:rsidRPr="00D919B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4D25D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20</w:t>
            </w:r>
          </w:p>
        </w:tc>
        <w:tc>
          <w:tcPr>
            <w:tcW w:w="302" w:type="dxa"/>
          </w:tcPr>
          <w:p w14:paraId="7F150701" w14:textId="61FC609D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C5A2" w14:textId="229667B3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.21</w:t>
            </w:r>
          </w:p>
        </w:tc>
        <w:tc>
          <w:tcPr>
            <w:tcW w:w="302" w:type="dxa"/>
          </w:tcPr>
          <w:p w14:paraId="6581F4A7" w14:textId="1E5A17E8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BCC4A" w14:textId="79AC63EA" w:rsidR="00780D74" w:rsidRPr="00BF3888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.23</w:t>
            </w:r>
          </w:p>
        </w:tc>
        <w:tc>
          <w:tcPr>
            <w:tcW w:w="302" w:type="dxa"/>
          </w:tcPr>
          <w:p w14:paraId="168C0603" w14:textId="47896C82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0337AFDB" w14:textId="49B6FC6D" w:rsidR="00780D74" w:rsidRDefault="00780D74" w:rsidP="007F27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.20</w:t>
            </w:r>
          </w:p>
        </w:tc>
        <w:tc>
          <w:tcPr>
            <w:tcW w:w="302" w:type="dxa"/>
          </w:tcPr>
          <w:p w14:paraId="4B15E10C" w14:textId="34F72165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6DC5BECC" w14:textId="53304A5A" w:rsidR="00780D74" w:rsidRPr="00ED0236" w:rsidRDefault="00702A61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.16</w:t>
            </w:r>
          </w:p>
        </w:tc>
        <w:tc>
          <w:tcPr>
            <w:tcW w:w="302" w:type="dxa"/>
          </w:tcPr>
          <w:p w14:paraId="5F426080" w14:textId="6907F8AA" w:rsidR="00780D74" w:rsidRPr="00666439" w:rsidRDefault="009A6EEB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56BA75BB" w14:textId="6A25BC66" w:rsidR="00780D74" w:rsidRPr="00ED0236" w:rsidRDefault="00153D01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.35</w:t>
            </w:r>
          </w:p>
        </w:tc>
        <w:tc>
          <w:tcPr>
            <w:tcW w:w="302" w:type="dxa"/>
          </w:tcPr>
          <w:p w14:paraId="65D70613" w14:textId="00204C09" w:rsidR="00780D74" w:rsidRPr="00666439" w:rsidRDefault="0021249E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53F5C1E8" w14:textId="59F7FE87" w:rsidR="00780D74" w:rsidRPr="005D60CD" w:rsidRDefault="005D60CD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.05</w:t>
            </w:r>
          </w:p>
        </w:tc>
        <w:tc>
          <w:tcPr>
            <w:tcW w:w="302" w:type="dxa"/>
          </w:tcPr>
          <w:p w14:paraId="519E4F12" w14:textId="77777777" w:rsidR="00780D74" w:rsidRPr="00666439" w:rsidRDefault="00780D74" w:rsidP="007F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4027E" w:rsidRPr="00FC3B53" w14:paraId="28168878" w14:textId="5C6CF6CF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54C7" w14:textId="2512A7A4" w:rsidR="0034027E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 Co is Fun Place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07D2" w14:textId="66AC52DE" w:rsidR="0034027E" w:rsidRPr="00D919B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.30</w:t>
            </w:r>
          </w:p>
        </w:tc>
        <w:tc>
          <w:tcPr>
            <w:tcW w:w="302" w:type="dxa"/>
          </w:tcPr>
          <w:p w14:paraId="06B4C7F8" w14:textId="3B6AED21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1DF9B" w14:textId="2DE90AD8" w:rsidR="0034027E" w:rsidRPr="005B69FC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.20</w:t>
            </w:r>
          </w:p>
        </w:tc>
        <w:tc>
          <w:tcPr>
            <w:tcW w:w="302" w:type="dxa"/>
          </w:tcPr>
          <w:p w14:paraId="751D487A" w14:textId="3C96C127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BE864" w14:textId="02D93D90" w:rsidR="0034027E" w:rsidRPr="008E6549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.25</w:t>
            </w:r>
          </w:p>
        </w:tc>
        <w:tc>
          <w:tcPr>
            <w:tcW w:w="302" w:type="dxa"/>
          </w:tcPr>
          <w:p w14:paraId="3E4ACDE1" w14:textId="6E7CDC6B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F2F2D" w14:textId="006503AE" w:rsidR="0034027E" w:rsidRPr="000B150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.12</w:t>
            </w:r>
          </w:p>
        </w:tc>
        <w:tc>
          <w:tcPr>
            <w:tcW w:w="302" w:type="dxa"/>
          </w:tcPr>
          <w:p w14:paraId="32D03CCF" w14:textId="2A135C99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1ABF0" w14:textId="7A26852E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.32</w:t>
            </w:r>
          </w:p>
        </w:tc>
        <w:tc>
          <w:tcPr>
            <w:tcW w:w="302" w:type="dxa"/>
          </w:tcPr>
          <w:p w14:paraId="4727C9E2" w14:textId="4A155D22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E0D2" w14:textId="3462A384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.20</w:t>
            </w:r>
          </w:p>
        </w:tc>
        <w:tc>
          <w:tcPr>
            <w:tcW w:w="302" w:type="dxa"/>
          </w:tcPr>
          <w:p w14:paraId="03A95F1A" w14:textId="7672A651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5B697FC9" w14:textId="71D13BA5" w:rsidR="0034027E" w:rsidRPr="007223B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lang w:eastAsia="en-CA"/>
              </w:rPr>
              <w:t>.06</w:t>
            </w:r>
          </w:p>
        </w:tc>
        <w:tc>
          <w:tcPr>
            <w:tcW w:w="302" w:type="dxa"/>
          </w:tcPr>
          <w:p w14:paraId="2297C79E" w14:textId="77777777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4019C419" w14:textId="43E45C80" w:rsidR="0034027E" w:rsidRPr="00ED0236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.21</w:t>
            </w:r>
          </w:p>
        </w:tc>
        <w:tc>
          <w:tcPr>
            <w:tcW w:w="302" w:type="dxa"/>
          </w:tcPr>
          <w:p w14:paraId="57CF25CC" w14:textId="368DC41B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1502F810" w14:textId="637F1BCC" w:rsidR="0034027E" w:rsidRPr="00ED0236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.29</w:t>
            </w:r>
          </w:p>
        </w:tc>
        <w:tc>
          <w:tcPr>
            <w:tcW w:w="302" w:type="dxa"/>
          </w:tcPr>
          <w:p w14:paraId="65952FE7" w14:textId="758C11DE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35B6D73A" w14:textId="549CEE39" w:rsidR="0034027E" w:rsidRPr="005D60CD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.11</w:t>
            </w:r>
          </w:p>
        </w:tc>
        <w:tc>
          <w:tcPr>
            <w:tcW w:w="302" w:type="dxa"/>
          </w:tcPr>
          <w:p w14:paraId="5B4557A3" w14:textId="68851A50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hAnsi="Times New Roman" w:cs="Times New Roman"/>
                <w:b/>
                <w:bCs/>
                <w:color w:val="4D5156"/>
                <w:sz w:val="18"/>
                <w:szCs w:val="18"/>
                <w:shd w:val="clear" w:color="auto" w:fill="FFFFFF"/>
                <w:vertAlign w:val="superscript"/>
              </w:rPr>
              <w:t>†</w:t>
            </w:r>
          </w:p>
        </w:tc>
      </w:tr>
      <w:tr w:rsidR="0034027E" w:rsidRPr="00FC3B53" w14:paraId="4D528B96" w14:textId="104874C8" w:rsidTr="00451194">
        <w:trPr>
          <w:trHeight w:val="26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E3592" w14:textId="5BCD9B09" w:rsidR="0034027E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18. Emp Well Being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CA94" w14:textId="6FBF48DC" w:rsidR="0034027E" w:rsidRPr="00D919B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.29</w:t>
            </w:r>
          </w:p>
        </w:tc>
        <w:tc>
          <w:tcPr>
            <w:tcW w:w="302" w:type="dxa"/>
          </w:tcPr>
          <w:p w14:paraId="369E73A2" w14:textId="5F77B0E6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4D83" w14:textId="6051D13D" w:rsidR="0034027E" w:rsidRPr="005B69FC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.13</w:t>
            </w:r>
          </w:p>
        </w:tc>
        <w:tc>
          <w:tcPr>
            <w:tcW w:w="302" w:type="dxa"/>
          </w:tcPr>
          <w:p w14:paraId="761B6CCE" w14:textId="7E7CBC0C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3417B" w14:textId="1CF4B63B" w:rsidR="0034027E" w:rsidRPr="008E6549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.24</w:t>
            </w:r>
          </w:p>
        </w:tc>
        <w:tc>
          <w:tcPr>
            <w:tcW w:w="302" w:type="dxa"/>
          </w:tcPr>
          <w:p w14:paraId="66E3039C" w14:textId="61E89E96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C993" w14:textId="4D26DC6C" w:rsidR="0034027E" w:rsidRPr="000B150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.14</w:t>
            </w:r>
          </w:p>
        </w:tc>
        <w:tc>
          <w:tcPr>
            <w:tcW w:w="302" w:type="dxa"/>
          </w:tcPr>
          <w:p w14:paraId="6960EEA0" w14:textId="43D43332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E798" w14:textId="03EE55DF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.36</w:t>
            </w:r>
          </w:p>
        </w:tc>
        <w:tc>
          <w:tcPr>
            <w:tcW w:w="302" w:type="dxa"/>
          </w:tcPr>
          <w:p w14:paraId="1FEE8F00" w14:textId="196E3042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967DD" w14:textId="7E51B736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.28</w:t>
            </w:r>
          </w:p>
        </w:tc>
        <w:tc>
          <w:tcPr>
            <w:tcW w:w="302" w:type="dxa"/>
          </w:tcPr>
          <w:p w14:paraId="49F36588" w14:textId="6E635040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23745BD7" w14:textId="38E681D5" w:rsidR="0034027E" w:rsidRPr="007223B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lang w:eastAsia="en-CA"/>
              </w:rPr>
              <w:t>.05</w:t>
            </w:r>
          </w:p>
        </w:tc>
        <w:tc>
          <w:tcPr>
            <w:tcW w:w="302" w:type="dxa"/>
          </w:tcPr>
          <w:p w14:paraId="53AD769B" w14:textId="77777777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82A5354" w14:textId="2BF3DDE2" w:rsidR="0034027E" w:rsidRPr="00ED0236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.24</w:t>
            </w:r>
          </w:p>
        </w:tc>
        <w:tc>
          <w:tcPr>
            <w:tcW w:w="302" w:type="dxa"/>
          </w:tcPr>
          <w:p w14:paraId="011E1764" w14:textId="7D2B0698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4D400A1E" w14:textId="001BE42E" w:rsidR="0034027E" w:rsidRPr="00ED0236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.28</w:t>
            </w:r>
          </w:p>
        </w:tc>
        <w:tc>
          <w:tcPr>
            <w:tcW w:w="302" w:type="dxa"/>
          </w:tcPr>
          <w:p w14:paraId="5E739DE8" w14:textId="7D80E073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58AA0930" w14:textId="7253C68D" w:rsidR="0034027E" w:rsidRPr="005D60CD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.06</w:t>
            </w:r>
          </w:p>
        </w:tc>
        <w:tc>
          <w:tcPr>
            <w:tcW w:w="302" w:type="dxa"/>
          </w:tcPr>
          <w:p w14:paraId="46B4D1DB" w14:textId="77777777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4027E" w:rsidRPr="00FC3B53" w14:paraId="286F091D" w14:textId="6A3110ED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CE88" w14:textId="36D060FD" w:rsidR="0034027E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19. Work is Reward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3DD5" w14:textId="77A20356" w:rsidR="0034027E" w:rsidRPr="00D919B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.20</w:t>
            </w:r>
          </w:p>
        </w:tc>
        <w:tc>
          <w:tcPr>
            <w:tcW w:w="302" w:type="dxa"/>
          </w:tcPr>
          <w:p w14:paraId="20FE5742" w14:textId="22F69478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C2C2" w14:textId="6314689E" w:rsidR="0034027E" w:rsidRPr="00D919B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.04</w:t>
            </w:r>
          </w:p>
        </w:tc>
        <w:tc>
          <w:tcPr>
            <w:tcW w:w="302" w:type="dxa"/>
          </w:tcPr>
          <w:p w14:paraId="3F99ABA7" w14:textId="77777777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7706" w14:textId="56C03024" w:rsidR="0034027E" w:rsidRPr="008E6549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.19</w:t>
            </w:r>
          </w:p>
        </w:tc>
        <w:tc>
          <w:tcPr>
            <w:tcW w:w="302" w:type="dxa"/>
          </w:tcPr>
          <w:p w14:paraId="69FC3DF1" w14:textId="3457D90D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00643" w14:textId="0A90A450" w:rsidR="0034027E" w:rsidRPr="000B150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.22</w:t>
            </w:r>
          </w:p>
        </w:tc>
        <w:tc>
          <w:tcPr>
            <w:tcW w:w="302" w:type="dxa"/>
          </w:tcPr>
          <w:p w14:paraId="4212E4BA" w14:textId="599DAC1A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ED18" w14:textId="36A0636C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.22</w:t>
            </w:r>
          </w:p>
        </w:tc>
        <w:tc>
          <w:tcPr>
            <w:tcW w:w="302" w:type="dxa"/>
          </w:tcPr>
          <w:p w14:paraId="5061C253" w14:textId="283ECC0F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6067" w14:textId="0B6C2F5D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.17</w:t>
            </w:r>
          </w:p>
        </w:tc>
        <w:tc>
          <w:tcPr>
            <w:tcW w:w="302" w:type="dxa"/>
          </w:tcPr>
          <w:p w14:paraId="5A29CD9B" w14:textId="794B6FF5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</w:tcPr>
          <w:p w14:paraId="04227CE0" w14:textId="2DEC212F" w:rsidR="0034027E" w:rsidRPr="007223B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7223BE">
              <w:rPr>
                <w:rFonts w:ascii="Times New Roman" w:eastAsia="Times New Roman" w:hAnsi="Times New Roman" w:cs="Times New Roman"/>
                <w:lang w:eastAsia="en-CA"/>
              </w:rPr>
              <w:t>.10</w:t>
            </w:r>
          </w:p>
        </w:tc>
        <w:tc>
          <w:tcPr>
            <w:tcW w:w="302" w:type="dxa"/>
          </w:tcPr>
          <w:p w14:paraId="5BBAC6C9" w14:textId="78C9224E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Arial" w:hAnsi="Arial" w:cs="Arial"/>
                <w:b/>
                <w:bCs/>
                <w:color w:val="4D5156"/>
                <w:sz w:val="18"/>
                <w:szCs w:val="18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389" w:type="dxa"/>
          </w:tcPr>
          <w:p w14:paraId="74A085DE" w14:textId="5251C548" w:rsidR="0034027E" w:rsidRPr="005D60CD" w:rsidRDefault="0034027E" w:rsidP="0034027E">
            <w:pPr>
              <w:spacing w:after="0" w:line="240" w:lineRule="auto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.08</w:t>
            </w:r>
          </w:p>
        </w:tc>
        <w:tc>
          <w:tcPr>
            <w:tcW w:w="302" w:type="dxa"/>
          </w:tcPr>
          <w:p w14:paraId="2476F824" w14:textId="77777777" w:rsidR="0034027E" w:rsidRPr="00666439" w:rsidRDefault="0034027E" w:rsidP="0034027E">
            <w:pPr>
              <w:spacing w:after="0" w:line="240" w:lineRule="auto"/>
              <w:rPr>
                <w:rFonts w:ascii="Arial" w:hAnsi="Arial" w:cs="Arial"/>
                <w:b/>
                <w:bCs/>
                <w:color w:val="4D5156"/>
                <w:sz w:val="18"/>
                <w:szCs w:val="18"/>
                <w:shd w:val="clear" w:color="auto" w:fill="FFFFFF"/>
                <w:vertAlign w:val="superscript"/>
              </w:rPr>
            </w:pPr>
          </w:p>
        </w:tc>
        <w:tc>
          <w:tcPr>
            <w:tcW w:w="389" w:type="dxa"/>
          </w:tcPr>
          <w:p w14:paraId="10DF59A1" w14:textId="40A8BBDF" w:rsidR="0034027E" w:rsidRPr="00ED0236" w:rsidRDefault="0034027E" w:rsidP="0034027E">
            <w:pPr>
              <w:spacing w:after="0" w:line="240" w:lineRule="auto"/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  <w:vertAlign w:val="superscript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.16</w:t>
            </w:r>
          </w:p>
        </w:tc>
        <w:tc>
          <w:tcPr>
            <w:tcW w:w="302" w:type="dxa"/>
          </w:tcPr>
          <w:p w14:paraId="3742505E" w14:textId="36BED00D" w:rsidR="0034027E" w:rsidRPr="00666439" w:rsidRDefault="0034027E" w:rsidP="003402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D5156"/>
                <w:sz w:val="18"/>
                <w:szCs w:val="18"/>
                <w:shd w:val="clear" w:color="auto" w:fill="FFFFFF"/>
              </w:rPr>
            </w:pPr>
            <w:r w:rsidRPr="00666439">
              <w:rPr>
                <w:rFonts w:ascii="Times New Roman" w:hAnsi="Times New Roman" w:cs="Times New Roman"/>
                <w:b/>
                <w:bCs/>
                <w:color w:val="4D5156"/>
                <w:sz w:val="18"/>
                <w:szCs w:val="18"/>
                <w:shd w:val="clear" w:color="auto" w:fill="FFFFFF"/>
              </w:rPr>
              <w:t>**</w:t>
            </w:r>
          </w:p>
        </w:tc>
        <w:tc>
          <w:tcPr>
            <w:tcW w:w="389" w:type="dxa"/>
          </w:tcPr>
          <w:p w14:paraId="5D9141BE" w14:textId="3AA0540C" w:rsidR="0034027E" w:rsidRPr="00ED0236" w:rsidRDefault="0034027E" w:rsidP="0034027E">
            <w:pPr>
              <w:spacing w:after="0" w:line="240" w:lineRule="auto"/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  <w:vertAlign w:val="superscript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</w:t>
            </w: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</w:t>
            </w:r>
          </w:p>
        </w:tc>
        <w:tc>
          <w:tcPr>
            <w:tcW w:w="302" w:type="dxa"/>
          </w:tcPr>
          <w:p w14:paraId="776341F1" w14:textId="4B487965" w:rsidR="0034027E" w:rsidRPr="00666439" w:rsidRDefault="00DA258C" w:rsidP="003402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D5156"/>
                <w:sz w:val="18"/>
                <w:szCs w:val="18"/>
                <w:shd w:val="clear" w:color="auto" w:fill="FFFFFF"/>
              </w:rPr>
            </w:pPr>
            <w:r w:rsidRPr="00666439">
              <w:rPr>
                <w:rFonts w:ascii="Times New Roman" w:hAnsi="Times New Roman" w:cs="Times New Roman"/>
                <w:b/>
                <w:bCs/>
                <w:color w:val="4D5156"/>
                <w:sz w:val="18"/>
                <w:szCs w:val="18"/>
                <w:shd w:val="clear" w:color="auto" w:fill="FFFFFF"/>
              </w:rPr>
              <w:t>*</w:t>
            </w:r>
          </w:p>
        </w:tc>
      </w:tr>
      <w:tr w:rsidR="0034027E" w:rsidRPr="00FC3B53" w14:paraId="2FA92709" w14:textId="346B274C" w:rsidTr="00451194">
        <w:trPr>
          <w:trHeight w:val="255"/>
        </w:trPr>
        <w:tc>
          <w:tcPr>
            <w:tcW w:w="2160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7221" w14:textId="2AA3A1F7" w:rsidR="0034027E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20. Work is Reward 2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03899" w14:textId="312E49DB" w:rsidR="0034027E" w:rsidRPr="00D919B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D919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.28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652E8EFB" w14:textId="7ACF244C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32E8" w14:textId="3DD50A05" w:rsidR="0034027E" w:rsidRPr="005B69FC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5B69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.12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0DAC7DD8" w14:textId="1247121F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A25B" w14:textId="30330544" w:rsidR="0034027E" w:rsidRPr="008E6549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8E654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.24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25D1C0E4" w14:textId="090D6C7F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601D" w14:textId="5128D074" w:rsidR="0034027E" w:rsidRPr="000B150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0B15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.16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176BF19B" w14:textId="04CAF725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1752" w14:textId="3875B9F6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.31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6D7682CE" w14:textId="60A4C045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17602" w14:textId="2EB1938E" w:rsidR="0034027E" w:rsidRPr="00BF3888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BF38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.22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751CBC0D" w14:textId="648D3DA8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6B302B2C" w14:textId="02BE61B4" w:rsidR="0034027E" w:rsidRDefault="0034027E" w:rsidP="003402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.13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4A90D84B" w14:textId="75BC3526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230987FC" w14:textId="75CB0A83" w:rsidR="0034027E" w:rsidRPr="00ED0236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.21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58BAB8BB" w14:textId="5C30CE56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7728ACF9" w14:textId="5C8718E4" w:rsidR="0034027E" w:rsidRPr="00ED0236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D0236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.19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5E0BE39D" w14:textId="7AF866B9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6664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6F1CDD75" w14:textId="4A0FE03A" w:rsidR="0034027E" w:rsidRPr="005D60CD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D60CD">
              <w:rPr>
                <w:rFonts w:ascii="Times New Roman" w:eastAsia="Times New Roman" w:hAnsi="Times New Roman" w:cs="Times New Roman"/>
                <w:lang w:eastAsia="en-CA"/>
              </w:rPr>
              <w:t>.07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0DCF690D" w14:textId="77777777" w:rsidR="0034027E" w:rsidRPr="00666439" w:rsidRDefault="0034027E" w:rsidP="003402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</w:tbl>
    <w:p w14:paraId="074B44DD" w14:textId="77777777" w:rsidR="00F96E58" w:rsidRPr="00FC3B53" w:rsidRDefault="00F96E58" w:rsidP="00F96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Note.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</w:t>
      </w:r>
      <w:r w:rsidRPr="007672C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†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p &lt; .10, *p 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.05 level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,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*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*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1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level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**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*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1 level.</w:t>
      </w:r>
    </w:p>
    <w:p w14:paraId="6D9D756D" w14:textId="188E263B" w:rsidR="00F96E58" w:rsidRPr="00FC3B53" w:rsidRDefault="00F96E58" w:rsidP="00F96E58">
      <w:pPr>
        <w:spacing w:after="0" w:line="240" w:lineRule="auto"/>
        <w:ind w:left="40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Manip</w:t>
      </w:r>
      <w:r w:rsidR="00BC540D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ulation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Manipulation Check, Exp</w:t>
      </w:r>
      <w:r w:rsidR="00BC540D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loitation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Exploitation Justification, Mis</w:t>
      </w:r>
      <w:r w:rsidR="00BC540D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treatment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Mistreatment Justification, Perf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ectionism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Expectations of Perfectionism, Ext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ra Work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Extra Work Justification, W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ork Hours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Work Hours, Comp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etitive 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= Perception of Competitive Work Place, Co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mpany First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Company First Attitude, Loyal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ty to Co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Expectation of Loyalty, Grat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itude to Co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Expectation of Gratitude, 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Co is Fun Place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Perception of Fun Workplace, 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Emp Well 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Being = Perceived Care for Employee Well Being, </w:t>
      </w:r>
      <w:r w:rsidR="007109D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Work is 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Reward = View of Work as its own Reward.</w:t>
      </w:r>
    </w:p>
    <w:p w14:paraId="05234BFA" w14:textId="13DB9C91" w:rsidR="008E3CE2" w:rsidRDefault="008E3CE2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2235E" w14:textId="31E3ABEF" w:rsidR="007109D4" w:rsidRDefault="007109D4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7C120" w14:textId="09C89F2D" w:rsidR="007109D4" w:rsidRDefault="007109D4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8F3DD0" w14:textId="424344CE" w:rsidR="007109D4" w:rsidRDefault="007109D4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B37093" w14:textId="26CB3CA7" w:rsidR="007109D4" w:rsidRDefault="007109D4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E29C05" w14:textId="77777777" w:rsidR="00EB04C1" w:rsidRDefault="00EB04C1" w:rsidP="006214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F8E28B" w14:textId="4DDB08B1" w:rsidR="007109D4" w:rsidRPr="00FC3B53" w:rsidRDefault="007109D4" w:rsidP="0071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B5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</w:t>
      </w:r>
    </w:p>
    <w:p w14:paraId="5717B5AD" w14:textId="104085C2" w:rsidR="007109D4" w:rsidRPr="00FC3B53" w:rsidRDefault="007109D4" w:rsidP="0071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B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 xml:space="preserve">Summary of correlations (significance) across </w:t>
      </w:r>
      <w:r w:rsidR="006976C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CA"/>
        </w:rPr>
        <w:t>manipulation check and all outcomes, part 2.</w:t>
      </w:r>
    </w:p>
    <w:tbl>
      <w:tblPr>
        <w:tblW w:w="9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  <w:gridCol w:w="389"/>
        <w:gridCol w:w="302"/>
      </w:tblGrid>
      <w:tr w:rsidR="007109D4" w:rsidRPr="00FC3B53" w14:paraId="6252D89A" w14:textId="77777777" w:rsidTr="00451194">
        <w:trPr>
          <w:trHeight w:val="255"/>
        </w:trPr>
        <w:tc>
          <w:tcPr>
            <w:tcW w:w="2160" w:type="dxa"/>
            <w:tcBorders>
              <w:top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A19D1E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557A0" w14:textId="0A39F3C4" w:rsidR="007109D4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D22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F52CB" w14:textId="6C496E6E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7FC08" w14:textId="581E760F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80EC" w14:textId="23A40048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A922F" w14:textId="65AB9409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6F49C" w14:textId="025AFADC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292CEDA" w14:textId="77567860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516544A" w14:textId="4B54EC65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4AC8594" w14:textId="13FDB04B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69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98D71C9" w14:textId="4C7D57AF" w:rsidR="007109D4" w:rsidRDefault="00D22733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  <w:r w:rsidR="00710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</w:tr>
      <w:tr w:rsidR="007109D4" w:rsidRPr="00FC3B53" w14:paraId="68458884" w14:textId="77777777" w:rsidTr="00451194">
        <w:trPr>
          <w:trHeight w:val="25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68B5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1. Manipulation </w:t>
            </w: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9BCA6" w14:textId="7A40B95F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7AA6FE6C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786E" w14:textId="77777777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62C81642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ADD62" w14:textId="77777777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08DBD8AA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9FFC" w14:textId="77777777" w:rsidR="007109D4" w:rsidRPr="00D919B8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0CED8986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A0A4" w14:textId="77777777" w:rsidR="007109D4" w:rsidRPr="00D919B8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123C6795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74DB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CB5B219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117E604C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840F6C9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F48592F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5922397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526BFE38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4048430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Borders>
              <w:top w:val="single" w:sz="8" w:space="0" w:color="auto"/>
            </w:tcBorders>
          </w:tcPr>
          <w:p w14:paraId="0C4FD0C0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  <w:tcBorders>
              <w:top w:val="single" w:sz="8" w:space="0" w:color="auto"/>
            </w:tcBorders>
          </w:tcPr>
          <w:p w14:paraId="6D0808C6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109D4" w:rsidRPr="00FC3B53" w14:paraId="52FEC249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32211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2. Exploitation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ED883" w14:textId="4C0D8335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302" w:type="dxa"/>
          </w:tcPr>
          <w:p w14:paraId="6C1520D5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98657" w14:textId="2014765D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9C36DED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1163" w14:textId="77777777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270E4BF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4ECD" w14:textId="77777777" w:rsidR="007109D4" w:rsidRPr="00FC3B53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04FD906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5B11D" w14:textId="77777777" w:rsidR="007109D4" w:rsidRPr="00FC3B53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6A8A1FD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5BE0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1E068AE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91CBFEB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EFB52A4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1A9E473B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51F5A41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5ED655D0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FA70379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253D1CEA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48AFC53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109D4" w:rsidRPr="00FC3B53" w14:paraId="71E20320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044F6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3. Exploitation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24E0E" w14:textId="6492AB24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149743B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CF319" w14:textId="63663F2E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6806BCB4" w14:textId="780142A2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2F30" w14:textId="3D6F75A6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E59308F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BBE9" w14:textId="77777777" w:rsidR="007109D4" w:rsidRPr="00FC3B53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A3DAAF1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BC76" w14:textId="77777777" w:rsidR="007109D4" w:rsidRPr="00FC3B53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7F1DDB2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E5FB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9CDB2BC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434ECD82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12ECDB1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B95D47F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E05D3C4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4099F8EB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DEF2CCE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0B96C816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286A12D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109D4" w:rsidRPr="00FC3B53" w14:paraId="2DCB43BD" w14:textId="77777777" w:rsidTr="00451194">
        <w:trPr>
          <w:trHeight w:val="274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9EE348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4. Mistreatment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EFFD" w14:textId="75B68490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BE0848B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94D8" w14:textId="3B959D0B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4E02631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0C3A" w14:textId="449FA54F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CAFF286" w14:textId="7AA26F95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7D645" w14:textId="69BC5F57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2E3FBDF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5594" w14:textId="77777777" w:rsidR="007109D4" w:rsidRPr="00FC3B53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ED9F81D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05936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D3B3CF1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749DB899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1BFB79F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12F43A49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E6CCF19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6F51BDFB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DF24676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4285F582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828517F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109D4" w:rsidRPr="00FC3B53" w14:paraId="25828CA4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271E4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5. Mistreatment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1591" w14:textId="1FAD0A9F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2301811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2D73" w14:textId="3B50A3EA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C94768F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275C" w14:textId="0E179F8D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313E557" w14:textId="35A17523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0A41" w14:textId="520C1C2B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F603CAD" w14:textId="3D286734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48340" w14:textId="760872C8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A2C1641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E7396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A850F44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6DA7925F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0A72B37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831BB9E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6F75FAF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B1E9AC2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023EAAE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1CEEE5C3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3F1276F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109D4" w:rsidRPr="00FC3B53" w14:paraId="52B5CB22" w14:textId="77777777" w:rsidTr="00451194">
        <w:trPr>
          <w:trHeight w:val="26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5A35B7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6. Perfectionism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618E" w14:textId="3E769E12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46A67A4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DD5E" w14:textId="06B08F50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35370A02" w14:textId="2FB32574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7C4AC" w14:textId="4264CA56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290BB13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59168" w14:textId="442E61A5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648823E3" w14:textId="1E26739F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A4E3" w14:textId="4A724DFB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023881D" w14:textId="7B641B25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9665F" w14:textId="4C7D3B98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549404D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634A084" w14:textId="77777777" w:rsidR="007109D4" w:rsidRPr="00D919B8" w:rsidRDefault="007109D4" w:rsidP="0060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BFEB9ED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062F8800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88125BD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D91B746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A30DCB0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5F8F00C3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C1D14DB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109D4" w:rsidRPr="00FC3B53" w14:paraId="0EC06D5F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EAC53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7. Perfectionism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9EE1" w14:textId="4DE6DE02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38CF673" w14:textId="6F2086F8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9C62" w14:textId="0DAADE58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796FFCB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FDE53" w14:textId="00105573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560DCE2" w14:textId="5DED9F9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B5ED" w14:textId="1D5EEE6D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C7E0730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77DC" w14:textId="103D5E7F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990F59D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B2E7A" w14:textId="3B99A435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8A2B8C4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59704C2" w14:textId="679AE03E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D9E39E1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A1F3772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A9EC78F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685AAD29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9B1F387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89" w:type="dxa"/>
          </w:tcPr>
          <w:p w14:paraId="3AD888FD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00C30FF" w14:textId="77777777" w:rsidR="007109D4" w:rsidRPr="00D919B8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  <w:tr w:rsidR="007109D4" w:rsidRPr="00FC3B53" w14:paraId="676CE05C" w14:textId="77777777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09AF9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8. Extra Work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048B" w14:textId="3BF12494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7D92A47" w14:textId="7E130D46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7C148" w14:textId="0326AEF8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2FEB8AE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B6AA" w14:textId="0DEE1EF7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D0F6E39" w14:textId="3E318CAA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7213" w14:textId="5F6EF172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99915FF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C256" w14:textId="2E391888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C4529E6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0910" w14:textId="6EA0E9E0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4319809B" w14:textId="097F2AFD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44679353" w14:textId="67C4F1DA" w:rsidR="007109D4" w:rsidRPr="007223BE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48BA8E6" w14:textId="22F68E7C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CDB5FEA" w14:textId="2CDFDB8E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6FB5E1C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89" w:type="dxa"/>
          </w:tcPr>
          <w:p w14:paraId="04564AAB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D7B2436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89" w:type="dxa"/>
          </w:tcPr>
          <w:p w14:paraId="78291E41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C7AA084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</w:tr>
      <w:tr w:rsidR="007109D4" w:rsidRPr="00FC3B53" w14:paraId="1B0CF181" w14:textId="77777777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825A7" w14:textId="77777777" w:rsidR="007109D4" w:rsidRPr="00FC3B53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9. Extra Work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57A7" w14:textId="4E3B8D82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2A46F4B" w14:textId="321E44A0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70FB" w14:textId="457EF232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215113C5" w14:textId="4ECA6484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2417" w14:textId="7F287982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6F2550AF" w14:textId="63423CEF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2A9C" w14:textId="42D0E732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46905ED7" w14:textId="64B9B13A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3327A" w14:textId="1DA52CF0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49043A07" w14:textId="22908759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2F1DD" w14:textId="62CB0BCC" w:rsidR="007109D4" w:rsidRPr="00FC3B53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37758487" w14:textId="396E980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3269EF55" w14:textId="1524A22F" w:rsidR="007109D4" w:rsidRPr="007223BE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250F63E0" w14:textId="2CE2D57B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5A77539A" w14:textId="25F7C239" w:rsidR="007109D4" w:rsidRPr="005D60CD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ECF22DF" w14:textId="1B97B497" w:rsidR="007109D4" w:rsidRPr="00A8377F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5B799C60" w14:textId="2D150CC5" w:rsidR="007109D4" w:rsidRPr="005D60CD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3710722" w14:textId="77777777" w:rsidR="007109D4" w:rsidRPr="00A8377F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22B91A6" w14:textId="77777777" w:rsidR="007109D4" w:rsidRPr="005D60CD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C7F4F2A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</w:tr>
      <w:tr w:rsidR="007109D4" w:rsidRPr="00FC3B53" w14:paraId="4A4057E7" w14:textId="77777777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93EA" w14:textId="77777777" w:rsidR="007109D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10. Work Hours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C5EBC" w14:textId="5D0A9544" w:rsidR="007109D4" w:rsidRPr="00D919B8" w:rsidRDefault="007109D4" w:rsidP="007D22B7">
            <w:pPr>
              <w:tabs>
                <w:tab w:val="left" w:pos="19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302" w:type="dxa"/>
          </w:tcPr>
          <w:p w14:paraId="4B5B2D42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2A73" w14:textId="60E645E0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302" w:type="dxa"/>
          </w:tcPr>
          <w:p w14:paraId="633D3FB6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22353" w14:textId="0FF263AB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5D20ACF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57101" w14:textId="64A458E0" w:rsidR="007109D4" w:rsidRPr="000B150E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23FD09FC" w14:textId="713DA308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4BB20" w14:textId="067FD5E7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23B8567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A4E7" w14:textId="4F18D3BD" w:rsidR="007109D4" w:rsidRPr="00D919B8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5B7D548" w14:textId="77777777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87E212C" w14:textId="39716ABE" w:rsidR="007109D4" w:rsidRPr="007223BE" w:rsidRDefault="007109D4" w:rsidP="006000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69CB5725" w14:textId="10C38FD4" w:rsidR="007109D4" w:rsidRPr="009A1604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38DB0F31" w14:textId="7F80F1A7" w:rsidR="007109D4" w:rsidRPr="005D60CD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6E2A218" w14:textId="77777777" w:rsidR="007109D4" w:rsidRPr="00A8377F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7F713DA5" w14:textId="78340A6D" w:rsidR="007109D4" w:rsidRPr="00ED0236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3656D55C" w14:textId="5A9744B7" w:rsidR="007109D4" w:rsidRPr="00A8377F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3C43EBFC" w14:textId="5DB096D5" w:rsidR="007109D4" w:rsidRPr="005D60CD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4C0F9EB" w14:textId="77777777" w:rsidR="007109D4" w:rsidRPr="00A8377F" w:rsidRDefault="007109D4" w:rsidP="006000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371C2C" w:rsidRPr="00FC3B53" w14:paraId="259209B1" w14:textId="77777777" w:rsidTr="00451194">
        <w:trPr>
          <w:trHeight w:val="228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2737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 Work Hours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22AD8" w14:textId="69219C7C" w:rsidR="00371C2C" w:rsidRPr="00D919B8" w:rsidRDefault="00371C2C" w:rsidP="00C20FF5">
            <w:pPr>
              <w:tabs>
                <w:tab w:val="left" w:pos="328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-</w:t>
            </w:r>
          </w:p>
        </w:tc>
        <w:tc>
          <w:tcPr>
            <w:tcW w:w="302" w:type="dxa"/>
          </w:tcPr>
          <w:p w14:paraId="62926D58" w14:textId="25D0D25E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B0BF" w14:textId="7A0D33EE" w:rsidR="00371C2C" w:rsidRPr="00D919B8" w:rsidRDefault="00371C2C" w:rsidP="00371C2C">
            <w:pPr>
              <w:tabs>
                <w:tab w:val="left" w:pos="31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302" w:type="dxa"/>
          </w:tcPr>
          <w:p w14:paraId="257E58D2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2410" w14:textId="3B436482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7CE675B" w14:textId="72121884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FFD79" w14:textId="19767FD0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18C0EFC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78F20" w14:textId="245CDC27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29AA6D3B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D4987" w14:textId="11B6941D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066A7266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3CB368EE" w14:textId="6547E204" w:rsidR="00371C2C" w:rsidRPr="007223BE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49CD3CF0" w14:textId="3FDEE6C5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61A7B228" w14:textId="31525DA2" w:rsidR="00371C2C" w:rsidRPr="005D60CD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96A82BE" w14:textId="173041A0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626A78A" w14:textId="49BA9D45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13F61DFF" w14:textId="3A6B842E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63E97057" w14:textId="7D477BF6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D8795FF" w14:textId="718B04E3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371C2C" w:rsidRPr="00FC3B53" w14:paraId="59EF04C5" w14:textId="77777777" w:rsidTr="00451194">
        <w:trPr>
          <w:trHeight w:val="26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8BA9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12. Competitive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D3B8" w14:textId="2D4FE7DF" w:rsidR="00371C2C" w:rsidRPr="00D919B8" w:rsidRDefault="00C20FF5" w:rsidP="00413D6C">
            <w:pPr>
              <w:tabs>
                <w:tab w:val="left" w:pos="31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.20</w:t>
            </w:r>
          </w:p>
        </w:tc>
        <w:tc>
          <w:tcPr>
            <w:tcW w:w="302" w:type="dxa"/>
          </w:tcPr>
          <w:p w14:paraId="70F32776" w14:textId="0B942BDD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DD01B" w14:textId="234D16C3" w:rsidR="00371C2C" w:rsidRPr="005B69FC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-</w:t>
            </w:r>
          </w:p>
        </w:tc>
        <w:tc>
          <w:tcPr>
            <w:tcW w:w="302" w:type="dxa"/>
          </w:tcPr>
          <w:p w14:paraId="4D656790" w14:textId="0CB20283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2CB4A" w14:textId="678E36AE" w:rsidR="00371C2C" w:rsidRPr="008E6549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B7DB6C5" w14:textId="22A00534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951B8" w14:textId="07CB704E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C20FBD9" w14:textId="49E8ECA6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AA558" w14:textId="3BDDE00B" w:rsidR="00371C2C" w:rsidRPr="00BF388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2E56284A" w14:textId="1FF9592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47A85" w14:textId="413817E4" w:rsidR="00371C2C" w:rsidRPr="00BF388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5ED1FC6" w14:textId="21FB4FFB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4E8D882" w14:textId="3B0DF84C" w:rsidR="00371C2C" w:rsidRPr="007223BE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3C6A414" w14:textId="3E180894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6917D97" w14:textId="7406A5EA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368BDA1B" w14:textId="4B9A283E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E3B05E4" w14:textId="6A36990B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295DCBA1" w14:textId="4202384C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E59A420" w14:textId="7CC23899" w:rsidR="00371C2C" w:rsidRPr="005D60CD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FFA21CA" w14:textId="77777777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71C2C" w:rsidRPr="00FC3B53" w14:paraId="7EF4B492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6D0DC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13. Competitive 2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752D9" w14:textId="6688C01B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.07</w:t>
            </w:r>
          </w:p>
        </w:tc>
        <w:tc>
          <w:tcPr>
            <w:tcW w:w="302" w:type="dxa"/>
          </w:tcPr>
          <w:p w14:paraId="4C92413F" w14:textId="1D552490" w:rsidR="00371C2C" w:rsidRPr="00C41758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F5BD" w14:textId="6B789710" w:rsidR="00371C2C" w:rsidRPr="00175988" w:rsidRDefault="001456D8" w:rsidP="00413D6C">
            <w:pPr>
              <w:tabs>
                <w:tab w:val="left" w:pos="184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.23</w:t>
            </w:r>
          </w:p>
        </w:tc>
        <w:tc>
          <w:tcPr>
            <w:tcW w:w="302" w:type="dxa"/>
          </w:tcPr>
          <w:p w14:paraId="5B29240F" w14:textId="3896FD39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92977" w14:textId="5F6F0164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7B98A826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A58E" w14:textId="55D4AFEA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4B16F3DB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E609" w14:textId="49E95753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3A6BA10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ED00" w14:textId="7CE3CAD5" w:rsidR="00371C2C" w:rsidRPr="00D919B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625CF622" w14:textId="0207B628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35B6E17" w14:textId="2F238DE7" w:rsidR="00371C2C" w:rsidRPr="007223BE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59B25E0" w14:textId="7EB98B5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C08BAB9" w14:textId="1EE2D2B1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65F01575" w14:textId="4DBB20B6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467429EE" w14:textId="5AC8358C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1797609" w14:textId="2F7FF434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5BB22AA8" w14:textId="6E6839D8" w:rsidR="00371C2C" w:rsidRPr="005D60CD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D1B64BE" w14:textId="77777777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371C2C" w:rsidRPr="00FC3B53" w14:paraId="7615A871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0464B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14. Company First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6B76" w14:textId="50926B57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.14</w:t>
            </w:r>
          </w:p>
        </w:tc>
        <w:tc>
          <w:tcPr>
            <w:tcW w:w="302" w:type="dxa"/>
          </w:tcPr>
          <w:p w14:paraId="33085AE5" w14:textId="4E6376D4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D28A" w14:textId="21A81473" w:rsidR="00371C2C" w:rsidRPr="005B69FC" w:rsidRDefault="001456D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.20</w:t>
            </w:r>
          </w:p>
        </w:tc>
        <w:tc>
          <w:tcPr>
            <w:tcW w:w="302" w:type="dxa"/>
          </w:tcPr>
          <w:p w14:paraId="5C00DFAF" w14:textId="4A343899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1777" w14:textId="674DD4FF" w:rsidR="00371C2C" w:rsidRPr="00175988" w:rsidRDefault="005F7A9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lang w:eastAsia="en-CA"/>
              </w:rPr>
              <w:t>.03</w:t>
            </w:r>
          </w:p>
        </w:tc>
        <w:tc>
          <w:tcPr>
            <w:tcW w:w="302" w:type="dxa"/>
          </w:tcPr>
          <w:p w14:paraId="079AF05F" w14:textId="0DDBAB77" w:rsidR="00371C2C" w:rsidRPr="00C41758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43291" w14:textId="40954F44" w:rsidR="00371C2C" w:rsidRPr="00451194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45119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6214DE82" w14:textId="5C83605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90867" w14:textId="5B6D83C4" w:rsidR="00371C2C" w:rsidRPr="00BF388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0B435D4" w14:textId="4AEFE05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DAC3" w14:textId="17EBC4F6" w:rsidR="00371C2C" w:rsidRPr="00BF388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CB22F07" w14:textId="33A9E610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AC2DE42" w14:textId="64CD5104" w:rsidR="00371C2C" w:rsidRPr="007223BE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10D56518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6593F866" w14:textId="1E19F4B4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8AD411C" w14:textId="6A46182A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9A7CA22" w14:textId="2A00583E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250230AD" w14:textId="485CC50D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60122AC5" w14:textId="50397C27" w:rsidR="00371C2C" w:rsidRPr="005D60CD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33FFC42C" w14:textId="77777777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71C2C" w:rsidRPr="00FC3B53" w14:paraId="7691CF07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FCCC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 Loyalty to Co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00CA" w14:textId="6728C2F5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.13</w:t>
            </w:r>
          </w:p>
        </w:tc>
        <w:tc>
          <w:tcPr>
            <w:tcW w:w="302" w:type="dxa"/>
          </w:tcPr>
          <w:p w14:paraId="128127B1" w14:textId="58D29009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C70C3" w14:textId="28F0F8B4" w:rsidR="00371C2C" w:rsidRPr="00175988" w:rsidRDefault="001456D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.22</w:t>
            </w:r>
          </w:p>
        </w:tc>
        <w:tc>
          <w:tcPr>
            <w:tcW w:w="302" w:type="dxa"/>
          </w:tcPr>
          <w:p w14:paraId="46DEE346" w14:textId="222812E5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1C6C6" w14:textId="56363BF2" w:rsidR="00371C2C" w:rsidRPr="00175988" w:rsidRDefault="005F7A9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lang w:eastAsia="en-CA"/>
              </w:rPr>
              <w:t>.04</w:t>
            </w:r>
          </w:p>
        </w:tc>
        <w:tc>
          <w:tcPr>
            <w:tcW w:w="302" w:type="dxa"/>
          </w:tcPr>
          <w:p w14:paraId="77F38BAB" w14:textId="77FAB12F" w:rsidR="00371C2C" w:rsidRPr="00C41758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21522" w14:textId="3A98CF63" w:rsidR="00371C2C" w:rsidRPr="000B150E" w:rsidRDefault="003C48F4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.44</w:t>
            </w:r>
          </w:p>
        </w:tc>
        <w:tc>
          <w:tcPr>
            <w:tcW w:w="302" w:type="dxa"/>
          </w:tcPr>
          <w:p w14:paraId="6331967C" w14:textId="6AE1FD40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0AC9" w14:textId="3B0EB9CC" w:rsidR="00371C2C" w:rsidRPr="00BF388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0C157E8A" w14:textId="60CA704C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42C7B" w14:textId="1364D54A" w:rsidR="00371C2C" w:rsidRPr="00BF388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484B4350" w14:textId="08F3E331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A624073" w14:textId="46BE2DE7" w:rsidR="00371C2C" w:rsidRPr="007223BE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64F389E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583BF21E" w14:textId="3B805EB6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EC45852" w14:textId="3E862684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1D7CF917" w14:textId="4CD5BB7A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5E6C9CC7" w14:textId="57D977CC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7C76BB1" w14:textId="33442202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87B2046" w14:textId="2BB0A8B0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71C2C" w:rsidRPr="00FC3B53" w14:paraId="2A4F8BC3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0492F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16. Gratitude to Co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483D7" w14:textId="76D1EA1B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.12</w:t>
            </w:r>
          </w:p>
        </w:tc>
        <w:tc>
          <w:tcPr>
            <w:tcW w:w="302" w:type="dxa"/>
          </w:tcPr>
          <w:p w14:paraId="4F029AEF" w14:textId="20EC8E20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E95C5" w14:textId="613E4C0D" w:rsidR="00371C2C" w:rsidRPr="005B69FC" w:rsidRDefault="001456D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.36</w:t>
            </w:r>
          </w:p>
        </w:tc>
        <w:tc>
          <w:tcPr>
            <w:tcW w:w="302" w:type="dxa"/>
          </w:tcPr>
          <w:p w14:paraId="0EC48355" w14:textId="22454A47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F0269" w14:textId="66A71EDB" w:rsidR="00371C2C" w:rsidRPr="008E6549" w:rsidRDefault="005F7A9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.19</w:t>
            </w:r>
          </w:p>
        </w:tc>
        <w:tc>
          <w:tcPr>
            <w:tcW w:w="302" w:type="dxa"/>
          </w:tcPr>
          <w:p w14:paraId="233C4845" w14:textId="7CB3D1F8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D358A" w14:textId="2DFE780A" w:rsidR="00371C2C" w:rsidRPr="00175988" w:rsidRDefault="003C48F4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.36</w:t>
            </w:r>
          </w:p>
        </w:tc>
        <w:tc>
          <w:tcPr>
            <w:tcW w:w="302" w:type="dxa"/>
          </w:tcPr>
          <w:p w14:paraId="41EBCAFF" w14:textId="52BE4AA0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66A4" w14:textId="4EFE3F29" w:rsidR="00371C2C" w:rsidRPr="00BF3888" w:rsidRDefault="00EA59A5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.47</w:t>
            </w:r>
          </w:p>
        </w:tc>
        <w:tc>
          <w:tcPr>
            <w:tcW w:w="302" w:type="dxa"/>
          </w:tcPr>
          <w:p w14:paraId="1B89586E" w14:textId="6F8E05F8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25EF" w14:textId="3EFA95A2" w:rsidR="00371C2C" w:rsidRPr="00BF388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764647F1" w14:textId="26A8A84C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142EE27" w14:textId="1E573E9E" w:rsidR="00371C2C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7FB6FC8C" w14:textId="442AFE8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A037169" w14:textId="36570A18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61229366" w14:textId="3C7A2E82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67D8A1F" w14:textId="6ABF0044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1928877A" w14:textId="71CD4438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42E22059" w14:textId="5FE51115" w:rsidR="00371C2C" w:rsidRPr="005D60CD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77FFC5AE" w14:textId="77777777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71C2C" w:rsidRPr="00FC3B53" w14:paraId="7C79FEA9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192E1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 Co is Fun Place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8FD0" w14:textId="1F676F62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.20</w:t>
            </w:r>
          </w:p>
        </w:tc>
        <w:tc>
          <w:tcPr>
            <w:tcW w:w="302" w:type="dxa"/>
          </w:tcPr>
          <w:p w14:paraId="7D0602BD" w14:textId="7CA5F7C8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4073E" w14:textId="77B9F779" w:rsidR="00371C2C" w:rsidRPr="005B69FC" w:rsidRDefault="001456D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.46</w:t>
            </w:r>
          </w:p>
        </w:tc>
        <w:tc>
          <w:tcPr>
            <w:tcW w:w="302" w:type="dxa"/>
          </w:tcPr>
          <w:p w14:paraId="31B6B5A8" w14:textId="3E1F1213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C998" w14:textId="3935DD8B" w:rsidR="00371C2C" w:rsidRPr="00175988" w:rsidRDefault="005F7A9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lang w:eastAsia="en-CA"/>
              </w:rPr>
              <w:t>.04</w:t>
            </w:r>
          </w:p>
        </w:tc>
        <w:tc>
          <w:tcPr>
            <w:tcW w:w="302" w:type="dxa"/>
          </w:tcPr>
          <w:p w14:paraId="1439A4B6" w14:textId="1049AE98" w:rsidR="00371C2C" w:rsidRPr="00C41758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A174" w14:textId="02DB3149" w:rsidR="00371C2C" w:rsidRPr="000B150E" w:rsidRDefault="0017598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  <w:r w:rsidR="003C48F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29</w:t>
            </w:r>
          </w:p>
        </w:tc>
        <w:tc>
          <w:tcPr>
            <w:tcW w:w="302" w:type="dxa"/>
          </w:tcPr>
          <w:p w14:paraId="35EE8F9F" w14:textId="142BE3EB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8E40" w14:textId="2205FE27" w:rsidR="00371C2C" w:rsidRPr="00BF3888" w:rsidRDefault="00EA59A5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.35</w:t>
            </w:r>
          </w:p>
        </w:tc>
        <w:tc>
          <w:tcPr>
            <w:tcW w:w="302" w:type="dxa"/>
          </w:tcPr>
          <w:p w14:paraId="0F45DC4F" w14:textId="10DEA135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178E0" w14:textId="3E14B453" w:rsidR="00371C2C" w:rsidRPr="00BF3888" w:rsidRDefault="00EA59A5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.30</w:t>
            </w:r>
          </w:p>
        </w:tc>
        <w:tc>
          <w:tcPr>
            <w:tcW w:w="302" w:type="dxa"/>
          </w:tcPr>
          <w:p w14:paraId="4D26E95D" w14:textId="790FC829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68D37344" w14:textId="2E4B4F7B" w:rsidR="00371C2C" w:rsidRPr="007223BE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12F9F9C8" w14:textId="77777777" w:rsidR="00371C2C" w:rsidRPr="009A1604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1AF02DB9" w14:textId="1409F8DC" w:rsidR="00371C2C" w:rsidRPr="00ED0236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B16D14D" w14:textId="1925FBF1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05682834" w14:textId="10D6BD39" w:rsidR="00371C2C" w:rsidRPr="00ED0236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07DB1355" w14:textId="53FFA12A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7A815F72" w14:textId="6188B11D" w:rsidR="00371C2C" w:rsidRPr="005D60CD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03781C3" w14:textId="2FA17EC2" w:rsidR="00371C2C" w:rsidRPr="00DA258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71C2C" w:rsidRPr="00FC3B53" w14:paraId="1696A03D" w14:textId="77777777" w:rsidTr="00451194">
        <w:trPr>
          <w:trHeight w:val="269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9E04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18. Emp Well Being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9ECC5" w14:textId="22C4C0C1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.17</w:t>
            </w:r>
          </w:p>
        </w:tc>
        <w:tc>
          <w:tcPr>
            <w:tcW w:w="302" w:type="dxa"/>
          </w:tcPr>
          <w:p w14:paraId="4FDD425E" w14:textId="0A0747E1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F347" w14:textId="2C045D48" w:rsidR="00371C2C" w:rsidRPr="005B69FC" w:rsidRDefault="001456D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.37</w:t>
            </w:r>
          </w:p>
        </w:tc>
        <w:tc>
          <w:tcPr>
            <w:tcW w:w="302" w:type="dxa"/>
          </w:tcPr>
          <w:p w14:paraId="414CD08C" w14:textId="74B3E816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9581C" w14:textId="214A983C" w:rsidR="00371C2C" w:rsidRPr="00175988" w:rsidRDefault="005F7A9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lang w:eastAsia="en-CA"/>
              </w:rPr>
              <w:t>.06</w:t>
            </w:r>
          </w:p>
        </w:tc>
        <w:tc>
          <w:tcPr>
            <w:tcW w:w="302" w:type="dxa"/>
          </w:tcPr>
          <w:p w14:paraId="24E60E6E" w14:textId="5F6815CC" w:rsidR="00371C2C" w:rsidRPr="00C41758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46CA" w14:textId="1F65329F" w:rsidR="00371C2C" w:rsidRPr="000B150E" w:rsidRDefault="003C48F4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.38</w:t>
            </w:r>
          </w:p>
        </w:tc>
        <w:tc>
          <w:tcPr>
            <w:tcW w:w="302" w:type="dxa"/>
          </w:tcPr>
          <w:p w14:paraId="0CDC6909" w14:textId="13BDD1E8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33D7" w14:textId="7B6692D8" w:rsidR="00371C2C" w:rsidRPr="00BF3888" w:rsidRDefault="00EA59A5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.38</w:t>
            </w:r>
          </w:p>
        </w:tc>
        <w:tc>
          <w:tcPr>
            <w:tcW w:w="302" w:type="dxa"/>
          </w:tcPr>
          <w:p w14:paraId="2EEFBA70" w14:textId="092A9C4E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033ED" w14:textId="2CA8DDDC" w:rsidR="00371C2C" w:rsidRPr="00BF3888" w:rsidRDefault="00041F7C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.33</w:t>
            </w:r>
          </w:p>
        </w:tc>
        <w:tc>
          <w:tcPr>
            <w:tcW w:w="302" w:type="dxa"/>
          </w:tcPr>
          <w:p w14:paraId="7764F1BF" w14:textId="7268AF8D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769B26BE" w14:textId="0A80D3F3" w:rsidR="00371C2C" w:rsidRPr="00175988" w:rsidRDefault="00041F7C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.65</w:t>
            </w:r>
          </w:p>
        </w:tc>
        <w:tc>
          <w:tcPr>
            <w:tcW w:w="302" w:type="dxa"/>
          </w:tcPr>
          <w:p w14:paraId="392A38B1" w14:textId="73089484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23CDA6E9" w14:textId="1A34DD2E" w:rsidR="00371C2C" w:rsidRPr="00ED0236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2388EC7F" w14:textId="5CCA67B0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56E59249" w14:textId="5D9CD202" w:rsidR="00371C2C" w:rsidRPr="00ED0236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</w:tc>
        <w:tc>
          <w:tcPr>
            <w:tcW w:w="302" w:type="dxa"/>
          </w:tcPr>
          <w:p w14:paraId="4029E5AB" w14:textId="41FD7471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</w:tcPr>
          <w:p w14:paraId="225CA139" w14:textId="7A12E58E" w:rsidR="00371C2C" w:rsidRPr="005D60CD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2" w:type="dxa"/>
          </w:tcPr>
          <w:p w14:paraId="56A1C1DA" w14:textId="77777777" w:rsidR="00371C2C" w:rsidRPr="00DA258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  <w:tr w:rsidR="00371C2C" w:rsidRPr="00FC3B53" w14:paraId="59E5C562" w14:textId="77777777" w:rsidTr="00451194">
        <w:trPr>
          <w:trHeight w:val="255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080C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19. Work is Reward 1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D92" w14:textId="2A565B66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.18</w:t>
            </w:r>
          </w:p>
        </w:tc>
        <w:tc>
          <w:tcPr>
            <w:tcW w:w="302" w:type="dxa"/>
          </w:tcPr>
          <w:p w14:paraId="1FF8E8E9" w14:textId="162F5694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C0632" w14:textId="2299DF7D" w:rsidR="00371C2C" w:rsidRPr="00175988" w:rsidRDefault="001456D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.31</w:t>
            </w:r>
          </w:p>
        </w:tc>
        <w:tc>
          <w:tcPr>
            <w:tcW w:w="302" w:type="dxa"/>
          </w:tcPr>
          <w:p w14:paraId="07566497" w14:textId="214CA0FD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9FB8" w14:textId="76326401" w:rsidR="00371C2C" w:rsidRPr="008E6549" w:rsidRDefault="005F7A9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.20</w:t>
            </w:r>
          </w:p>
        </w:tc>
        <w:tc>
          <w:tcPr>
            <w:tcW w:w="302" w:type="dxa"/>
          </w:tcPr>
          <w:p w14:paraId="5AC5056C" w14:textId="06CD5E96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DE72F" w14:textId="5371D723" w:rsidR="00371C2C" w:rsidRPr="000B150E" w:rsidRDefault="003C48F4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.31</w:t>
            </w:r>
          </w:p>
        </w:tc>
        <w:tc>
          <w:tcPr>
            <w:tcW w:w="302" w:type="dxa"/>
          </w:tcPr>
          <w:p w14:paraId="3A4AE5F1" w14:textId="14C7E464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2FA8" w14:textId="51A6F03A" w:rsidR="00371C2C" w:rsidRPr="00BF3888" w:rsidRDefault="00EA59A5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.33</w:t>
            </w:r>
          </w:p>
        </w:tc>
        <w:tc>
          <w:tcPr>
            <w:tcW w:w="302" w:type="dxa"/>
          </w:tcPr>
          <w:p w14:paraId="2C852975" w14:textId="3D95711B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36CA" w14:textId="2656EFCF" w:rsidR="00371C2C" w:rsidRPr="00BF3888" w:rsidRDefault="00041F7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.28</w:t>
            </w:r>
          </w:p>
        </w:tc>
        <w:tc>
          <w:tcPr>
            <w:tcW w:w="302" w:type="dxa"/>
          </w:tcPr>
          <w:p w14:paraId="50068939" w14:textId="25BBC42E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25CB1F22" w14:textId="12C6CD83" w:rsidR="00371C2C" w:rsidRPr="00175988" w:rsidRDefault="00041F7C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17598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.28</w:t>
            </w:r>
          </w:p>
        </w:tc>
        <w:tc>
          <w:tcPr>
            <w:tcW w:w="302" w:type="dxa"/>
          </w:tcPr>
          <w:p w14:paraId="7C762381" w14:textId="1661FB86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</w:tcPr>
          <w:p w14:paraId="5B3D08FE" w14:textId="0DDF2896" w:rsidR="00371C2C" w:rsidRPr="00175988" w:rsidRDefault="00413D6C" w:rsidP="00413D6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4D5156"/>
                <w:shd w:val="clear" w:color="auto" w:fill="FFFFFF"/>
              </w:rPr>
            </w:pPr>
            <w:r w:rsidRPr="00175988">
              <w:rPr>
                <w:rFonts w:ascii="Times New Roman" w:hAnsi="Times New Roman" w:cs="Times New Roman"/>
                <w:b/>
                <w:bCs/>
                <w:color w:val="4D5156"/>
                <w:shd w:val="clear" w:color="auto" w:fill="FFFFFF"/>
              </w:rPr>
              <w:t>.32</w:t>
            </w:r>
          </w:p>
        </w:tc>
        <w:tc>
          <w:tcPr>
            <w:tcW w:w="302" w:type="dxa"/>
          </w:tcPr>
          <w:p w14:paraId="4F8EDF4D" w14:textId="5E0A4154" w:rsidR="00371C2C" w:rsidRPr="00C41758" w:rsidRDefault="00F77056" w:rsidP="00371C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D5156"/>
                <w:sz w:val="18"/>
                <w:szCs w:val="18"/>
                <w:shd w:val="clear" w:color="auto" w:fill="FFFFFF"/>
              </w:rPr>
            </w:pPr>
            <w:r w:rsidRPr="00C41758">
              <w:rPr>
                <w:rFonts w:ascii="Times New Roman" w:hAnsi="Times New Roman" w:cs="Times New Roman"/>
                <w:b/>
                <w:bCs/>
                <w:color w:val="4D5156"/>
                <w:sz w:val="18"/>
                <w:szCs w:val="18"/>
                <w:shd w:val="clear" w:color="auto" w:fill="FFFFFF"/>
              </w:rPr>
              <w:t>***</w:t>
            </w:r>
          </w:p>
        </w:tc>
        <w:tc>
          <w:tcPr>
            <w:tcW w:w="389" w:type="dxa"/>
          </w:tcPr>
          <w:p w14:paraId="37195D72" w14:textId="7915E9BA" w:rsidR="00371C2C" w:rsidRPr="00ED0236" w:rsidRDefault="00371C2C" w:rsidP="00371C2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</w:p>
        </w:tc>
        <w:tc>
          <w:tcPr>
            <w:tcW w:w="302" w:type="dxa"/>
          </w:tcPr>
          <w:p w14:paraId="6322BB66" w14:textId="767D9F44" w:rsidR="00371C2C" w:rsidRPr="0098120E" w:rsidRDefault="00371C2C" w:rsidP="00371C2C">
            <w:pPr>
              <w:spacing w:after="0" w:line="240" w:lineRule="auto"/>
              <w:rPr>
                <w:rFonts w:ascii="Times New Roman" w:hAnsi="Times New Roman" w:cs="Times New Roman"/>
                <w:color w:val="4D5156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89" w:type="dxa"/>
          </w:tcPr>
          <w:p w14:paraId="467C21DA" w14:textId="64317882" w:rsidR="00371C2C" w:rsidRPr="00A16F59" w:rsidRDefault="00371C2C" w:rsidP="00371C2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4D5156"/>
                <w:shd w:val="clear" w:color="auto" w:fill="FFFFFF"/>
              </w:rPr>
            </w:pPr>
          </w:p>
        </w:tc>
        <w:tc>
          <w:tcPr>
            <w:tcW w:w="302" w:type="dxa"/>
          </w:tcPr>
          <w:p w14:paraId="232B9452" w14:textId="33849FA2" w:rsidR="00371C2C" w:rsidRPr="00DA258C" w:rsidRDefault="00371C2C" w:rsidP="00371C2C">
            <w:pPr>
              <w:spacing w:after="0" w:line="240" w:lineRule="auto"/>
              <w:rPr>
                <w:rFonts w:ascii="Times New Roman" w:hAnsi="Times New Roman" w:cs="Times New Roman"/>
                <w:color w:val="4D5156"/>
                <w:sz w:val="18"/>
                <w:szCs w:val="18"/>
                <w:shd w:val="clear" w:color="auto" w:fill="FFFFFF"/>
              </w:rPr>
            </w:pPr>
          </w:p>
        </w:tc>
      </w:tr>
      <w:tr w:rsidR="00371C2C" w:rsidRPr="00FC3B53" w14:paraId="38D8D51C" w14:textId="77777777" w:rsidTr="00451194">
        <w:trPr>
          <w:trHeight w:val="255"/>
        </w:trPr>
        <w:tc>
          <w:tcPr>
            <w:tcW w:w="2160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23843" w14:textId="77777777" w:rsidR="00371C2C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20. Work is Reward 2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3F40" w14:textId="01CC9C3A" w:rsidR="00371C2C" w:rsidRPr="00D919B8" w:rsidRDefault="00450CDE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.23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47185D15" w14:textId="4243A624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7B883" w14:textId="2881331A" w:rsidR="00371C2C" w:rsidRPr="005B69FC" w:rsidRDefault="001456D8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.39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7F2E30CF" w14:textId="57E10523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37062" w14:textId="426A9E65" w:rsidR="00371C2C" w:rsidRPr="008E6549" w:rsidRDefault="005F7A98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.11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46CB2AC1" w14:textId="4AF1AD5C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0F11" w14:textId="21B6AA20" w:rsidR="00371C2C" w:rsidRPr="000B150E" w:rsidRDefault="003C48F4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.31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17330108" w14:textId="500DEFF0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B3B24" w14:textId="7F76F7FB" w:rsidR="00371C2C" w:rsidRPr="00BF3888" w:rsidRDefault="00EA59A5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.24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1BD8A680" w14:textId="3FFBDBC4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84ED8" w14:textId="2FA2C7F8" w:rsidR="00371C2C" w:rsidRPr="00BF3888" w:rsidRDefault="00041F7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.31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5F75A635" w14:textId="6587EA78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3F76351E" w14:textId="1F9468BB" w:rsidR="00371C2C" w:rsidRDefault="00041F7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.56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34E08F06" w14:textId="760EBF22" w:rsidR="00371C2C" w:rsidRPr="009A1604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25DBABD4" w14:textId="4DEF7FE9" w:rsidR="00371C2C" w:rsidRPr="00ED0236" w:rsidRDefault="00413D6C" w:rsidP="00413D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.60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775BA4E7" w14:textId="2A3151DD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11D2174D" w14:textId="4AE0DCD2" w:rsidR="00371C2C" w:rsidRPr="00ED0236" w:rsidRDefault="00413D6C" w:rsidP="00413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.32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43D48F4F" w14:textId="54C1659C" w:rsidR="00371C2C" w:rsidRPr="00C41758" w:rsidRDefault="00F77056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  <w:r w:rsidRPr="00C4175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  <w:t>***</w:t>
            </w:r>
          </w:p>
        </w:tc>
        <w:tc>
          <w:tcPr>
            <w:tcW w:w="389" w:type="dxa"/>
            <w:tcBorders>
              <w:bottom w:val="single" w:sz="8" w:space="0" w:color="auto"/>
            </w:tcBorders>
          </w:tcPr>
          <w:p w14:paraId="4C8A953A" w14:textId="58B4715D" w:rsidR="00371C2C" w:rsidRPr="00C41758" w:rsidRDefault="00371C2C" w:rsidP="00371C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C41758">
              <w:rPr>
                <w:rFonts w:ascii="Times New Roman" w:hAnsi="Times New Roman" w:cs="Times New Roman"/>
                <w:b/>
                <w:bCs/>
                <w:color w:val="4D5156"/>
                <w:shd w:val="clear" w:color="auto" w:fill="FFFFFF"/>
              </w:rPr>
              <w:t>-</w:t>
            </w:r>
          </w:p>
        </w:tc>
        <w:tc>
          <w:tcPr>
            <w:tcW w:w="302" w:type="dxa"/>
            <w:tcBorders>
              <w:bottom w:val="single" w:sz="8" w:space="0" w:color="auto"/>
            </w:tcBorders>
          </w:tcPr>
          <w:p w14:paraId="7B8BAF81" w14:textId="77777777" w:rsidR="00371C2C" w:rsidRPr="00A8377F" w:rsidRDefault="00371C2C" w:rsidP="00371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CA"/>
              </w:rPr>
            </w:pPr>
          </w:p>
        </w:tc>
      </w:tr>
    </w:tbl>
    <w:p w14:paraId="717466B7" w14:textId="77777777" w:rsidR="007109D4" w:rsidRPr="00FC3B53" w:rsidRDefault="007109D4" w:rsidP="00710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Note.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</w:t>
      </w:r>
      <w:r w:rsidRPr="007672C3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†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p &lt; .10, *p 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.05 level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,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*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*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1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level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**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>*</w:t>
      </w:r>
      <w:r w:rsidRPr="00FC3B5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CA"/>
        </w:rPr>
        <w:t xml:space="preserve"> 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&lt; .0</w:t>
      </w:r>
      <w:r w:rsidRPr="00B571C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</w:t>
      </w:r>
      <w:r w:rsidRPr="00FC3B5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1 level.</w:t>
      </w:r>
    </w:p>
    <w:p w14:paraId="199568A1" w14:textId="77777777" w:rsidR="007109D4" w:rsidRPr="00FC3B53" w:rsidRDefault="007109D4" w:rsidP="007109D4">
      <w:pPr>
        <w:spacing w:after="0" w:line="240" w:lineRule="auto"/>
        <w:ind w:left="40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Manip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ulation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Manipulation Check, Exp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loitation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Exploitation Justification, Mis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treatment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Mistreatment Justification, Perf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ectionism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Expectations of Perfectionism, Ext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ra Work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Extra Work Justification, W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ork Hours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Work Hours, Comp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etitive 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= Perception of Competitive Work Place, Co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mpany First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Company First Attitude, Loyal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ty to Co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Expectation of Loyalty, Grat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itude to Co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Expectation of Gratitude,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Co is Fun Place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= Perception of Fun Workplace,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Emp Well 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Being = Perceived Care for Employee Well Being,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Work is </w:t>
      </w:r>
      <w:r w:rsidRPr="003202B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Reward = View of Work as its own Reward.</w:t>
      </w:r>
    </w:p>
    <w:p w14:paraId="05ABF594" w14:textId="77777777" w:rsidR="007109D4" w:rsidRPr="007109D4" w:rsidRDefault="007109D4" w:rsidP="0062140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09D4" w:rsidRPr="00710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izabeth Marks" w:date="2021-04-18T03:16:00Z" w:initials="EM">
    <w:p w14:paraId="5E644BE7" w14:textId="7A8AA6A5" w:rsidR="004B67B4" w:rsidRDefault="004B67B4">
      <w:pPr>
        <w:pStyle w:val="CommentText"/>
      </w:pPr>
      <w:r>
        <w:rPr>
          <w:rStyle w:val="CommentReference"/>
        </w:rPr>
        <w:annotationRef/>
      </w:r>
      <w:r>
        <w:t>Worth including?</w:t>
      </w:r>
    </w:p>
  </w:comment>
  <w:comment w:id="1" w:author="Elizabeth Marks" w:date="2021-04-18T03:16:00Z" w:initials="EM">
    <w:p w14:paraId="3427FEDB" w14:textId="726A5A13" w:rsidR="004B67B4" w:rsidRDefault="004B67B4">
      <w:pPr>
        <w:pStyle w:val="CommentText"/>
      </w:pPr>
      <w:r>
        <w:rPr>
          <w:rStyle w:val="CommentReference"/>
        </w:rPr>
        <w:annotationRef/>
      </w:r>
      <w:r>
        <w:t>Should these be in an appendix?</w:t>
      </w:r>
    </w:p>
  </w:comment>
  <w:comment w:id="2" w:author="Elizabeth Marks" w:date="2021-04-18T03:15:00Z" w:initials="EM">
    <w:p w14:paraId="594F274D" w14:textId="34313252" w:rsidR="00684382" w:rsidRDefault="00684382">
      <w:pPr>
        <w:pStyle w:val="CommentText"/>
      </w:pPr>
      <w:r>
        <w:rPr>
          <w:rStyle w:val="CommentReference"/>
        </w:rPr>
        <w:annotationRef/>
      </w:r>
      <w:r>
        <w:t>All negligible except Work Hours 1, Company First</w:t>
      </w:r>
      <w:r w:rsidR="004B67B4">
        <w:t xml:space="preserve"> and Competitive 2 (which were all small effect sizes). Is it worth including?</w:t>
      </w:r>
    </w:p>
  </w:comment>
  <w:comment w:id="3" w:author="Elizabeth Marks" w:date="2021-04-18T03:17:00Z" w:initials="EM">
    <w:p w14:paraId="15563262" w14:textId="01C14B46" w:rsidR="00D569FE" w:rsidRDefault="00D569FE">
      <w:pPr>
        <w:pStyle w:val="CommentText"/>
      </w:pPr>
      <w:r>
        <w:rPr>
          <w:rStyle w:val="CommentReference"/>
        </w:rPr>
        <w:annotationRef/>
      </w:r>
      <w:r>
        <w:t xml:space="preserve">I put the outcomes that </w:t>
      </w:r>
      <w:r w:rsidR="00C56C73">
        <w:t>suggest clan culture in their own table (2) and the negative outcomes above (Table 1). Does that make things more clear or confusing?</w:t>
      </w:r>
    </w:p>
  </w:comment>
  <w:comment w:id="4" w:author="Elizabeth Marks" w:date="2021-04-18T03:19:00Z" w:initials="EM">
    <w:p w14:paraId="4584F77B" w14:textId="19170FE3" w:rsidR="00426D99" w:rsidRDefault="00426D99">
      <w:pPr>
        <w:pStyle w:val="CommentText"/>
      </w:pPr>
      <w:r>
        <w:rPr>
          <w:rStyle w:val="CommentReference"/>
        </w:rPr>
        <w:annotationRef/>
      </w:r>
    </w:p>
  </w:comment>
  <w:comment w:id="5" w:author="Elizabeth Marks" w:date="2021-04-18T03:18:00Z" w:initials="EM">
    <w:p w14:paraId="125FF167" w14:textId="3292D1BC" w:rsidR="002532C1" w:rsidRDefault="002532C1">
      <w:pPr>
        <w:pStyle w:val="CommentText"/>
      </w:pPr>
      <w:r>
        <w:rPr>
          <w:rStyle w:val="CommentReference"/>
        </w:rPr>
        <w:annotationRef/>
      </w:r>
      <w:r>
        <w:t xml:space="preserve">Is it clear that my mean and SD diffs are calculated by </w:t>
      </w:r>
      <w:r w:rsidR="00426D99">
        <w:t xml:space="preserve">subtracting the control mean from the experimental mean? Should I just include both means or nothing? I was hoping to show the direction with this since we don’t have </w:t>
      </w:r>
      <w:proofErr w:type="gramStart"/>
      <w:r w:rsidR="00426D99">
        <w:t>figures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644BE7" w15:done="0"/>
  <w15:commentEx w15:paraId="3427FEDB" w15:done="0"/>
  <w15:commentEx w15:paraId="594F274D" w15:done="0"/>
  <w15:commentEx w15:paraId="15563262" w15:done="0"/>
  <w15:commentEx w15:paraId="4584F77B" w15:paraIdParent="15563262" w15:done="0"/>
  <w15:commentEx w15:paraId="125FF1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6230A" w16cex:dateUtc="2021-04-18T07:16:00Z"/>
  <w16cex:commentExtensible w16cex:durableId="24262314" w16cex:dateUtc="2021-04-18T07:16:00Z"/>
  <w16cex:commentExtensible w16cex:durableId="242622C5" w16cex:dateUtc="2021-04-18T07:15:00Z"/>
  <w16cex:commentExtensible w16cex:durableId="24262339" w16cex:dateUtc="2021-04-18T07:17:00Z"/>
  <w16cex:commentExtensible w16cex:durableId="242623C4" w16cex:dateUtc="2021-04-18T07:19:00Z"/>
  <w16cex:commentExtensible w16cex:durableId="2426238E" w16cex:dateUtc="2021-04-18T0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644BE7" w16cid:durableId="2426230A"/>
  <w16cid:commentId w16cid:paraId="3427FEDB" w16cid:durableId="24262314"/>
  <w16cid:commentId w16cid:paraId="594F274D" w16cid:durableId="242622C5"/>
  <w16cid:commentId w16cid:paraId="15563262" w16cid:durableId="24262339"/>
  <w16cid:commentId w16cid:paraId="4584F77B" w16cid:durableId="242623C4"/>
  <w16cid:commentId w16cid:paraId="125FF167" w16cid:durableId="242623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C5B"/>
    <w:multiLevelType w:val="hybridMultilevel"/>
    <w:tmpl w:val="D72EAF9A"/>
    <w:lvl w:ilvl="0" w:tplc="AB7C5C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E45"/>
    <w:multiLevelType w:val="hybridMultilevel"/>
    <w:tmpl w:val="D72EAF9A"/>
    <w:lvl w:ilvl="0" w:tplc="AB7C5C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4BEA"/>
    <w:multiLevelType w:val="hybridMultilevel"/>
    <w:tmpl w:val="D72EAF9A"/>
    <w:lvl w:ilvl="0" w:tplc="AB7C5C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7186"/>
    <w:multiLevelType w:val="hybridMultilevel"/>
    <w:tmpl w:val="F91ADBA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30D66"/>
    <w:multiLevelType w:val="hybridMultilevel"/>
    <w:tmpl w:val="4EE41B28"/>
    <w:lvl w:ilvl="0" w:tplc="4008CB50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FF70E47"/>
    <w:multiLevelType w:val="hybridMultilevel"/>
    <w:tmpl w:val="D1983D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918CC"/>
    <w:multiLevelType w:val="hybridMultilevel"/>
    <w:tmpl w:val="78FCE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zabeth Marks">
    <w15:presenceInfo w15:providerId="Windows Live" w15:userId="23c45164968f2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MDKzMDQyMTcwMjFS0lEKTi0uzszPAykwqQUAp1GyEiwAAAA="/>
  </w:docVars>
  <w:rsids>
    <w:rsidRoot w:val="007D1BA1"/>
    <w:rsid w:val="0000164B"/>
    <w:rsid w:val="000032E5"/>
    <w:rsid w:val="000132FE"/>
    <w:rsid w:val="000173C4"/>
    <w:rsid w:val="00020870"/>
    <w:rsid w:val="00022356"/>
    <w:rsid w:val="0003070B"/>
    <w:rsid w:val="00035F14"/>
    <w:rsid w:val="000405B1"/>
    <w:rsid w:val="00040721"/>
    <w:rsid w:val="00041F7C"/>
    <w:rsid w:val="00042081"/>
    <w:rsid w:val="000420A6"/>
    <w:rsid w:val="00043584"/>
    <w:rsid w:val="000440FF"/>
    <w:rsid w:val="000510B9"/>
    <w:rsid w:val="00053219"/>
    <w:rsid w:val="000532D0"/>
    <w:rsid w:val="00053E84"/>
    <w:rsid w:val="00060710"/>
    <w:rsid w:val="00066459"/>
    <w:rsid w:val="00071F46"/>
    <w:rsid w:val="000720F2"/>
    <w:rsid w:val="0007396F"/>
    <w:rsid w:val="00073E43"/>
    <w:rsid w:val="000742C7"/>
    <w:rsid w:val="00080DEF"/>
    <w:rsid w:val="0008463C"/>
    <w:rsid w:val="000855CC"/>
    <w:rsid w:val="00085D46"/>
    <w:rsid w:val="00092682"/>
    <w:rsid w:val="000950BB"/>
    <w:rsid w:val="0009663B"/>
    <w:rsid w:val="000A21B3"/>
    <w:rsid w:val="000A448A"/>
    <w:rsid w:val="000A4909"/>
    <w:rsid w:val="000A4C9D"/>
    <w:rsid w:val="000B150E"/>
    <w:rsid w:val="000B4CC4"/>
    <w:rsid w:val="000B7368"/>
    <w:rsid w:val="000B7779"/>
    <w:rsid w:val="000C0F7A"/>
    <w:rsid w:val="000C1CB7"/>
    <w:rsid w:val="000C3AD6"/>
    <w:rsid w:val="000C4011"/>
    <w:rsid w:val="000C4CD2"/>
    <w:rsid w:val="000C5454"/>
    <w:rsid w:val="000D4EAB"/>
    <w:rsid w:val="000F3A1E"/>
    <w:rsid w:val="0010190C"/>
    <w:rsid w:val="00102B0C"/>
    <w:rsid w:val="00107EB0"/>
    <w:rsid w:val="00115EF3"/>
    <w:rsid w:val="00124E19"/>
    <w:rsid w:val="00130781"/>
    <w:rsid w:val="001311C5"/>
    <w:rsid w:val="00140C6E"/>
    <w:rsid w:val="00143694"/>
    <w:rsid w:val="001456D8"/>
    <w:rsid w:val="00145BE7"/>
    <w:rsid w:val="00145F21"/>
    <w:rsid w:val="00151EDE"/>
    <w:rsid w:val="00152407"/>
    <w:rsid w:val="0015252A"/>
    <w:rsid w:val="001529E3"/>
    <w:rsid w:val="00153D01"/>
    <w:rsid w:val="00163F74"/>
    <w:rsid w:val="00165497"/>
    <w:rsid w:val="00165737"/>
    <w:rsid w:val="001662EE"/>
    <w:rsid w:val="00170D8A"/>
    <w:rsid w:val="00170DA5"/>
    <w:rsid w:val="00175988"/>
    <w:rsid w:val="00175AFD"/>
    <w:rsid w:val="00176E56"/>
    <w:rsid w:val="00184043"/>
    <w:rsid w:val="00186789"/>
    <w:rsid w:val="00190C4B"/>
    <w:rsid w:val="00192F29"/>
    <w:rsid w:val="001956DC"/>
    <w:rsid w:val="001A0799"/>
    <w:rsid w:val="001A118D"/>
    <w:rsid w:val="001A2158"/>
    <w:rsid w:val="001A34AF"/>
    <w:rsid w:val="001B3583"/>
    <w:rsid w:val="001B6831"/>
    <w:rsid w:val="001B6D2A"/>
    <w:rsid w:val="001B7399"/>
    <w:rsid w:val="001C68A8"/>
    <w:rsid w:val="001C73EB"/>
    <w:rsid w:val="001D1315"/>
    <w:rsid w:val="001D4C1A"/>
    <w:rsid w:val="001D54A8"/>
    <w:rsid w:val="001E1E1C"/>
    <w:rsid w:val="001E5973"/>
    <w:rsid w:val="001E7C28"/>
    <w:rsid w:val="001F02C6"/>
    <w:rsid w:val="00200BD2"/>
    <w:rsid w:val="0020251C"/>
    <w:rsid w:val="0021249E"/>
    <w:rsid w:val="002127D2"/>
    <w:rsid w:val="00212D96"/>
    <w:rsid w:val="00220ABB"/>
    <w:rsid w:val="00221B99"/>
    <w:rsid w:val="00222B6A"/>
    <w:rsid w:val="00222F4D"/>
    <w:rsid w:val="002326CE"/>
    <w:rsid w:val="00232DB3"/>
    <w:rsid w:val="00234256"/>
    <w:rsid w:val="00234D19"/>
    <w:rsid w:val="0023611A"/>
    <w:rsid w:val="00246630"/>
    <w:rsid w:val="00246F5C"/>
    <w:rsid w:val="00250DAF"/>
    <w:rsid w:val="002532C1"/>
    <w:rsid w:val="00257927"/>
    <w:rsid w:val="00260744"/>
    <w:rsid w:val="0026083C"/>
    <w:rsid w:val="00261CAE"/>
    <w:rsid w:val="00267783"/>
    <w:rsid w:val="00274766"/>
    <w:rsid w:val="00276982"/>
    <w:rsid w:val="00280AAE"/>
    <w:rsid w:val="002832E9"/>
    <w:rsid w:val="00287D45"/>
    <w:rsid w:val="00292FA6"/>
    <w:rsid w:val="00294D15"/>
    <w:rsid w:val="002A138E"/>
    <w:rsid w:val="002A1F4C"/>
    <w:rsid w:val="002A4D82"/>
    <w:rsid w:val="002A57BF"/>
    <w:rsid w:val="002A5A7E"/>
    <w:rsid w:val="002A5FDC"/>
    <w:rsid w:val="002A66A2"/>
    <w:rsid w:val="002A68F8"/>
    <w:rsid w:val="002B0733"/>
    <w:rsid w:val="002C1309"/>
    <w:rsid w:val="002C1F8F"/>
    <w:rsid w:val="002C26F2"/>
    <w:rsid w:val="002C40CB"/>
    <w:rsid w:val="002D2505"/>
    <w:rsid w:val="002D69CB"/>
    <w:rsid w:val="002D7351"/>
    <w:rsid w:val="002E01F9"/>
    <w:rsid w:val="002E1F8C"/>
    <w:rsid w:val="002E481F"/>
    <w:rsid w:val="002E6C0C"/>
    <w:rsid w:val="002F1934"/>
    <w:rsid w:val="002F23B1"/>
    <w:rsid w:val="002F26AC"/>
    <w:rsid w:val="002F6FF1"/>
    <w:rsid w:val="0030579F"/>
    <w:rsid w:val="00311017"/>
    <w:rsid w:val="003173B0"/>
    <w:rsid w:val="003202B4"/>
    <w:rsid w:val="00337E4F"/>
    <w:rsid w:val="0034027E"/>
    <w:rsid w:val="00340BA2"/>
    <w:rsid w:val="00343E49"/>
    <w:rsid w:val="003476E1"/>
    <w:rsid w:val="00352810"/>
    <w:rsid w:val="00357A35"/>
    <w:rsid w:val="003630D2"/>
    <w:rsid w:val="00371C2C"/>
    <w:rsid w:val="00371E8A"/>
    <w:rsid w:val="003755D3"/>
    <w:rsid w:val="00380D10"/>
    <w:rsid w:val="00380FA8"/>
    <w:rsid w:val="00381671"/>
    <w:rsid w:val="00393664"/>
    <w:rsid w:val="003958C3"/>
    <w:rsid w:val="00395CE3"/>
    <w:rsid w:val="00396873"/>
    <w:rsid w:val="003A07EB"/>
    <w:rsid w:val="003A4A69"/>
    <w:rsid w:val="003A6A85"/>
    <w:rsid w:val="003A788D"/>
    <w:rsid w:val="003B555C"/>
    <w:rsid w:val="003B7C29"/>
    <w:rsid w:val="003C0E4F"/>
    <w:rsid w:val="003C3BF2"/>
    <w:rsid w:val="003C48F4"/>
    <w:rsid w:val="003D17C8"/>
    <w:rsid w:val="003D1D39"/>
    <w:rsid w:val="003D42EC"/>
    <w:rsid w:val="003D4963"/>
    <w:rsid w:val="003E3450"/>
    <w:rsid w:val="003F1312"/>
    <w:rsid w:val="003F1825"/>
    <w:rsid w:val="003F35EA"/>
    <w:rsid w:val="003F48AC"/>
    <w:rsid w:val="003F729A"/>
    <w:rsid w:val="00400139"/>
    <w:rsid w:val="00402FC3"/>
    <w:rsid w:val="00404521"/>
    <w:rsid w:val="00404B52"/>
    <w:rsid w:val="00413D6C"/>
    <w:rsid w:val="00413E6F"/>
    <w:rsid w:val="00415C8B"/>
    <w:rsid w:val="00415EEC"/>
    <w:rsid w:val="00416AF4"/>
    <w:rsid w:val="00424885"/>
    <w:rsid w:val="00426D99"/>
    <w:rsid w:val="004307E4"/>
    <w:rsid w:val="00431173"/>
    <w:rsid w:val="00441A6C"/>
    <w:rsid w:val="0044386D"/>
    <w:rsid w:val="00450CDE"/>
    <w:rsid w:val="00451194"/>
    <w:rsid w:val="00453DF5"/>
    <w:rsid w:val="004572BA"/>
    <w:rsid w:val="00460335"/>
    <w:rsid w:val="0046115C"/>
    <w:rsid w:val="00463DB4"/>
    <w:rsid w:val="0046431E"/>
    <w:rsid w:val="00465FCB"/>
    <w:rsid w:val="00472FE0"/>
    <w:rsid w:val="00475ED6"/>
    <w:rsid w:val="00480AFA"/>
    <w:rsid w:val="0048130E"/>
    <w:rsid w:val="00484140"/>
    <w:rsid w:val="00485CA5"/>
    <w:rsid w:val="004904B1"/>
    <w:rsid w:val="0049315B"/>
    <w:rsid w:val="00493761"/>
    <w:rsid w:val="004B1077"/>
    <w:rsid w:val="004B56EB"/>
    <w:rsid w:val="004B5B4C"/>
    <w:rsid w:val="004B66F5"/>
    <w:rsid w:val="004B67B4"/>
    <w:rsid w:val="004C010D"/>
    <w:rsid w:val="004C0ABA"/>
    <w:rsid w:val="004C5AA7"/>
    <w:rsid w:val="004C5B05"/>
    <w:rsid w:val="004C5E96"/>
    <w:rsid w:val="004D25DA"/>
    <w:rsid w:val="004D2F12"/>
    <w:rsid w:val="004E6069"/>
    <w:rsid w:val="004F133E"/>
    <w:rsid w:val="004F25BC"/>
    <w:rsid w:val="004F51CB"/>
    <w:rsid w:val="00504C73"/>
    <w:rsid w:val="00504DB2"/>
    <w:rsid w:val="005065DC"/>
    <w:rsid w:val="005117AF"/>
    <w:rsid w:val="00513092"/>
    <w:rsid w:val="00516558"/>
    <w:rsid w:val="00516EF7"/>
    <w:rsid w:val="0052098C"/>
    <w:rsid w:val="00524B4D"/>
    <w:rsid w:val="00525959"/>
    <w:rsid w:val="0052762B"/>
    <w:rsid w:val="0053102E"/>
    <w:rsid w:val="00536476"/>
    <w:rsid w:val="00537693"/>
    <w:rsid w:val="005376C7"/>
    <w:rsid w:val="00537F44"/>
    <w:rsid w:val="00542A9C"/>
    <w:rsid w:val="00544276"/>
    <w:rsid w:val="00546BAD"/>
    <w:rsid w:val="00550FD8"/>
    <w:rsid w:val="0057052E"/>
    <w:rsid w:val="0059323F"/>
    <w:rsid w:val="00594E00"/>
    <w:rsid w:val="00595CAB"/>
    <w:rsid w:val="00597610"/>
    <w:rsid w:val="005B698E"/>
    <w:rsid w:val="005B69FC"/>
    <w:rsid w:val="005C62F4"/>
    <w:rsid w:val="005D1B93"/>
    <w:rsid w:val="005D60AA"/>
    <w:rsid w:val="005D60CD"/>
    <w:rsid w:val="005E57CC"/>
    <w:rsid w:val="005F0285"/>
    <w:rsid w:val="005F1A18"/>
    <w:rsid w:val="005F3646"/>
    <w:rsid w:val="005F7A98"/>
    <w:rsid w:val="00602AF7"/>
    <w:rsid w:val="00603E38"/>
    <w:rsid w:val="00606E94"/>
    <w:rsid w:val="0061368D"/>
    <w:rsid w:val="0061615F"/>
    <w:rsid w:val="0062080B"/>
    <w:rsid w:val="00621401"/>
    <w:rsid w:val="0062671B"/>
    <w:rsid w:val="0063150A"/>
    <w:rsid w:val="00634062"/>
    <w:rsid w:val="0064541C"/>
    <w:rsid w:val="006508A9"/>
    <w:rsid w:val="00651A41"/>
    <w:rsid w:val="00654A81"/>
    <w:rsid w:val="0065555F"/>
    <w:rsid w:val="00661646"/>
    <w:rsid w:val="0066290E"/>
    <w:rsid w:val="00666439"/>
    <w:rsid w:val="006745D9"/>
    <w:rsid w:val="00680A56"/>
    <w:rsid w:val="00684382"/>
    <w:rsid w:val="00690CDB"/>
    <w:rsid w:val="00691ACA"/>
    <w:rsid w:val="00694F57"/>
    <w:rsid w:val="006976C7"/>
    <w:rsid w:val="006A329B"/>
    <w:rsid w:val="006B4C0D"/>
    <w:rsid w:val="006B5416"/>
    <w:rsid w:val="006C002E"/>
    <w:rsid w:val="006C1FF1"/>
    <w:rsid w:val="006C447E"/>
    <w:rsid w:val="006C55B6"/>
    <w:rsid w:val="006C6AF4"/>
    <w:rsid w:val="006D0A2E"/>
    <w:rsid w:val="006D4996"/>
    <w:rsid w:val="006E2355"/>
    <w:rsid w:val="006E49A7"/>
    <w:rsid w:val="006E696F"/>
    <w:rsid w:val="006F15BE"/>
    <w:rsid w:val="006F1A4D"/>
    <w:rsid w:val="006F42C3"/>
    <w:rsid w:val="006F5E74"/>
    <w:rsid w:val="006F7B33"/>
    <w:rsid w:val="007016E6"/>
    <w:rsid w:val="00701915"/>
    <w:rsid w:val="00702A61"/>
    <w:rsid w:val="007032C0"/>
    <w:rsid w:val="007109D4"/>
    <w:rsid w:val="00712202"/>
    <w:rsid w:val="00712488"/>
    <w:rsid w:val="00713EE7"/>
    <w:rsid w:val="007223BE"/>
    <w:rsid w:val="00722533"/>
    <w:rsid w:val="007239A9"/>
    <w:rsid w:val="007244D5"/>
    <w:rsid w:val="007347D5"/>
    <w:rsid w:val="00736404"/>
    <w:rsid w:val="007373A4"/>
    <w:rsid w:val="007408FD"/>
    <w:rsid w:val="00742663"/>
    <w:rsid w:val="007451C3"/>
    <w:rsid w:val="0074665C"/>
    <w:rsid w:val="007519EE"/>
    <w:rsid w:val="007528D8"/>
    <w:rsid w:val="00757977"/>
    <w:rsid w:val="00762C6F"/>
    <w:rsid w:val="00764EBD"/>
    <w:rsid w:val="007672C3"/>
    <w:rsid w:val="007802C7"/>
    <w:rsid w:val="00780D74"/>
    <w:rsid w:val="00780FCE"/>
    <w:rsid w:val="00781934"/>
    <w:rsid w:val="00782BBB"/>
    <w:rsid w:val="00783F3B"/>
    <w:rsid w:val="007907B0"/>
    <w:rsid w:val="00796478"/>
    <w:rsid w:val="007965D8"/>
    <w:rsid w:val="007A29B3"/>
    <w:rsid w:val="007A3488"/>
    <w:rsid w:val="007A4E3C"/>
    <w:rsid w:val="007B0F38"/>
    <w:rsid w:val="007C2278"/>
    <w:rsid w:val="007D1BA1"/>
    <w:rsid w:val="007D22B7"/>
    <w:rsid w:val="007D494C"/>
    <w:rsid w:val="007D6316"/>
    <w:rsid w:val="007D7681"/>
    <w:rsid w:val="007E1F43"/>
    <w:rsid w:val="007E29AE"/>
    <w:rsid w:val="007E5A50"/>
    <w:rsid w:val="007E5DAA"/>
    <w:rsid w:val="007F279C"/>
    <w:rsid w:val="007F3747"/>
    <w:rsid w:val="00800C06"/>
    <w:rsid w:val="00810565"/>
    <w:rsid w:val="00817DBB"/>
    <w:rsid w:val="00820181"/>
    <w:rsid w:val="0082031D"/>
    <w:rsid w:val="00825763"/>
    <w:rsid w:val="00825C11"/>
    <w:rsid w:val="00826610"/>
    <w:rsid w:val="008340B7"/>
    <w:rsid w:val="0083722E"/>
    <w:rsid w:val="008430A1"/>
    <w:rsid w:val="0084654D"/>
    <w:rsid w:val="00853988"/>
    <w:rsid w:val="00854F48"/>
    <w:rsid w:val="00865933"/>
    <w:rsid w:val="00865DE7"/>
    <w:rsid w:val="00871168"/>
    <w:rsid w:val="008757F4"/>
    <w:rsid w:val="00877290"/>
    <w:rsid w:val="00877B78"/>
    <w:rsid w:val="008804A3"/>
    <w:rsid w:val="00885DD4"/>
    <w:rsid w:val="00886869"/>
    <w:rsid w:val="00886EB9"/>
    <w:rsid w:val="00892C58"/>
    <w:rsid w:val="0089440A"/>
    <w:rsid w:val="008A259F"/>
    <w:rsid w:val="008A3ED0"/>
    <w:rsid w:val="008A44A8"/>
    <w:rsid w:val="008A4551"/>
    <w:rsid w:val="008B066A"/>
    <w:rsid w:val="008B0A09"/>
    <w:rsid w:val="008B5C69"/>
    <w:rsid w:val="008B7DBD"/>
    <w:rsid w:val="008C7F7E"/>
    <w:rsid w:val="008D3AF5"/>
    <w:rsid w:val="008E2F48"/>
    <w:rsid w:val="008E3BC8"/>
    <w:rsid w:val="008E3CE2"/>
    <w:rsid w:val="008E6549"/>
    <w:rsid w:val="008F030A"/>
    <w:rsid w:val="008F4377"/>
    <w:rsid w:val="008F7A65"/>
    <w:rsid w:val="00905C0A"/>
    <w:rsid w:val="00906E38"/>
    <w:rsid w:val="00907EDF"/>
    <w:rsid w:val="00913272"/>
    <w:rsid w:val="00917162"/>
    <w:rsid w:val="00917A47"/>
    <w:rsid w:val="00921556"/>
    <w:rsid w:val="009216C9"/>
    <w:rsid w:val="0092737F"/>
    <w:rsid w:val="00927A45"/>
    <w:rsid w:val="00927A5E"/>
    <w:rsid w:val="00941843"/>
    <w:rsid w:val="00945805"/>
    <w:rsid w:val="00947D30"/>
    <w:rsid w:val="00954206"/>
    <w:rsid w:val="00954F63"/>
    <w:rsid w:val="00955CBF"/>
    <w:rsid w:val="0096121F"/>
    <w:rsid w:val="0096287A"/>
    <w:rsid w:val="00970F22"/>
    <w:rsid w:val="0097334C"/>
    <w:rsid w:val="00974229"/>
    <w:rsid w:val="00975082"/>
    <w:rsid w:val="00975A57"/>
    <w:rsid w:val="0098120E"/>
    <w:rsid w:val="00983413"/>
    <w:rsid w:val="0099300D"/>
    <w:rsid w:val="00993448"/>
    <w:rsid w:val="00996DB7"/>
    <w:rsid w:val="009A1604"/>
    <w:rsid w:val="009A564C"/>
    <w:rsid w:val="009A6EEB"/>
    <w:rsid w:val="009A735E"/>
    <w:rsid w:val="009C3C4B"/>
    <w:rsid w:val="009C487B"/>
    <w:rsid w:val="009C75CF"/>
    <w:rsid w:val="009C787C"/>
    <w:rsid w:val="009D1740"/>
    <w:rsid w:val="009D2EA9"/>
    <w:rsid w:val="009D5473"/>
    <w:rsid w:val="009D558C"/>
    <w:rsid w:val="009D7CB2"/>
    <w:rsid w:val="009E0A6C"/>
    <w:rsid w:val="009E11A5"/>
    <w:rsid w:val="009E49F0"/>
    <w:rsid w:val="009E5F77"/>
    <w:rsid w:val="009F12B9"/>
    <w:rsid w:val="009F1DE3"/>
    <w:rsid w:val="009F2C2D"/>
    <w:rsid w:val="009F3165"/>
    <w:rsid w:val="009F3A8B"/>
    <w:rsid w:val="009F5950"/>
    <w:rsid w:val="009F63AA"/>
    <w:rsid w:val="00A0291F"/>
    <w:rsid w:val="00A05747"/>
    <w:rsid w:val="00A070AB"/>
    <w:rsid w:val="00A07A50"/>
    <w:rsid w:val="00A113A7"/>
    <w:rsid w:val="00A16F59"/>
    <w:rsid w:val="00A22D21"/>
    <w:rsid w:val="00A2306C"/>
    <w:rsid w:val="00A247E2"/>
    <w:rsid w:val="00A26DE0"/>
    <w:rsid w:val="00A31F76"/>
    <w:rsid w:val="00A402E9"/>
    <w:rsid w:val="00A40AAA"/>
    <w:rsid w:val="00A45125"/>
    <w:rsid w:val="00A54726"/>
    <w:rsid w:val="00A57E96"/>
    <w:rsid w:val="00A671FF"/>
    <w:rsid w:val="00A73663"/>
    <w:rsid w:val="00A7403F"/>
    <w:rsid w:val="00A81928"/>
    <w:rsid w:val="00A832B1"/>
    <w:rsid w:val="00A8377F"/>
    <w:rsid w:val="00A85FF8"/>
    <w:rsid w:val="00A91668"/>
    <w:rsid w:val="00A9345C"/>
    <w:rsid w:val="00AA04F2"/>
    <w:rsid w:val="00AA2DB3"/>
    <w:rsid w:val="00AB7560"/>
    <w:rsid w:val="00AB79A6"/>
    <w:rsid w:val="00AC001F"/>
    <w:rsid w:val="00AC12E8"/>
    <w:rsid w:val="00AC3BE1"/>
    <w:rsid w:val="00AC5BD2"/>
    <w:rsid w:val="00AC6D81"/>
    <w:rsid w:val="00AC745C"/>
    <w:rsid w:val="00AD10B4"/>
    <w:rsid w:val="00AD513F"/>
    <w:rsid w:val="00AD77A7"/>
    <w:rsid w:val="00AE1EE6"/>
    <w:rsid w:val="00AE6688"/>
    <w:rsid w:val="00AE792D"/>
    <w:rsid w:val="00AF3C71"/>
    <w:rsid w:val="00B06216"/>
    <w:rsid w:val="00B0650F"/>
    <w:rsid w:val="00B068D0"/>
    <w:rsid w:val="00B07490"/>
    <w:rsid w:val="00B10ACD"/>
    <w:rsid w:val="00B1243D"/>
    <w:rsid w:val="00B137D5"/>
    <w:rsid w:val="00B138A0"/>
    <w:rsid w:val="00B1525D"/>
    <w:rsid w:val="00B21595"/>
    <w:rsid w:val="00B21C09"/>
    <w:rsid w:val="00B21E6A"/>
    <w:rsid w:val="00B2433A"/>
    <w:rsid w:val="00B26F7A"/>
    <w:rsid w:val="00B27E34"/>
    <w:rsid w:val="00B3623B"/>
    <w:rsid w:val="00B36F1A"/>
    <w:rsid w:val="00B4014F"/>
    <w:rsid w:val="00B4753F"/>
    <w:rsid w:val="00B50717"/>
    <w:rsid w:val="00B560C1"/>
    <w:rsid w:val="00B571C8"/>
    <w:rsid w:val="00B57F9D"/>
    <w:rsid w:val="00B60DAD"/>
    <w:rsid w:val="00B61285"/>
    <w:rsid w:val="00B6700B"/>
    <w:rsid w:val="00B7032C"/>
    <w:rsid w:val="00B72AAB"/>
    <w:rsid w:val="00B807BC"/>
    <w:rsid w:val="00B818F8"/>
    <w:rsid w:val="00B81F9A"/>
    <w:rsid w:val="00B93B04"/>
    <w:rsid w:val="00BA1678"/>
    <w:rsid w:val="00BA24C9"/>
    <w:rsid w:val="00BA5AB6"/>
    <w:rsid w:val="00BB121A"/>
    <w:rsid w:val="00BB612C"/>
    <w:rsid w:val="00BC0429"/>
    <w:rsid w:val="00BC115C"/>
    <w:rsid w:val="00BC134A"/>
    <w:rsid w:val="00BC472D"/>
    <w:rsid w:val="00BC540D"/>
    <w:rsid w:val="00BD3592"/>
    <w:rsid w:val="00BD4D8F"/>
    <w:rsid w:val="00BE1CA1"/>
    <w:rsid w:val="00BE1E76"/>
    <w:rsid w:val="00BE7353"/>
    <w:rsid w:val="00BF059E"/>
    <w:rsid w:val="00BF2983"/>
    <w:rsid w:val="00BF3888"/>
    <w:rsid w:val="00BF3D22"/>
    <w:rsid w:val="00C006B9"/>
    <w:rsid w:val="00C01FBD"/>
    <w:rsid w:val="00C06E22"/>
    <w:rsid w:val="00C13A45"/>
    <w:rsid w:val="00C172BC"/>
    <w:rsid w:val="00C17CA5"/>
    <w:rsid w:val="00C20FF5"/>
    <w:rsid w:val="00C325C0"/>
    <w:rsid w:val="00C33B95"/>
    <w:rsid w:val="00C41758"/>
    <w:rsid w:val="00C459C1"/>
    <w:rsid w:val="00C46B48"/>
    <w:rsid w:val="00C50A31"/>
    <w:rsid w:val="00C52AB0"/>
    <w:rsid w:val="00C53FD9"/>
    <w:rsid w:val="00C54EFE"/>
    <w:rsid w:val="00C55263"/>
    <w:rsid w:val="00C555AD"/>
    <w:rsid w:val="00C560F9"/>
    <w:rsid w:val="00C56C73"/>
    <w:rsid w:val="00C5794A"/>
    <w:rsid w:val="00C640CC"/>
    <w:rsid w:val="00C66D80"/>
    <w:rsid w:val="00C72FF3"/>
    <w:rsid w:val="00C7530D"/>
    <w:rsid w:val="00C75783"/>
    <w:rsid w:val="00C81A44"/>
    <w:rsid w:val="00C82375"/>
    <w:rsid w:val="00C854E3"/>
    <w:rsid w:val="00C960E8"/>
    <w:rsid w:val="00C966D1"/>
    <w:rsid w:val="00C96A16"/>
    <w:rsid w:val="00CA3671"/>
    <w:rsid w:val="00CB2E2D"/>
    <w:rsid w:val="00CB2F08"/>
    <w:rsid w:val="00CB6D76"/>
    <w:rsid w:val="00CC2A36"/>
    <w:rsid w:val="00CD0143"/>
    <w:rsid w:val="00CD7754"/>
    <w:rsid w:val="00CE1280"/>
    <w:rsid w:val="00CE34C4"/>
    <w:rsid w:val="00CE60F6"/>
    <w:rsid w:val="00CF0CFB"/>
    <w:rsid w:val="00CF61AD"/>
    <w:rsid w:val="00D06B9C"/>
    <w:rsid w:val="00D1007A"/>
    <w:rsid w:val="00D1170A"/>
    <w:rsid w:val="00D12489"/>
    <w:rsid w:val="00D13540"/>
    <w:rsid w:val="00D15A56"/>
    <w:rsid w:val="00D17E62"/>
    <w:rsid w:val="00D22733"/>
    <w:rsid w:val="00D22829"/>
    <w:rsid w:val="00D24620"/>
    <w:rsid w:val="00D30729"/>
    <w:rsid w:val="00D43207"/>
    <w:rsid w:val="00D44267"/>
    <w:rsid w:val="00D4514C"/>
    <w:rsid w:val="00D47BC8"/>
    <w:rsid w:val="00D558A2"/>
    <w:rsid w:val="00D569FE"/>
    <w:rsid w:val="00D572E1"/>
    <w:rsid w:val="00D66AF1"/>
    <w:rsid w:val="00D719A4"/>
    <w:rsid w:val="00D7615B"/>
    <w:rsid w:val="00D76EDB"/>
    <w:rsid w:val="00D919B8"/>
    <w:rsid w:val="00D92F58"/>
    <w:rsid w:val="00D9346D"/>
    <w:rsid w:val="00D94D12"/>
    <w:rsid w:val="00DA258C"/>
    <w:rsid w:val="00DA3CE1"/>
    <w:rsid w:val="00DA3EA1"/>
    <w:rsid w:val="00DA3F7E"/>
    <w:rsid w:val="00DA717F"/>
    <w:rsid w:val="00DB0AB2"/>
    <w:rsid w:val="00DB1359"/>
    <w:rsid w:val="00DB2252"/>
    <w:rsid w:val="00DB6765"/>
    <w:rsid w:val="00DB7EED"/>
    <w:rsid w:val="00DC546B"/>
    <w:rsid w:val="00DD0971"/>
    <w:rsid w:val="00DD39C1"/>
    <w:rsid w:val="00DD502C"/>
    <w:rsid w:val="00DD5148"/>
    <w:rsid w:val="00DD55CE"/>
    <w:rsid w:val="00DD7582"/>
    <w:rsid w:val="00DE1912"/>
    <w:rsid w:val="00DE4637"/>
    <w:rsid w:val="00DE52F3"/>
    <w:rsid w:val="00DF1B1F"/>
    <w:rsid w:val="00DF428D"/>
    <w:rsid w:val="00DF4B88"/>
    <w:rsid w:val="00DF553A"/>
    <w:rsid w:val="00E007AE"/>
    <w:rsid w:val="00E0081B"/>
    <w:rsid w:val="00E0617E"/>
    <w:rsid w:val="00E12CC5"/>
    <w:rsid w:val="00E13ABD"/>
    <w:rsid w:val="00E178FB"/>
    <w:rsid w:val="00E20053"/>
    <w:rsid w:val="00E24DDC"/>
    <w:rsid w:val="00E2579B"/>
    <w:rsid w:val="00E26943"/>
    <w:rsid w:val="00E32773"/>
    <w:rsid w:val="00E4376F"/>
    <w:rsid w:val="00E50C2E"/>
    <w:rsid w:val="00E51D8E"/>
    <w:rsid w:val="00E54903"/>
    <w:rsid w:val="00E54C6F"/>
    <w:rsid w:val="00E55AB9"/>
    <w:rsid w:val="00E5747E"/>
    <w:rsid w:val="00E67463"/>
    <w:rsid w:val="00E67A8C"/>
    <w:rsid w:val="00E67C69"/>
    <w:rsid w:val="00E71E6A"/>
    <w:rsid w:val="00E72870"/>
    <w:rsid w:val="00E72A17"/>
    <w:rsid w:val="00E73877"/>
    <w:rsid w:val="00E744D8"/>
    <w:rsid w:val="00E74E83"/>
    <w:rsid w:val="00E753BE"/>
    <w:rsid w:val="00E756BC"/>
    <w:rsid w:val="00E83C04"/>
    <w:rsid w:val="00E903A0"/>
    <w:rsid w:val="00EA0AED"/>
    <w:rsid w:val="00EA4B6C"/>
    <w:rsid w:val="00EA4E96"/>
    <w:rsid w:val="00EA59A5"/>
    <w:rsid w:val="00EA7096"/>
    <w:rsid w:val="00EB04C1"/>
    <w:rsid w:val="00EB1603"/>
    <w:rsid w:val="00EB2D97"/>
    <w:rsid w:val="00EC28BF"/>
    <w:rsid w:val="00EC2945"/>
    <w:rsid w:val="00EC7670"/>
    <w:rsid w:val="00ED0236"/>
    <w:rsid w:val="00ED116E"/>
    <w:rsid w:val="00ED6016"/>
    <w:rsid w:val="00ED67DB"/>
    <w:rsid w:val="00EE26AF"/>
    <w:rsid w:val="00EF0B8B"/>
    <w:rsid w:val="00EF0FC1"/>
    <w:rsid w:val="00EF1C7A"/>
    <w:rsid w:val="00EF74C5"/>
    <w:rsid w:val="00F011D1"/>
    <w:rsid w:val="00F137F3"/>
    <w:rsid w:val="00F14430"/>
    <w:rsid w:val="00F1514C"/>
    <w:rsid w:val="00F22037"/>
    <w:rsid w:val="00F23EE0"/>
    <w:rsid w:val="00F278A5"/>
    <w:rsid w:val="00F321DE"/>
    <w:rsid w:val="00F324FB"/>
    <w:rsid w:val="00F35B6F"/>
    <w:rsid w:val="00F37D8C"/>
    <w:rsid w:val="00F436B7"/>
    <w:rsid w:val="00F45A76"/>
    <w:rsid w:val="00F47676"/>
    <w:rsid w:val="00F5660F"/>
    <w:rsid w:val="00F56F37"/>
    <w:rsid w:val="00F64ED4"/>
    <w:rsid w:val="00F6792B"/>
    <w:rsid w:val="00F705A7"/>
    <w:rsid w:val="00F77056"/>
    <w:rsid w:val="00F86AFC"/>
    <w:rsid w:val="00F95F98"/>
    <w:rsid w:val="00F96E58"/>
    <w:rsid w:val="00F970F6"/>
    <w:rsid w:val="00FA1964"/>
    <w:rsid w:val="00FA1D5B"/>
    <w:rsid w:val="00FA2297"/>
    <w:rsid w:val="00FA4313"/>
    <w:rsid w:val="00FA51F4"/>
    <w:rsid w:val="00FB0241"/>
    <w:rsid w:val="00FB14CB"/>
    <w:rsid w:val="00FB27A8"/>
    <w:rsid w:val="00FB74A0"/>
    <w:rsid w:val="00FB7C75"/>
    <w:rsid w:val="00FC319A"/>
    <w:rsid w:val="00FC3B53"/>
    <w:rsid w:val="00FC3C56"/>
    <w:rsid w:val="00FC62BF"/>
    <w:rsid w:val="00FC6443"/>
    <w:rsid w:val="00FD2DD7"/>
    <w:rsid w:val="00FD6867"/>
    <w:rsid w:val="00FE064D"/>
    <w:rsid w:val="00FF11FD"/>
    <w:rsid w:val="00FF146B"/>
    <w:rsid w:val="00FF23ED"/>
    <w:rsid w:val="00FF6E39"/>
    <w:rsid w:val="00F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A1F9"/>
  <w15:chartTrackingRefBased/>
  <w15:docId w15:val="{1FACBF33-26EC-4F7D-8224-B39F553C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FD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12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29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3c45164968f2109/Desktop/Thesis/Data%20analysis/Latest_recoded_clean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3c45164968f2109/Desktop/Thesis/Data%20analysis/Latest_recoded_clean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CA" sz="1100" b="1">
                <a:solidFill>
                  <a:sysClr val="windowText" lastClr="000000"/>
                </a:solidFill>
              </a:rPr>
              <a:t>Hours John Should Work in a Typical Week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[Latest_recoded_clean_data.xlsx]Sheet2!$B$10</c:f>
                <c:numCache>
                  <c:formatCode>General</c:formatCode>
                  <c:ptCount val="1"/>
                  <c:pt idx="0">
                    <c:v>5.3979384457032822</c:v>
                  </c:pt>
                </c:numCache>
              </c:numRef>
            </c:plus>
            <c:minus>
              <c:numRef>
                <c:f>[Latest_recoded_clean_data.xlsx]Sheet2!$B$10</c:f>
                <c:numCache>
                  <c:formatCode>General</c:formatCode>
                  <c:ptCount val="1"/>
                  <c:pt idx="0">
                    <c:v>5.3979384457032822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[Latest_recoded_clean_data.xlsx]Sheet2!$B$8:$C$8</c:f>
              <c:strCache>
                <c:ptCount val="2"/>
                <c:pt idx="0">
                  <c:v>Control</c:v>
                </c:pt>
                <c:pt idx="1">
                  <c:v>Experimental</c:v>
                </c:pt>
              </c:strCache>
            </c:strRef>
          </c:cat>
          <c:val>
            <c:numRef>
              <c:f>[Latest_recoded_clean_data.xlsx]Sheet2!$B$9:$C$9</c:f>
              <c:numCache>
                <c:formatCode>General</c:formatCode>
                <c:ptCount val="2"/>
                <c:pt idx="0">
                  <c:v>39.710344827586205</c:v>
                </c:pt>
                <c:pt idx="1">
                  <c:v>38.369863013698627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3A-4C34-9F44-08C19A0527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4290224"/>
        <c:axId val="1804287728"/>
      </c:barChart>
      <c:catAx>
        <c:axId val="180429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900" b="1">
                    <a:solidFill>
                      <a:sysClr val="windowText" lastClr="000000"/>
                    </a:solidFill>
                  </a:rPr>
                  <a:t>Condition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287728"/>
        <c:crosses val="autoZero"/>
        <c:auto val="1"/>
        <c:lblAlgn val="ctr"/>
        <c:lblOffset val="100"/>
        <c:tickLblSkip val="1"/>
        <c:noMultiLvlLbl val="0"/>
      </c:catAx>
      <c:valAx>
        <c:axId val="1804287728"/>
        <c:scaling>
          <c:orientation val="minMax"/>
          <c:min val="2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800" b="1">
                    <a:solidFill>
                      <a:sysClr val="windowText" lastClr="000000"/>
                    </a:solidFill>
                  </a:rPr>
                  <a:t>Hours/Week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290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100" b="1" baseline="0">
                <a:solidFill>
                  <a:sysClr val="windowText" lastClr="000000"/>
                </a:solidFill>
              </a:rPr>
              <a:t>"</a:t>
            </a:r>
            <a:r>
              <a:rPr lang="en-CA" sz="1100" b="1">
                <a:solidFill>
                  <a:sysClr val="windowText" lastClr="000000"/>
                </a:solidFill>
              </a:rPr>
              <a:t>CCM seems like a Fun Place to Work"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[Latest_recoded_clean_data.xlsx]Sheet2!$B$15:$C$15</c:f>
                <c:numCache>
                  <c:formatCode>General</c:formatCode>
                  <c:ptCount val="2"/>
                  <c:pt idx="0">
                    <c:v>1.2411760000000001</c:v>
                  </c:pt>
                  <c:pt idx="1">
                    <c:v>1.502022</c:v>
                  </c:pt>
                </c:numCache>
              </c:numRef>
            </c:plus>
            <c:minus>
              <c:numRef>
                <c:f>[Latest_recoded_clean_data.xlsx]Sheet2!$B$15:$C$15</c:f>
                <c:numCache>
                  <c:formatCode>General</c:formatCode>
                  <c:ptCount val="2"/>
                  <c:pt idx="0">
                    <c:v>1.2411760000000001</c:v>
                  </c:pt>
                  <c:pt idx="1">
                    <c:v>1.502022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[Latest_recoded_clean_data.xlsx]Sheet2!$B$13:$C$13</c:f>
              <c:strCache>
                <c:ptCount val="2"/>
                <c:pt idx="0">
                  <c:v>Control</c:v>
                </c:pt>
                <c:pt idx="1">
                  <c:v>Experimental</c:v>
                </c:pt>
              </c:strCache>
            </c:strRef>
          </c:cat>
          <c:val>
            <c:numRef>
              <c:f>[Latest_recoded_clean_data.xlsx]Sheet2!$B$14:$C$14</c:f>
              <c:numCache>
                <c:formatCode>General</c:formatCode>
                <c:ptCount val="2"/>
                <c:pt idx="0">
                  <c:v>2.2896550000000002</c:v>
                </c:pt>
                <c:pt idx="1">
                  <c:v>2.6917810000000002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CD-47F1-B9DC-EC430C9C5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6593120"/>
        <c:axId val="1646592704"/>
      </c:barChart>
      <c:catAx>
        <c:axId val="164659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900" b="1">
                    <a:solidFill>
                      <a:sysClr val="windowText" lastClr="000000"/>
                    </a:solidFill>
                  </a:rPr>
                  <a:t>Condition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6592704"/>
        <c:crosses val="autoZero"/>
        <c:auto val="1"/>
        <c:lblAlgn val="ctr"/>
        <c:lblOffset val="100"/>
        <c:noMultiLvlLbl val="0"/>
      </c:catAx>
      <c:valAx>
        <c:axId val="16465927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800" b="1">
                    <a:solidFill>
                      <a:sysClr val="windowText" lastClr="000000"/>
                    </a:solidFill>
                  </a:rPr>
                  <a:t>Agreement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659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9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Marks</dc:creator>
  <cp:keywords/>
  <dc:description/>
  <cp:lastModifiedBy>Elizabeth Marks</cp:lastModifiedBy>
  <cp:revision>654</cp:revision>
  <dcterms:created xsi:type="dcterms:W3CDTF">2021-04-06T17:12:00Z</dcterms:created>
  <dcterms:modified xsi:type="dcterms:W3CDTF">2021-04-19T02:51:00Z</dcterms:modified>
</cp:coreProperties>
</file>