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521" w:rsidRPr="00CB046B" w:rsidRDefault="00852F69">
      <w:pPr>
        <w:rPr>
          <w:rFonts w:ascii="Arial" w:hAnsi="Arial" w:cs="Arial"/>
          <w:sz w:val="20"/>
          <w:szCs w:val="20"/>
        </w:rPr>
      </w:pPr>
      <w:bookmarkStart w:id="0" w:name="_GoBack"/>
      <w:r w:rsidRPr="00CB046B">
        <w:rPr>
          <w:rFonts w:ascii="Arial" w:hAnsi="Arial" w:cs="Arial"/>
          <w:sz w:val="20"/>
          <w:szCs w:val="20"/>
        </w:rPr>
        <w:t>Aquatic Center Copy:</w:t>
      </w:r>
    </w:p>
    <w:p w:rsidR="00852F69" w:rsidRPr="00CB046B" w:rsidRDefault="00852F69" w:rsidP="00852F69">
      <w:pPr>
        <w:widowControl w:val="0"/>
        <w:spacing w:after="100"/>
        <w:rPr>
          <w:rFonts w:ascii="Arial" w:hAnsi="Arial" w:cs="Arial"/>
          <w:sz w:val="20"/>
          <w:szCs w:val="20"/>
        </w:rPr>
      </w:pPr>
      <w:r w:rsidRPr="00CB046B">
        <w:rPr>
          <w:rFonts w:ascii="Arial" w:hAnsi="Arial" w:cs="Arial"/>
          <w:sz w:val="20"/>
          <w:szCs w:val="20"/>
        </w:rPr>
        <w:t>Stop at the Piedmont Park Aquatic Center. Swimming in the Park is a well-known past-time that dates back to before the original bathhouse was completed in 1911. Built in 1973, the Aquatic Center re-opened in 2009 after a major renovation. The pool now features: a children’s splash area, accessible beach entry, a current channel, water jets, four lap lanes, large pool deck, shade arbor, grassy area, and new showers and changing rooms.  Additionally, a ticket office and concession stand were built. Lastly, the Conservancy transformed the Bathhouse into Greystone, an elegant special events facility. Named for its original granite walls, Greystone boasts 9,000 square feet of event space. Rental fees support the Conservancy’s park maintenance fund.</w:t>
      </w:r>
    </w:p>
    <w:p w:rsidR="00852F69" w:rsidRPr="00CB046B" w:rsidRDefault="00852F69" w:rsidP="00852F69">
      <w:pPr>
        <w:widowControl w:val="0"/>
        <w:spacing w:after="100"/>
        <w:rPr>
          <w:rFonts w:ascii="Arial" w:hAnsi="Arial" w:cs="Arial"/>
          <w:sz w:val="20"/>
          <w:szCs w:val="20"/>
        </w:rPr>
      </w:pPr>
    </w:p>
    <w:p w:rsidR="00CB046B" w:rsidRPr="00CB046B" w:rsidRDefault="00CB046B" w:rsidP="00852F69">
      <w:pPr>
        <w:widowControl w:val="0"/>
        <w:spacing w:after="100"/>
        <w:rPr>
          <w:rFonts w:ascii="Arial" w:hAnsi="Arial" w:cs="Arial"/>
          <w:sz w:val="20"/>
          <w:szCs w:val="20"/>
        </w:rPr>
      </w:pPr>
      <w:r w:rsidRPr="00CB046B">
        <w:rPr>
          <w:rFonts w:ascii="Arial" w:hAnsi="Arial" w:cs="Arial"/>
          <w:sz w:val="20"/>
          <w:szCs w:val="20"/>
        </w:rPr>
        <w:t>Active Oval Copy</w:t>
      </w:r>
    </w:p>
    <w:p w:rsidR="00852F69" w:rsidRPr="00CB046B" w:rsidRDefault="00852F69" w:rsidP="00852F69">
      <w:pPr>
        <w:widowControl w:val="0"/>
        <w:spacing w:after="100"/>
        <w:rPr>
          <w:rFonts w:ascii="Arial" w:hAnsi="Arial" w:cs="Arial"/>
          <w:sz w:val="20"/>
          <w:szCs w:val="20"/>
        </w:rPr>
      </w:pPr>
      <w:r w:rsidRPr="00CB046B">
        <w:rPr>
          <w:rFonts w:ascii="Arial" w:hAnsi="Arial" w:cs="Arial"/>
          <w:sz w:val="20"/>
          <w:szCs w:val="20"/>
        </w:rPr>
        <w:t xml:space="preserve">Enter the Active Oval. Many people don’t know that this was the location of the 1895 Cotton States and International Exposition. After a $1.8 million renovation ending in 2006, the Active Oval now includes </w:t>
      </w:r>
      <w:r w:rsidRPr="00CB046B">
        <w:rPr>
          <w:rFonts w:ascii="Arial" w:hAnsi="Arial" w:cs="Arial"/>
          <w:kern w:val="24"/>
          <w:sz w:val="20"/>
          <w:szCs w:val="20"/>
        </w:rPr>
        <w:t>a crushed granite jogging path, drinking fountains, park benches, seating wall, new trees and landscaping, an irrigation system, a pergola, two regulation sand lot volleyball courts, and soccer and softball fields. Th</w:t>
      </w:r>
      <w:r w:rsidRPr="00CB046B">
        <w:rPr>
          <w:rFonts w:ascii="Arial" w:hAnsi="Arial" w:cs="Arial"/>
          <w:sz w:val="20"/>
          <w:szCs w:val="20"/>
        </w:rPr>
        <w:t>e oval attracts over 68,000 reserved players each year.</w:t>
      </w:r>
    </w:p>
    <w:bookmarkEnd w:id="0"/>
    <w:p w:rsidR="00852F69" w:rsidRDefault="00852F69" w:rsidP="00852F69">
      <w:pPr>
        <w:widowControl w:val="0"/>
        <w:rPr>
          <w:rFonts w:ascii="Tahoma" w:hAnsi="Tahoma" w:cs="Tahoma"/>
          <w:sz w:val="17"/>
          <w:szCs w:val="17"/>
        </w:rPr>
      </w:pPr>
      <w:r>
        <w:t> </w:t>
      </w:r>
    </w:p>
    <w:p w:rsidR="00852F69" w:rsidRDefault="00852F69" w:rsidP="00852F69">
      <w:pPr>
        <w:widowControl w:val="0"/>
        <w:spacing w:after="100"/>
        <w:rPr>
          <w:rFonts w:ascii="Arial" w:hAnsi="Arial" w:cs="Arial"/>
          <w:sz w:val="18"/>
          <w:szCs w:val="18"/>
        </w:rPr>
      </w:pPr>
    </w:p>
    <w:p w:rsidR="00852F69" w:rsidRDefault="00852F69" w:rsidP="00852F69">
      <w:pPr>
        <w:widowControl w:val="0"/>
        <w:rPr>
          <w:rFonts w:ascii="Tahoma" w:hAnsi="Tahoma" w:cs="Tahoma"/>
          <w:sz w:val="17"/>
          <w:szCs w:val="17"/>
        </w:rPr>
      </w:pPr>
      <w:r>
        <w:t> </w:t>
      </w:r>
    </w:p>
    <w:p w:rsidR="00852F69" w:rsidRDefault="00852F69"/>
    <w:sectPr w:rsidR="0085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69"/>
    <w:rsid w:val="00597946"/>
    <w:rsid w:val="00724668"/>
    <w:rsid w:val="00852F69"/>
    <w:rsid w:val="00CB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19A26-5A2C-4626-B8B4-257527BE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2388">
      <w:bodyDiv w:val="1"/>
      <w:marLeft w:val="0"/>
      <w:marRight w:val="0"/>
      <w:marTop w:val="0"/>
      <w:marBottom w:val="0"/>
      <w:divBdr>
        <w:top w:val="none" w:sz="0" w:space="0" w:color="auto"/>
        <w:left w:val="none" w:sz="0" w:space="0" w:color="auto"/>
        <w:bottom w:val="none" w:sz="0" w:space="0" w:color="auto"/>
        <w:right w:val="none" w:sz="0" w:space="0" w:color="auto"/>
      </w:divBdr>
    </w:div>
    <w:div w:id="843056407">
      <w:bodyDiv w:val="1"/>
      <w:marLeft w:val="0"/>
      <w:marRight w:val="0"/>
      <w:marTop w:val="0"/>
      <w:marBottom w:val="0"/>
      <w:divBdr>
        <w:top w:val="none" w:sz="0" w:space="0" w:color="auto"/>
        <w:left w:val="none" w:sz="0" w:space="0" w:color="auto"/>
        <w:bottom w:val="none" w:sz="0" w:space="0" w:color="auto"/>
        <w:right w:val="none" w:sz="0" w:space="0" w:color="auto"/>
      </w:divBdr>
    </w:div>
    <w:div w:id="8859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Dietrich</dc:creator>
  <cp:keywords/>
  <dc:description/>
  <cp:lastModifiedBy>Amy Dietrich</cp:lastModifiedBy>
  <cp:revision>2</cp:revision>
  <dcterms:created xsi:type="dcterms:W3CDTF">2018-03-02T23:01:00Z</dcterms:created>
  <dcterms:modified xsi:type="dcterms:W3CDTF">2018-03-02T23:04:00Z</dcterms:modified>
</cp:coreProperties>
</file>