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A053D" w14:textId="09F99A5F" w:rsidR="0022267E" w:rsidRPr="004022B5" w:rsidRDefault="0022267E">
      <w:pPr>
        <w:rPr>
          <w:rFonts w:ascii="Arial" w:hAnsi="Arial"/>
        </w:rPr>
      </w:pPr>
      <w:r w:rsidRPr="004022B5">
        <w:rPr>
          <w:rFonts w:ascii="Arial" w:hAnsi="Arial"/>
        </w:rPr>
        <w:t xml:space="preserve">Read and reflect on </w:t>
      </w:r>
      <w:r w:rsidR="00EB25E2" w:rsidRPr="004022B5">
        <w:rPr>
          <w:rFonts w:ascii="Arial" w:hAnsi="Arial"/>
        </w:rPr>
        <w:t>the assigned case.  Complete this</w:t>
      </w:r>
      <w:r w:rsidRPr="004022B5">
        <w:rPr>
          <w:rFonts w:ascii="Arial" w:hAnsi="Arial"/>
        </w:rPr>
        <w:t xml:space="preserve"> case notes </w:t>
      </w:r>
      <w:r w:rsidR="00EB25E2" w:rsidRPr="004022B5">
        <w:rPr>
          <w:rFonts w:ascii="Arial" w:hAnsi="Arial"/>
        </w:rPr>
        <w:t>worksheet</w:t>
      </w:r>
      <w:r w:rsidRPr="004022B5">
        <w:rPr>
          <w:rFonts w:ascii="Arial" w:hAnsi="Arial"/>
        </w:rPr>
        <w:t xml:space="preserve">.  </w:t>
      </w:r>
      <w:r w:rsidR="00EB25E2" w:rsidRPr="004022B5">
        <w:rPr>
          <w:rFonts w:ascii="Arial" w:hAnsi="Arial"/>
        </w:rPr>
        <w:t xml:space="preserve">Submit these case notes by midnight on the Sunday before a new module begins and turn in a copy at the end of lecture. </w:t>
      </w:r>
      <w:r w:rsidRPr="004022B5">
        <w:rPr>
          <w:rFonts w:ascii="Arial" w:hAnsi="Arial"/>
        </w:rPr>
        <w:t xml:space="preserve">This preparation is intended to help you actively engage in the discussion in lecture and help you complete your Case Memo that is due after lecture.  </w:t>
      </w:r>
      <w:r w:rsidR="00E82943" w:rsidRPr="004022B5">
        <w:rPr>
          <w:rFonts w:ascii="Arial" w:hAnsi="Arial"/>
        </w:rPr>
        <w:t xml:space="preserve">Each completed </w:t>
      </w:r>
      <w:r w:rsidR="004C79E4" w:rsidRPr="004022B5">
        <w:rPr>
          <w:rFonts w:ascii="Arial" w:hAnsi="Arial"/>
        </w:rPr>
        <w:t xml:space="preserve">case notes </w:t>
      </w:r>
      <w:r w:rsidR="002A251B">
        <w:rPr>
          <w:rFonts w:ascii="Arial" w:hAnsi="Arial"/>
        </w:rPr>
        <w:t>will be evaluated</w:t>
      </w:r>
      <w:r w:rsidR="00E82943" w:rsidRPr="004022B5">
        <w:rPr>
          <w:rFonts w:ascii="Arial" w:hAnsi="Arial"/>
        </w:rPr>
        <w:t xml:space="preserve"> on its quality (OB content, clarity of ideas, initial analysis)</w:t>
      </w:r>
      <w:r w:rsidR="002A251B">
        <w:rPr>
          <w:rFonts w:ascii="Arial" w:hAnsi="Arial"/>
        </w:rPr>
        <w:t xml:space="preserve"> and timely submission</w:t>
      </w:r>
      <w:r w:rsidRPr="004022B5">
        <w:rPr>
          <w:rFonts w:ascii="Arial" w:hAnsi="Arial"/>
        </w:rPr>
        <w:t xml:space="preserve">.  You will want to </w:t>
      </w:r>
      <w:r w:rsidR="00E82943" w:rsidRPr="004022B5">
        <w:rPr>
          <w:rFonts w:ascii="Arial" w:hAnsi="Arial"/>
        </w:rPr>
        <w:t>keep a copy (soft or hard copy)</w:t>
      </w:r>
      <w:r w:rsidRPr="004022B5">
        <w:rPr>
          <w:rFonts w:ascii="Arial" w:hAnsi="Arial"/>
        </w:rPr>
        <w:t xml:space="preserve"> for your own reference after class</w:t>
      </w:r>
      <w:r w:rsidR="00060831">
        <w:rPr>
          <w:rFonts w:ascii="Arial" w:hAnsi="Arial"/>
        </w:rPr>
        <w:t xml:space="preserve"> as you work on the full case memo due 4 days after lecture</w:t>
      </w:r>
      <w:r w:rsidRPr="004022B5">
        <w:rPr>
          <w:rFonts w:ascii="Arial" w:hAnsi="Arial"/>
        </w:rPr>
        <w:t>.</w:t>
      </w:r>
      <w:r w:rsidR="00E82943" w:rsidRPr="004022B5">
        <w:rPr>
          <w:rFonts w:ascii="Arial" w:hAnsi="Arial"/>
        </w:rPr>
        <w:t xml:space="preserve">  </w:t>
      </w:r>
      <w:r w:rsidR="009B410B">
        <w:rPr>
          <w:rFonts w:ascii="Arial" w:hAnsi="Arial"/>
        </w:rPr>
        <w:t>Grades are posted on Blackboard.</w:t>
      </w:r>
    </w:p>
    <w:tbl>
      <w:tblPr>
        <w:tblStyle w:val="TableGrid"/>
        <w:tblW w:w="0" w:type="auto"/>
        <w:tblLook w:val="04A0" w:firstRow="1" w:lastRow="0" w:firstColumn="1" w:lastColumn="0" w:noHBand="0" w:noVBand="1"/>
      </w:tblPr>
      <w:tblGrid>
        <w:gridCol w:w="9576"/>
      </w:tblGrid>
      <w:tr w:rsidR="001A4870" w:rsidRPr="004022B5" w14:paraId="297E3F0D" w14:textId="77777777" w:rsidTr="001A4870">
        <w:trPr>
          <w:trHeight w:val="530"/>
        </w:trPr>
        <w:tc>
          <w:tcPr>
            <w:tcW w:w="9576" w:type="dxa"/>
          </w:tcPr>
          <w:p w14:paraId="61F7E267" w14:textId="77777777" w:rsidR="001A4870" w:rsidRPr="004022B5" w:rsidRDefault="00060831">
            <w:pPr>
              <w:rPr>
                <w:rFonts w:ascii="Arial" w:hAnsi="Arial"/>
              </w:rPr>
            </w:pPr>
            <w:r>
              <w:rPr>
                <w:rFonts w:ascii="Arial" w:hAnsi="Arial"/>
              </w:rPr>
              <w:t>N</w:t>
            </w:r>
            <w:r w:rsidR="0022267E" w:rsidRPr="004022B5">
              <w:rPr>
                <w:rFonts w:ascii="Arial" w:hAnsi="Arial"/>
              </w:rPr>
              <w:t>ame &amp; discussion section number:</w:t>
            </w:r>
          </w:p>
          <w:p w14:paraId="7DB58353" w14:textId="68861CE2" w:rsidR="00462F35" w:rsidRPr="004022B5" w:rsidRDefault="00A62ACC">
            <w:pPr>
              <w:rPr>
                <w:rFonts w:ascii="Arial" w:hAnsi="Arial"/>
              </w:rPr>
            </w:pPr>
            <w:r>
              <w:rPr>
                <w:rFonts w:ascii="Arial" w:hAnsi="Arial"/>
              </w:rPr>
              <w:t>Eliseo Monzon (</w:t>
            </w:r>
            <w:r>
              <w:rPr>
                <w:rFonts w:ascii="Helvetica" w:hAnsi="Helvetica" w:cs="Helvetica"/>
                <w:color w:val="000000"/>
                <w:shd w:val="clear" w:color="auto" w:fill="FFFFFF"/>
              </w:rPr>
              <w:t>14746</w:t>
            </w:r>
            <w:r>
              <w:rPr>
                <w:rFonts w:ascii="Helvetica" w:hAnsi="Helvetica" w:cs="Helvetica"/>
                <w:color w:val="000000"/>
                <w:shd w:val="clear" w:color="auto" w:fill="FFFFFF"/>
              </w:rPr>
              <w:t>)</w:t>
            </w:r>
          </w:p>
          <w:p w14:paraId="377BF54C" w14:textId="77777777" w:rsidR="00462F35" w:rsidRPr="004022B5" w:rsidRDefault="00462F35">
            <w:pPr>
              <w:rPr>
                <w:rFonts w:ascii="Arial" w:hAnsi="Arial"/>
              </w:rPr>
            </w:pPr>
          </w:p>
        </w:tc>
      </w:tr>
      <w:tr w:rsidR="001A4870" w:rsidRPr="004022B5" w14:paraId="506F2A68" w14:textId="77777777" w:rsidTr="001A4870">
        <w:trPr>
          <w:trHeight w:val="530"/>
        </w:trPr>
        <w:tc>
          <w:tcPr>
            <w:tcW w:w="9576" w:type="dxa"/>
          </w:tcPr>
          <w:p w14:paraId="6B45926A" w14:textId="77777777" w:rsidR="001A4870" w:rsidRPr="004022B5" w:rsidRDefault="00060831">
            <w:pPr>
              <w:rPr>
                <w:rFonts w:ascii="Arial" w:hAnsi="Arial"/>
              </w:rPr>
            </w:pPr>
            <w:r>
              <w:rPr>
                <w:rFonts w:ascii="Arial" w:hAnsi="Arial"/>
              </w:rPr>
              <w:t>C</w:t>
            </w:r>
            <w:r w:rsidR="0022267E" w:rsidRPr="004022B5">
              <w:rPr>
                <w:rFonts w:ascii="Arial" w:hAnsi="Arial"/>
              </w:rPr>
              <w:t>ase name</w:t>
            </w:r>
            <w:r w:rsidR="001A4870" w:rsidRPr="004022B5">
              <w:rPr>
                <w:rFonts w:ascii="Arial" w:hAnsi="Arial"/>
              </w:rPr>
              <w:t>:</w:t>
            </w:r>
          </w:p>
          <w:p w14:paraId="670ECB4A" w14:textId="7C0EF16D" w:rsidR="00462F35" w:rsidRPr="004022B5" w:rsidRDefault="00A62ACC">
            <w:pPr>
              <w:rPr>
                <w:rFonts w:ascii="Arial" w:hAnsi="Arial"/>
              </w:rPr>
            </w:pPr>
            <w:proofErr w:type="spellStart"/>
            <w:r>
              <w:rPr>
                <w:rFonts w:ascii="Arial" w:hAnsi="Arial"/>
              </w:rPr>
              <w:t>Engstrom</w:t>
            </w:r>
            <w:proofErr w:type="spellEnd"/>
            <w:r>
              <w:rPr>
                <w:rFonts w:ascii="Arial" w:hAnsi="Arial"/>
              </w:rPr>
              <w:t xml:space="preserve"> Auto Mirror Plant</w:t>
            </w:r>
          </w:p>
          <w:p w14:paraId="3D99CD8B" w14:textId="77777777" w:rsidR="00462F35" w:rsidRPr="004022B5" w:rsidRDefault="00462F35">
            <w:pPr>
              <w:rPr>
                <w:rFonts w:ascii="Arial" w:hAnsi="Arial"/>
              </w:rPr>
            </w:pPr>
          </w:p>
        </w:tc>
      </w:tr>
      <w:tr w:rsidR="001A4870" w:rsidRPr="004022B5" w14:paraId="3969840A" w14:textId="77777777" w:rsidTr="00DF78B5">
        <w:trPr>
          <w:trHeight w:val="2069"/>
        </w:trPr>
        <w:tc>
          <w:tcPr>
            <w:tcW w:w="9576" w:type="dxa"/>
          </w:tcPr>
          <w:p w14:paraId="53BABA9C" w14:textId="61ACDF4E" w:rsidR="001A4870" w:rsidRPr="004022B5" w:rsidRDefault="0022267E">
            <w:pPr>
              <w:rPr>
                <w:rFonts w:ascii="Arial" w:hAnsi="Arial"/>
              </w:rPr>
            </w:pPr>
            <w:r w:rsidRPr="004022B5">
              <w:rPr>
                <w:rFonts w:ascii="Arial" w:hAnsi="Arial"/>
              </w:rPr>
              <w:t>The case facts (brief summary; 2-4 sentences</w:t>
            </w:r>
            <w:r w:rsidR="00060831">
              <w:rPr>
                <w:rFonts w:ascii="Arial" w:hAnsi="Arial"/>
              </w:rPr>
              <w:t xml:space="preserve"> of what’s happening and who’s involved</w:t>
            </w:r>
            <w:r w:rsidRPr="004022B5">
              <w:rPr>
                <w:rFonts w:ascii="Arial" w:hAnsi="Arial"/>
              </w:rPr>
              <w:t>):</w:t>
            </w:r>
            <w:r w:rsidR="00A32210">
              <w:rPr>
                <w:rFonts w:ascii="Arial" w:hAnsi="Arial"/>
              </w:rPr>
              <w:br/>
            </w:r>
          </w:p>
          <w:p w14:paraId="3D95E2EA" w14:textId="533F16DA" w:rsidR="0022267E" w:rsidRPr="004022B5" w:rsidRDefault="004B3A63">
            <w:pPr>
              <w:rPr>
                <w:rFonts w:ascii="Arial" w:hAnsi="Arial"/>
              </w:rPr>
            </w:pPr>
            <w:r>
              <w:rPr>
                <w:rFonts w:ascii="Arial" w:hAnsi="Arial"/>
              </w:rPr>
              <w:t xml:space="preserve">The </w:t>
            </w:r>
            <w:proofErr w:type="spellStart"/>
            <w:r>
              <w:rPr>
                <w:rFonts w:ascii="Arial" w:hAnsi="Arial"/>
              </w:rPr>
              <w:t>Engstrom</w:t>
            </w:r>
            <w:proofErr w:type="spellEnd"/>
            <w:r>
              <w:rPr>
                <w:rFonts w:ascii="Arial" w:hAnsi="Arial"/>
              </w:rPr>
              <w:t xml:space="preserve"> Auto Mirror Plant is suffering through drops in productivity almost a decade after the implementation of a Scanlon plan helped the plant recover from a previous downturn. Manager Bent and his assistant Haley</w:t>
            </w:r>
            <w:r w:rsidR="00A32210">
              <w:rPr>
                <w:rFonts w:ascii="Arial" w:hAnsi="Arial"/>
              </w:rPr>
              <w:t xml:space="preserve"> must find a way to reinvigorate their workers, who distrust their supervisors with respect to the bonuses they earn through the Scanlon plan and are fatigued from many months of not receiving a wage bonus.</w:t>
            </w:r>
          </w:p>
          <w:p w14:paraId="3A2F0898" w14:textId="77777777" w:rsidR="0022267E" w:rsidRPr="004022B5" w:rsidRDefault="0022267E">
            <w:pPr>
              <w:rPr>
                <w:rFonts w:ascii="Arial" w:hAnsi="Arial"/>
              </w:rPr>
            </w:pPr>
          </w:p>
        </w:tc>
      </w:tr>
      <w:tr w:rsidR="001A4870" w:rsidRPr="004022B5" w14:paraId="03688506" w14:textId="77777777" w:rsidTr="001A4870">
        <w:trPr>
          <w:trHeight w:val="530"/>
        </w:trPr>
        <w:tc>
          <w:tcPr>
            <w:tcW w:w="9576" w:type="dxa"/>
          </w:tcPr>
          <w:p w14:paraId="1FFB3ECA" w14:textId="76A0A266" w:rsidR="001A4870" w:rsidRPr="004022B5" w:rsidRDefault="0022267E">
            <w:pPr>
              <w:rPr>
                <w:rFonts w:ascii="Arial" w:hAnsi="Arial"/>
              </w:rPr>
            </w:pPr>
            <w:r w:rsidRPr="004022B5">
              <w:rPr>
                <w:rFonts w:ascii="Arial" w:hAnsi="Arial"/>
              </w:rPr>
              <w:t>The issues/</w:t>
            </w:r>
            <w:r w:rsidR="00060831">
              <w:rPr>
                <w:rFonts w:ascii="Arial" w:hAnsi="Arial"/>
              </w:rPr>
              <w:t xml:space="preserve">potential </w:t>
            </w:r>
            <w:r w:rsidRPr="004022B5">
              <w:rPr>
                <w:rFonts w:ascii="Arial" w:hAnsi="Arial"/>
              </w:rPr>
              <w:t>main problem</w:t>
            </w:r>
            <w:r w:rsidR="00CB5C23">
              <w:rPr>
                <w:rFonts w:ascii="Arial" w:hAnsi="Arial"/>
              </w:rPr>
              <w:t xml:space="preserve"> (main issues in OB terms related to the module)</w:t>
            </w:r>
            <w:r w:rsidRPr="004022B5">
              <w:rPr>
                <w:rFonts w:ascii="Arial" w:hAnsi="Arial"/>
              </w:rPr>
              <w:t>:</w:t>
            </w:r>
          </w:p>
          <w:p w14:paraId="04A485FB" w14:textId="5FCEAA7D" w:rsidR="0022267E" w:rsidRDefault="00A32210">
            <w:pPr>
              <w:rPr>
                <w:rFonts w:ascii="Arial" w:hAnsi="Arial"/>
              </w:rPr>
            </w:pPr>
            <w:r>
              <w:rPr>
                <w:rFonts w:ascii="Arial" w:hAnsi="Arial"/>
              </w:rPr>
              <w:br/>
              <w:t>-The Scanlon plan</w:t>
            </w:r>
            <w:r w:rsidR="00F0045A">
              <w:rPr>
                <w:rFonts w:ascii="Arial" w:hAnsi="Arial"/>
              </w:rPr>
              <w:t xml:space="preserve"> relies on</w:t>
            </w:r>
            <w:r>
              <w:rPr>
                <w:rFonts w:ascii="Arial" w:hAnsi="Arial"/>
              </w:rPr>
              <w:t xml:space="preserve"> worker morale, but morale has been weakened by months without bonuses and the layoffs that have occurred.</w:t>
            </w:r>
            <w:r>
              <w:rPr>
                <w:rFonts w:ascii="Arial" w:hAnsi="Arial"/>
              </w:rPr>
              <w:br/>
              <w:t>-</w:t>
            </w:r>
            <w:r w:rsidR="00F0045A">
              <w:rPr>
                <w:rFonts w:ascii="Arial" w:hAnsi="Arial"/>
              </w:rPr>
              <w:t>The plant is currently caught in a cycle where the costs of slowed productivity prevent incentivizing higher productivity.</w:t>
            </w:r>
            <w:r w:rsidR="00F0045A">
              <w:rPr>
                <w:rFonts w:ascii="Arial" w:hAnsi="Arial"/>
              </w:rPr>
              <w:br/>
              <w:t>-The Scanlon plan was effective because it provided workers with the value of seeing their innovations produce benefits, but this enthusiasm waned and is why production is falling again.</w:t>
            </w:r>
          </w:p>
          <w:p w14:paraId="359BDD7F" w14:textId="6B846A1A" w:rsidR="000F7E97" w:rsidRPr="004022B5" w:rsidRDefault="000F7E97">
            <w:pPr>
              <w:rPr>
                <w:rFonts w:ascii="Arial" w:hAnsi="Arial"/>
              </w:rPr>
            </w:pPr>
            <w:r>
              <w:rPr>
                <w:rFonts w:ascii="Arial" w:hAnsi="Arial"/>
              </w:rPr>
              <w:t>-The workers for a while grew used to the extrinsic motivation that came through their bonuses. While some workers expressed being motivated by the results of their work, those workers appear to be the minority given how the company is performing in a downturn.</w:t>
            </w:r>
          </w:p>
          <w:p w14:paraId="78DA505C" w14:textId="77777777" w:rsidR="0022267E" w:rsidRPr="004022B5" w:rsidRDefault="0022267E">
            <w:pPr>
              <w:rPr>
                <w:rFonts w:ascii="Arial" w:hAnsi="Arial"/>
              </w:rPr>
            </w:pPr>
          </w:p>
          <w:p w14:paraId="6A49CAC9" w14:textId="77777777" w:rsidR="0022267E" w:rsidRPr="004022B5" w:rsidRDefault="0022267E">
            <w:pPr>
              <w:rPr>
                <w:rFonts w:ascii="Arial" w:hAnsi="Arial"/>
              </w:rPr>
            </w:pPr>
          </w:p>
          <w:p w14:paraId="2BF57A7B" w14:textId="77777777" w:rsidR="0022267E" w:rsidRPr="004022B5" w:rsidRDefault="0022267E">
            <w:pPr>
              <w:rPr>
                <w:rFonts w:ascii="Arial" w:hAnsi="Arial"/>
              </w:rPr>
            </w:pPr>
          </w:p>
        </w:tc>
      </w:tr>
      <w:tr w:rsidR="001A4870" w:rsidRPr="004022B5" w14:paraId="1EC91BAA" w14:textId="77777777" w:rsidTr="0022267E">
        <w:trPr>
          <w:trHeight w:val="530"/>
        </w:trPr>
        <w:tc>
          <w:tcPr>
            <w:tcW w:w="9576" w:type="dxa"/>
          </w:tcPr>
          <w:p w14:paraId="5BC3DD77" w14:textId="7C11255E" w:rsidR="001A4870" w:rsidRPr="004022B5" w:rsidRDefault="0022267E">
            <w:pPr>
              <w:rPr>
                <w:rFonts w:ascii="Arial" w:hAnsi="Arial"/>
              </w:rPr>
            </w:pPr>
            <w:r w:rsidRPr="004022B5">
              <w:rPr>
                <w:rFonts w:ascii="Arial" w:hAnsi="Arial"/>
              </w:rPr>
              <w:t>Three questions or comments I want to make in class:</w:t>
            </w:r>
          </w:p>
          <w:p w14:paraId="11F19301" w14:textId="1510A073" w:rsidR="0022267E" w:rsidRDefault="00F0045A" w:rsidP="00F0045A">
            <w:pPr>
              <w:pStyle w:val="ListParagraph"/>
              <w:numPr>
                <w:ilvl w:val="0"/>
                <w:numId w:val="1"/>
              </w:numPr>
              <w:rPr>
                <w:rFonts w:ascii="Arial" w:hAnsi="Arial"/>
              </w:rPr>
            </w:pPr>
            <w:r>
              <w:rPr>
                <w:rFonts w:ascii="Arial" w:hAnsi="Arial"/>
              </w:rPr>
              <w:t>Are there better plans than a Scanlon plan for the plant’s situation, given that their emphasis was on lowering costs?</w:t>
            </w:r>
          </w:p>
          <w:p w14:paraId="39E821C3" w14:textId="0C3BCA79" w:rsidR="00F0045A" w:rsidRDefault="00F0045A" w:rsidP="00F0045A">
            <w:pPr>
              <w:pStyle w:val="ListParagraph"/>
              <w:numPr>
                <w:ilvl w:val="0"/>
                <w:numId w:val="1"/>
              </w:numPr>
              <w:rPr>
                <w:rFonts w:ascii="Arial" w:hAnsi="Arial"/>
              </w:rPr>
            </w:pPr>
            <w:r>
              <w:rPr>
                <w:rFonts w:ascii="Arial" w:hAnsi="Arial"/>
              </w:rPr>
              <w:t>I think that maybe some cred</w:t>
            </w:r>
            <w:r w:rsidR="001A0517">
              <w:rPr>
                <w:rFonts w:ascii="Arial" w:hAnsi="Arial"/>
              </w:rPr>
              <w:t>ibility could be salvaged if they responded to the worker complaints, for example by making it a rule they can’t change the ratio so quickly or that a vote would be needed.</w:t>
            </w:r>
          </w:p>
          <w:p w14:paraId="6CD32A78" w14:textId="6DB1FD1D" w:rsidR="001A0517" w:rsidRPr="00F0045A" w:rsidRDefault="001A0517" w:rsidP="00F0045A">
            <w:pPr>
              <w:pStyle w:val="ListParagraph"/>
              <w:numPr>
                <w:ilvl w:val="0"/>
                <w:numId w:val="1"/>
              </w:numPr>
              <w:rPr>
                <w:rFonts w:ascii="Arial" w:hAnsi="Arial"/>
              </w:rPr>
            </w:pPr>
            <w:r>
              <w:rPr>
                <w:rFonts w:ascii="Arial" w:hAnsi="Arial"/>
              </w:rPr>
              <w:t>They could simplify the calculations as well to make it clearer how one group’s increase in productivity translates into bonuses.</w:t>
            </w:r>
          </w:p>
          <w:p w14:paraId="7BA15777" w14:textId="77777777" w:rsidR="0022267E" w:rsidRPr="004022B5" w:rsidRDefault="0022267E">
            <w:pPr>
              <w:rPr>
                <w:rFonts w:ascii="Arial" w:hAnsi="Arial"/>
              </w:rPr>
            </w:pPr>
          </w:p>
          <w:p w14:paraId="77A562B8" w14:textId="77777777" w:rsidR="0022267E" w:rsidRPr="004022B5" w:rsidRDefault="0022267E">
            <w:pPr>
              <w:rPr>
                <w:rFonts w:ascii="Arial" w:hAnsi="Arial"/>
              </w:rPr>
            </w:pPr>
          </w:p>
        </w:tc>
      </w:tr>
      <w:tr w:rsidR="001A4870" w:rsidRPr="004022B5" w14:paraId="5E710BF6" w14:textId="77777777" w:rsidTr="0022267E">
        <w:trPr>
          <w:trHeight w:val="530"/>
        </w:trPr>
        <w:tc>
          <w:tcPr>
            <w:tcW w:w="9576" w:type="dxa"/>
          </w:tcPr>
          <w:p w14:paraId="2437151D" w14:textId="77777777" w:rsidR="001A4870" w:rsidRDefault="0022267E">
            <w:pPr>
              <w:rPr>
                <w:rFonts w:ascii="Arial" w:hAnsi="Arial"/>
              </w:rPr>
            </w:pPr>
            <w:r w:rsidRPr="004022B5">
              <w:rPr>
                <w:rFonts w:ascii="Arial" w:hAnsi="Arial"/>
              </w:rPr>
              <w:t xml:space="preserve">Additional </w:t>
            </w:r>
            <w:r w:rsidR="004022B5">
              <w:rPr>
                <w:rFonts w:ascii="Arial" w:hAnsi="Arial"/>
              </w:rPr>
              <w:t>information/Relevant theories &amp; concepts that may apply</w:t>
            </w:r>
            <w:r w:rsidRPr="004022B5">
              <w:rPr>
                <w:rFonts w:ascii="Arial" w:hAnsi="Arial"/>
              </w:rPr>
              <w:t>:</w:t>
            </w:r>
          </w:p>
          <w:p w14:paraId="51E7664C" w14:textId="7CB0E2C7" w:rsidR="000F7E97" w:rsidRPr="004022B5" w:rsidRDefault="000F7E97">
            <w:pPr>
              <w:rPr>
                <w:rFonts w:ascii="Arial" w:hAnsi="Arial"/>
              </w:rPr>
            </w:pPr>
            <w:r>
              <w:rPr>
                <w:rFonts w:ascii="Arial" w:hAnsi="Arial"/>
              </w:rPr>
              <w:t>The relationship between extrinsic and intrinsic motivations are a big part of this case because it appears that the Scanlon plan was not a permanent motivator for the workers.</w:t>
            </w:r>
            <w:bookmarkStart w:id="0" w:name="_GoBack"/>
            <w:bookmarkEnd w:id="0"/>
          </w:p>
          <w:p w14:paraId="7031B088" w14:textId="77777777" w:rsidR="0022267E" w:rsidRPr="004022B5" w:rsidRDefault="0022267E">
            <w:pPr>
              <w:rPr>
                <w:rFonts w:ascii="Arial" w:hAnsi="Arial"/>
              </w:rPr>
            </w:pPr>
          </w:p>
          <w:p w14:paraId="3D4E37AF" w14:textId="77777777" w:rsidR="0022267E" w:rsidRPr="004022B5" w:rsidRDefault="0022267E">
            <w:pPr>
              <w:rPr>
                <w:rFonts w:ascii="Arial" w:hAnsi="Arial"/>
              </w:rPr>
            </w:pPr>
          </w:p>
          <w:p w14:paraId="7CBB0C29" w14:textId="77777777" w:rsidR="0022267E" w:rsidRPr="004022B5" w:rsidRDefault="0022267E">
            <w:pPr>
              <w:rPr>
                <w:rFonts w:ascii="Arial" w:hAnsi="Arial"/>
              </w:rPr>
            </w:pPr>
          </w:p>
          <w:p w14:paraId="2ECE8E10" w14:textId="77777777" w:rsidR="0022267E" w:rsidRPr="004022B5" w:rsidRDefault="0022267E">
            <w:pPr>
              <w:rPr>
                <w:rFonts w:ascii="Arial" w:hAnsi="Arial"/>
              </w:rPr>
            </w:pPr>
          </w:p>
          <w:p w14:paraId="452CB761" w14:textId="77777777" w:rsidR="00EB25E2" w:rsidRPr="004022B5" w:rsidRDefault="00EB25E2">
            <w:pPr>
              <w:rPr>
                <w:rFonts w:ascii="Arial" w:hAnsi="Arial"/>
              </w:rPr>
            </w:pPr>
          </w:p>
          <w:p w14:paraId="5F83ED96" w14:textId="77777777" w:rsidR="00EB25E2" w:rsidRPr="004022B5" w:rsidRDefault="00EB25E2">
            <w:pPr>
              <w:rPr>
                <w:rFonts w:ascii="Arial" w:hAnsi="Arial"/>
              </w:rPr>
            </w:pPr>
          </w:p>
          <w:p w14:paraId="633E7C2A" w14:textId="77777777" w:rsidR="00EB25E2" w:rsidRPr="004022B5" w:rsidRDefault="00EB25E2">
            <w:pPr>
              <w:rPr>
                <w:rFonts w:ascii="Arial" w:hAnsi="Arial"/>
              </w:rPr>
            </w:pPr>
          </w:p>
          <w:p w14:paraId="6F2E4DF1" w14:textId="77777777" w:rsidR="00EB25E2" w:rsidRPr="004022B5" w:rsidRDefault="00EB25E2">
            <w:pPr>
              <w:rPr>
                <w:rFonts w:ascii="Arial" w:hAnsi="Arial"/>
              </w:rPr>
            </w:pPr>
          </w:p>
        </w:tc>
      </w:tr>
    </w:tbl>
    <w:p w14:paraId="31E4CE7C" w14:textId="77777777" w:rsidR="00DA78A6" w:rsidRDefault="00DA78A6"/>
    <w:sectPr w:rsidR="00DA78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0489C" w14:textId="77777777" w:rsidR="005F2994" w:rsidRDefault="005F2994" w:rsidP="001A4870">
      <w:pPr>
        <w:spacing w:after="0" w:line="240" w:lineRule="auto"/>
      </w:pPr>
      <w:r>
        <w:separator/>
      </w:r>
    </w:p>
  </w:endnote>
  <w:endnote w:type="continuationSeparator" w:id="0">
    <w:p w14:paraId="134B0429" w14:textId="77777777" w:rsidR="005F2994" w:rsidRDefault="005F2994" w:rsidP="001A4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7D285" w14:textId="77777777" w:rsidR="005F2994" w:rsidRDefault="005F2994" w:rsidP="001A4870">
      <w:pPr>
        <w:spacing w:after="0" w:line="240" w:lineRule="auto"/>
      </w:pPr>
      <w:r>
        <w:separator/>
      </w:r>
    </w:p>
  </w:footnote>
  <w:footnote w:type="continuationSeparator" w:id="0">
    <w:p w14:paraId="4C98F8C8" w14:textId="77777777" w:rsidR="005F2994" w:rsidRDefault="005F2994" w:rsidP="001A4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6F87A" w14:textId="77777777" w:rsidR="001A4870" w:rsidRPr="0022267E" w:rsidRDefault="001A4870" w:rsidP="0022267E">
    <w:pPr>
      <w:pStyle w:val="Header"/>
      <w:jc w:val="center"/>
      <w:rPr>
        <w:rFonts w:ascii="Arial" w:hAnsi="Arial" w:cs="Arial"/>
        <w:b/>
        <w:sz w:val="28"/>
      </w:rPr>
    </w:pPr>
    <w:r w:rsidRPr="0022267E">
      <w:rPr>
        <w:rFonts w:ascii="Arial" w:hAnsi="Arial" w:cs="Arial"/>
        <w:b/>
        <w:sz w:val="28"/>
      </w:rPr>
      <w:t>Case Notes for Lecture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7612"/>
    <w:multiLevelType w:val="hybridMultilevel"/>
    <w:tmpl w:val="77E8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0"/>
    <w:rsid w:val="00060831"/>
    <w:rsid w:val="000F7E97"/>
    <w:rsid w:val="001A0517"/>
    <w:rsid w:val="001A4870"/>
    <w:rsid w:val="0022267E"/>
    <w:rsid w:val="002A0E01"/>
    <w:rsid w:val="002A251B"/>
    <w:rsid w:val="003C1809"/>
    <w:rsid w:val="004022B5"/>
    <w:rsid w:val="00462F35"/>
    <w:rsid w:val="004B3A63"/>
    <w:rsid w:val="004C79E4"/>
    <w:rsid w:val="005F2994"/>
    <w:rsid w:val="00663E86"/>
    <w:rsid w:val="009B410B"/>
    <w:rsid w:val="00A32210"/>
    <w:rsid w:val="00A52E3A"/>
    <w:rsid w:val="00A62ACC"/>
    <w:rsid w:val="00CB5C23"/>
    <w:rsid w:val="00DA78A6"/>
    <w:rsid w:val="00DF78B5"/>
    <w:rsid w:val="00E82943"/>
    <w:rsid w:val="00EB25E2"/>
    <w:rsid w:val="00F00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6D9D5"/>
  <w15:docId w15:val="{A25E9921-2227-4D61-807A-07D24CBC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4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870"/>
  </w:style>
  <w:style w:type="paragraph" w:styleId="Footer">
    <w:name w:val="footer"/>
    <w:basedOn w:val="Normal"/>
    <w:link w:val="FooterChar"/>
    <w:uiPriority w:val="99"/>
    <w:unhideWhenUsed/>
    <w:rsid w:val="001A4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70"/>
  </w:style>
  <w:style w:type="paragraph" w:styleId="BalloonText">
    <w:name w:val="Balloon Text"/>
    <w:basedOn w:val="Normal"/>
    <w:link w:val="BalloonTextChar"/>
    <w:uiPriority w:val="99"/>
    <w:semiHidden/>
    <w:unhideWhenUsed/>
    <w:rsid w:val="004C79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9E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79E4"/>
    <w:rPr>
      <w:sz w:val="18"/>
      <w:szCs w:val="18"/>
    </w:rPr>
  </w:style>
  <w:style w:type="paragraph" w:styleId="CommentText">
    <w:name w:val="annotation text"/>
    <w:basedOn w:val="Normal"/>
    <w:link w:val="CommentTextChar"/>
    <w:uiPriority w:val="99"/>
    <w:semiHidden/>
    <w:unhideWhenUsed/>
    <w:rsid w:val="004C79E4"/>
    <w:pPr>
      <w:spacing w:line="240" w:lineRule="auto"/>
    </w:pPr>
    <w:rPr>
      <w:sz w:val="24"/>
      <w:szCs w:val="24"/>
    </w:rPr>
  </w:style>
  <w:style w:type="character" w:customStyle="1" w:styleId="CommentTextChar">
    <w:name w:val="Comment Text Char"/>
    <w:basedOn w:val="DefaultParagraphFont"/>
    <w:link w:val="CommentText"/>
    <w:uiPriority w:val="99"/>
    <w:semiHidden/>
    <w:rsid w:val="004C79E4"/>
    <w:rPr>
      <w:sz w:val="24"/>
      <w:szCs w:val="24"/>
    </w:rPr>
  </w:style>
  <w:style w:type="paragraph" w:styleId="CommentSubject">
    <w:name w:val="annotation subject"/>
    <w:basedOn w:val="CommentText"/>
    <w:next w:val="CommentText"/>
    <w:link w:val="CommentSubjectChar"/>
    <w:uiPriority w:val="99"/>
    <w:semiHidden/>
    <w:unhideWhenUsed/>
    <w:rsid w:val="004C79E4"/>
    <w:rPr>
      <w:b/>
      <w:bCs/>
      <w:sz w:val="20"/>
      <w:szCs w:val="20"/>
    </w:rPr>
  </w:style>
  <w:style w:type="character" w:customStyle="1" w:styleId="CommentSubjectChar">
    <w:name w:val="Comment Subject Char"/>
    <w:basedOn w:val="CommentTextChar"/>
    <w:link w:val="CommentSubject"/>
    <w:uiPriority w:val="99"/>
    <w:semiHidden/>
    <w:rsid w:val="004C79E4"/>
    <w:rPr>
      <w:b/>
      <w:bCs/>
      <w:sz w:val="20"/>
      <w:szCs w:val="20"/>
    </w:rPr>
  </w:style>
  <w:style w:type="paragraph" w:styleId="ListParagraph">
    <w:name w:val="List Paragraph"/>
    <w:basedOn w:val="Normal"/>
    <w:uiPriority w:val="34"/>
    <w:qFormat/>
    <w:rsid w:val="00F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 School of Business</dc:creator>
  <cp:lastModifiedBy>Eliseo Monzon</cp:lastModifiedBy>
  <cp:revision>2</cp:revision>
  <cp:lastPrinted>2015-02-25T22:40:00Z</cp:lastPrinted>
  <dcterms:created xsi:type="dcterms:W3CDTF">2016-08-24T03:41:00Z</dcterms:created>
  <dcterms:modified xsi:type="dcterms:W3CDTF">2016-08-24T03:41:00Z</dcterms:modified>
</cp:coreProperties>
</file>