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A5205" w14:textId="77777777" w:rsidR="004B2F0B" w:rsidRDefault="004B2F0B" w:rsidP="004B2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7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4B2F0B" w14:paraId="0D2FA1AD" w14:textId="77777777" w:rsidTr="00462EED">
        <w:trPr>
          <w:trHeight w:val="405"/>
        </w:trPr>
        <w:tc>
          <w:tcPr>
            <w:tcW w:w="9778" w:type="dxa"/>
          </w:tcPr>
          <w:p w14:paraId="68C94A2D" w14:textId="489CCA77" w:rsidR="004B2F0B" w:rsidRDefault="004B2F0B" w:rsidP="00462EE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1" w:hanging="3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Caso d’Uso: </w:t>
            </w:r>
            <w:r w:rsidR="00F277D6">
              <w:rPr>
                <w:b/>
                <w:color w:val="000000"/>
                <w:sz w:val="28"/>
                <w:szCs w:val="28"/>
              </w:rPr>
              <w:t>Installatore</w:t>
            </w:r>
          </w:p>
        </w:tc>
      </w:tr>
      <w:tr w:rsidR="004B2F0B" w14:paraId="5A14E8F1" w14:textId="77777777" w:rsidTr="00462EED">
        <w:trPr>
          <w:trHeight w:val="276"/>
        </w:trPr>
        <w:tc>
          <w:tcPr>
            <w:tcW w:w="9778" w:type="dxa"/>
          </w:tcPr>
          <w:p w14:paraId="775A30F4" w14:textId="594A654F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ID</w:t>
            </w:r>
            <w:r>
              <w:rPr>
                <w:color w:val="000000"/>
              </w:rPr>
              <w:t>: CU_1_</w:t>
            </w:r>
            <w:r w:rsidR="00F277D6">
              <w:rPr>
                <w:color w:val="000000"/>
              </w:rPr>
              <w:t>Installatore</w:t>
            </w:r>
          </w:p>
        </w:tc>
      </w:tr>
      <w:tr w:rsidR="004B2F0B" w14:paraId="372F0F4A" w14:textId="77777777" w:rsidTr="00462EED">
        <w:trPr>
          <w:trHeight w:val="715"/>
        </w:trPr>
        <w:tc>
          <w:tcPr>
            <w:tcW w:w="9778" w:type="dxa"/>
          </w:tcPr>
          <w:p w14:paraId="6F393965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Attori:</w:t>
            </w:r>
          </w:p>
          <w:p w14:paraId="015BBB5A" w14:textId="57CF9C8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Installatore</w:t>
            </w:r>
          </w:p>
        </w:tc>
      </w:tr>
      <w:tr w:rsidR="004B2F0B" w14:paraId="423C98B0" w14:textId="77777777" w:rsidTr="00462EED">
        <w:tc>
          <w:tcPr>
            <w:tcW w:w="9778" w:type="dxa"/>
          </w:tcPr>
          <w:p w14:paraId="236A4814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Precondizioni:</w:t>
            </w:r>
          </w:p>
          <w:p w14:paraId="3F5BDD11" w14:textId="74EBDECD" w:rsidR="004B2F0B" w:rsidRPr="004B2F0B" w:rsidRDefault="004B2F0B" w:rsidP="004B2F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L’ installatore deve aver cercato il dispositivo tramite indirizzo ip </w:t>
            </w:r>
            <w:r w:rsidRPr="004B2F0B">
              <w:rPr>
                <w:color w:val="000000"/>
              </w:rPr>
              <w:t>sul suo browser.</w:t>
            </w:r>
          </w:p>
        </w:tc>
      </w:tr>
      <w:tr w:rsidR="004B2F0B" w14:paraId="256C8564" w14:textId="77777777" w:rsidTr="00462EED">
        <w:tc>
          <w:tcPr>
            <w:tcW w:w="9778" w:type="dxa"/>
          </w:tcPr>
          <w:p w14:paraId="29BA64AA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Sequenza eventi:</w:t>
            </w:r>
          </w:p>
          <w:p w14:paraId="6EB4A798" w14:textId="161D7F10" w:rsidR="004B2F0B" w:rsidRDefault="004B2F0B" w:rsidP="00462E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caso d’uso inizia quando l’installatore apre la pagina del dispositivo sul suo browser</w:t>
            </w:r>
          </w:p>
          <w:p w14:paraId="04A049DB" w14:textId="365A6BDE" w:rsidR="00F277D6" w:rsidRDefault="00F277D6" w:rsidP="00462EE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L’installatore deve effettuare il login attraverso le proprie credenziali</w:t>
            </w:r>
          </w:p>
          <w:p w14:paraId="333D4D8F" w14:textId="0D802450" w:rsidR="004B2F0B" w:rsidRDefault="004B2F0B" w:rsidP="004B2F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Il sistema visualizza la pagina </w:t>
            </w:r>
            <w:r w:rsidR="00F277D6">
              <w:rPr>
                <w:color w:val="000000"/>
              </w:rPr>
              <w:t>home</w:t>
            </w:r>
          </w:p>
          <w:p w14:paraId="5EEE4F45" w14:textId="61BB31A8" w:rsidR="00F277D6" w:rsidRDefault="00F277D6" w:rsidP="004B2F0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L’installatore deve aprire la sezione di configurazione del</w:t>
            </w:r>
            <w:r>
              <w:rPr>
                <w:color w:val="000000"/>
              </w:rPr>
              <w:t>la connessione e collegarlo alla rete</w:t>
            </w:r>
          </w:p>
          <w:p w14:paraId="71C4C954" w14:textId="744294AF" w:rsidR="004B2F0B" w:rsidRPr="00F277D6" w:rsidRDefault="00F277D6" w:rsidP="00F277D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L’installatore deve aprire la sezione di configurazione del dispositivo e impostare i parametri del cliente</w:t>
            </w:r>
            <w:r>
              <w:rPr>
                <w:color w:val="000000"/>
              </w:rPr>
              <w:t>, la frequenza di lettura</w:t>
            </w:r>
            <w:r>
              <w:rPr>
                <w:color w:val="000000"/>
              </w:rPr>
              <w:t xml:space="preserve">, le calibrazioni, in caso siano necessarie, </w:t>
            </w:r>
            <w:r>
              <w:rPr>
                <w:color w:val="000000"/>
              </w:rPr>
              <w:t>e verificarne il corretto funzionamento</w:t>
            </w:r>
          </w:p>
        </w:tc>
      </w:tr>
      <w:tr w:rsidR="004B2F0B" w14:paraId="7B0D13A8" w14:textId="77777777" w:rsidTr="00462EED">
        <w:tc>
          <w:tcPr>
            <w:tcW w:w="9778" w:type="dxa"/>
          </w:tcPr>
          <w:p w14:paraId="4F461A21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Sequenze alternative:</w:t>
            </w:r>
          </w:p>
          <w:p w14:paraId="4F6544CC" w14:textId="4FBA70BA" w:rsidR="004B2F0B" w:rsidRDefault="004B2F0B" w:rsidP="00462EE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L’installatore può uscire dalla pagina del dispositivo selezionando la X rossa in alto a destra, sul browser utilizzato.</w:t>
            </w:r>
          </w:p>
        </w:tc>
      </w:tr>
      <w:tr w:rsidR="004B2F0B" w14:paraId="1AD011D6" w14:textId="77777777" w:rsidTr="00462EED">
        <w:tc>
          <w:tcPr>
            <w:tcW w:w="9778" w:type="dxa"/>
          </w:tcPr>
          <w:p w14:paraId="3FB81429" w14:textId="77777777" w:rsidR="004B2F0B" w:rsidRDefault="004B2F0B" w:rsidP="00462E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Postcondizioni:</w:t>
            </w:r>
          </w:p>
          <w:p w14:paraId="13EA33C0" w14:textId="77777777" w:rsidR="004B2F0B" w:rsidRDefault="004B2F0B" w:rsidP="00462EE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36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Il sistema offre la possibilità di usufruire i servizi offerti.</w:t>
            </w:r>
          </w:p>
        </w:tc>
      </w:tr>
    </w:tbl>
    <w:p w14:paraId="3B49045A" w14:textId="77777777" w:rsidR="004B2F0B" w:rsidRDefault="004B2F0B" w:rsidP="004B2F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7EAAAC67" w14:textId="77777777" w:rsidR="001620AD" w:rsidRDefault="001620AD">
      <w:pPr>
        <w:ind w:left="0" w:hanging="2"/>
      </w:pPr>
    </w:p>
    <w:sectPr w:rsidR="001620AD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C4ED3"/>
    <w:multiLevelType w:val="multilevel"/>
    <w:tmpl w:val="50345E86"/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abstractNum w:abstractNumId="1" w15:restartNumberingAfterBreak="0">
    <w:nsid w:val="438C0EAC"/>
    <w:multiLevelType w:val="multilevel"/>
    <w:tmpl w:val="0FA0D17A"/>
    <w:lvl w:ilvl="0">
      <w:start w:val="1"/>
      <w:numFmt w:val="lowerLetter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5E610533"/>
    <w:multiLevelType w:val="multilevel"/>
    <w:tmpl w:val="5AE8E25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E4811E2"/>
    <w:multiLevelType w:val="multilevel"/>
    <w:tmpl w:val="58DE9EC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79F034CE"/>
    <w:multiLevelType w:val="multilevel"/>
    <w:tmpl w:val="E7646B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0B"/>
    <w:rsid w:val="001620AD"/>
    <w:rsid w:val="004B2F0B"/>
    <w:rsid w:val="00F2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C75F"/>
  <w15:chartTrackingRefBased/>
  <w15:docId w15:val="{1BF88C60-6D4D-446D-9B45-2D23619B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B2F0B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Angeretti</dc:creator>
  <cp:keywords/>
  <dc:description/>
  <cp:lastModifiedBy>Marco Angeretti</cp:lastModifiedBy>
  <cp:revision>2</cp:revision>
  <dcterms:created xsi:type="dcterms:W3CDTF">2021-02-22T14:57:00Z</dcterms:created>
  <dcterms:modified xsi:type="dcterms:W3CDTF">2021-03-11T09:59:00Z</dcterms:modified>
</cp:coreProperties>
</file>