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A5205" w14:textId="77777777" w:rsidR="004B2F0B" w:rsidRDefault="004B2F0B" w:rsidP="004B2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7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4B2F0B" w14:paraId="0D2FA1AD" w14:textId="77777777" w:rsidTr="00462EED">
        <w:trPr>
          <w:trHeight w:val="405"/>
        </w:trPr>
        <w:tc>
          <w:tcPr>
            <w:tcW w:w="9778" w:type="dxa"/>
          </w:tcPr>
          <w:p w14:paraId="68C94A2D" w14:textId="4D026EDC" w:rsidR="004B2F0B" w:rsidRDefault="004B2F0B" w:rsidP="00462E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1" w:hanging="3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Caso d’Uso: </w:t>
            </w:r>
            <w:r>
              <w:rPr>
                <w:b/>
                <w:color w:val="000000"/>
                <w:sz w:val="28"/>
                <w:szCs w:val="28"/>
              </w:rPr>
              <w:t>Primo Avvio</w:t>
            </w:r>
          </w:p>
        </w:tc>
      </w:tr>
      <w:tr w:rsidR="004B2F0B" w14:paraId="5A14E8F1" w14:textId="77777777" w:rsidTr="00462EED">
        <w:trPr>
          <w:trHeight w:val="276"/>
        </w:trPr>
        <w:tc>
          <w:tcPr>
            <w:tcW w:w="9778" w:type="dxa"/>
          </w:tcPr>
          <w:p w14:paraId="775A30F4" w14:textId="259FF4EB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ID</w:t>
            </w:r>
            <w:r>
              <w:rPr>
                <w:color w:val="000000"/>
              </w:rPr>
              <w:t>: CU_1_</w:t>
            </w:r>
            <w:r>
              <w:rPr>
                <w:color w:val="000000"/>
              </w:rPr>
              <w:t>PrimoAvvio</w:t>
            </w:r>
          </w:p>
        </w:tc>
      </w:tr>
      <w:tr w:rsidR="004B2F0B" w14:paraId="372F0F4A" w14:textId="77777777" w:rsidTr="00462EED">
        <w:trPr>
          <w:trHeight w:val="715"/>
        </w:trPr>
        <w:tc>
          <w:tcPr>
            <w:tcW w:w="9778" w:type="dxa"/>
          </w:tcPr>
          <w:p w14:paraId="6F393965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Attori:</w:t>
            </w:r>
          </w:p>
          <w:p w14:paraId="015BBB5A" w14:textId="57CF9C8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Installatore</w:t>
            </w:r>
          </w:p>
        </w:tc>
      </w:tr>
      <w:tr w:rsidR="004B2F0B" w14:paraId="423C98B0" w14:textId="77777777" w:rsidTr="00462EED">
        <w:tc>
          <w:tcPr>
            <w:tcW w:w="9778" w:type="dxa"/>
          </w:tcPr>
          <w:p w14:paraId="236A4814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Precondizioni:</w:t>
            </w:r>
          </w:p>
          <w:p w14:paraId="3F5BDD11" w14:textId="74EBDECD" w:rsidR="004B2F0B" w:rsidRPr="004B2F0B" w:rsidRDefault="004B2F0B" w:rsidP="004B2F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</w:t>
            </w:r>
            <w:r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nstallatore deve aver </w:t>
            </w:r>
            <w:r>
              <w:rPr>
                <w:color w:val="000000"/>
              </w:rPr>
              <w:t xml:space="preserve">cercato il dispositivo tramite indirizzo ip </w:t>
            </w:r>
            <w:r w:rsidRPr="004B2F0B">
              <w:rPr>
                <w:color w:val="000000"/>
              </w:rPr>
              <w:t>sul suo browser.</w:t>
            </w:r>
          </w:p>
        </w:tc>
      </w:tr>
      <w:tr w:rsidR="004B2F0B" w14:paraId="256C8564" w14:textId="77777777" w:rsidTr="00462EED">
        <w:tc>
          <w:tcPr>
            <w:tcW w:w="9778" w:type="dxa"/>
          </w:tcPr>
          <w:p w14:paraId="29BA64AA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Sequenza eventi:</w:t>
            </w:r>
          </w:p>
          <w:p w14:paraId="6EB4A798" w14:textId="304B2E9A" w:rsidR="004B2F0B" w:rsidRDefault="004B2F0B" w:rsidP="00462E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caso d’uso inizia quando l’</w:t>
            </w:r>
            <w:r>
              <w:rPr>
                <w:color w:val="000000"/>
              </w:rPr>
              <w:t>installatore</w:t>
            </w:r>
            <w:r>
              <w:rPr>
                <w:color w:val="000000"/>
              </w:rPr>
              <w:t xml:space="preserve"> apre la pagina</w:t>
            </w:r>
            <w:r>
              <w:rPr>
                <w:color w:val="000000"/>
              </w:rPr>
              <w:t xml:space="preserve"> del dispositivo</w:t>
            </w:r>
            <w:r>
              <w:rPr>
                <w:color w:val="000000"/>
              </w:rPr>
              <w:t xml:space="preserve"> sul suo browser</w:t>
            </w:r>
          </w:p>
          <w:p w14:paraId="333D4D8F" w14:textId="2D90C0FD" w:rsidR="004B2F0B" w:rsidRDefault="004B2F0B" w:rsidP="004B2F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Il sistema visualizza la pagina </w:t>
            </w:r>
            <w:r>
              <w:rPr>
                <w:color w:val="000000"/>
              </w:rPr>
              <w:t xml:space="preserve">di configurazione del dispositivo. Per prima cosa l’installatore dovrà collegarlo alla rete cablata/wireless. </w:t>
            </w:r>
          </w:p>
          <w:p w14:paraId="71C4C954" w14:textId="3F3AF029" w:rsidR="004B2F0B" w:rsidRDefault="004B2F0B" w:rsidP="004B2F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Dopo aver configurato la rete deve inserire i dati del cliente, la frequenza di lettura e verificarne il corretto funzionamento.</w:t>
            </w:r>
          </w:p>
        </w:tc>
      </w:tr>
      <w:tr w:rsidR="004B2F0B" w14:paraId="7B0D13A8" w14:textId="77777777" w:rsidTr="00462EED">
        <w:tc>
          <w:tcPr>
            <w:tcW w:w="9778" w:type="dxa"/>
          </w:tcPr>
          <w:p w14:paraId="4F461A21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Sequenze alternative:</w:t>
            </w:r>
          </w:p>
          <w:p w14:paraId="4F6544CC" w14:textId="4FBA70BA" w:rsidR="004B2F0B" w:rsidRDefault="004B2F0B" w:rsidP="00462E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</w:t>
            </w:r>
            <w:r>
              <w:rPr>
                <w:color w:val="000000"/>
              </w:rPr>
              <w:t>installatore</w:t>
            </w:r>
            <w:r>
              <w:rPr>
                <w:color w:val="000000"/>
              </w:rPr>
              <w:t xml:space="preserve"> può uscire dalla </w:t>
            </w:r>
            <w:r>
              <w:rPr>
                <w:color w:val="000000"/>
              </w:rPr>
              <w:t>pagina del dispositivo</w:t>
            </w:r>
            <w:r>
              <w:rPr>
                <w:color w:val="000000"/>
              </w:rPr>
              <w:t xml:space="preserve"> selezionando la X rossa in alto a destra, sul browser utilizzato.</w:t>
            </w:r>
          </w:p>
        </w:tc>
      </w:tr>
      <w:tr w:rsidR="004B2F0B" w14:paraId="1AD011D6" w14:textId="77777777" w:rsidTr="00462EED">
        <w:tc>
          <w:tcPr>
            <w:tcW w:w="9778" w:type="dxa"/>
          </w:tcPr>
          <w:p w14:paraId="3FB81429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Postcondizioni:</w:t>
            </w:r>
          </w:p>
          <w:p w14:paraId="13EA33C0" w14:textId="77777777" w:rsidR="004B2F0B" w:rsidRDefault="004B2F0B" w:rsidP="00462EE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sistema offre la possibilità di usufruire i servizi offerti.</w:t>
            </w:r>
          </w:p>
        </w:tc>
      </w:tr>
    </w:tbl>
    <w:p w14:paraId="3B49045A" w14:textId="77777777" w:rsidR="004B2F0B" w:rsidRDefault="004B2F0B" w:rsidP="004B2F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EAAAC67" w14:textId="77777777" w:rsidR="001620AD" w:rsidRDefault="001620AD">
      <w:pPr>
        <w:ind w:left="0" w:hanging="2"/>
      </w:pPr>
    </w:p>
    <w:sectPr w:rsidR="001620A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4ED3"/>
    <w:multiLevelType w:val="multilevel"/>
    <w:tmpl w:val="50345E86"/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1" w15:restartNumberingAfterBreak="0">
    <w:nsid w:val="438C0EAC"/>
    <w:multiLevelType w:val="multilevel"/>
    <w:tmpl w:val="0FA0D17A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5E610533"/>
    <w:multiLevelType w:val="multilevel"/>
    <w:tmpl w:val="5AE8E2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E4811E2"/>
    <w:multiLevelType w:val="multilevel"/>
    <w:tmpl w:val="58DE9E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9F034CE"/>
    <w:multiLevelType w:val="multilevel"/>
    <w:tmpl w:val="E7646B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0B"/>
    <w:rsid w:val="001620AD"/>
    <w:rsid w:val="004B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C75F"/>
  <w15:chartTrackingRefBased/>
  <w15:docId w15:val="{1BF88C60-6D4D-446D-9B45-2D23619B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2F0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Angeretti</dc:creator>
  <cp:keywords/>
  <dc:description/>
  <cp:lastModifiedBy>Marco Angeretti</cp:lastModifiedBy>
  <cp:revision>1</cp:revision>
  <dcterms:created xsi:type="dcterms:W3CDTF">2021-02-22T14:57:00Z</dcterms:created>
  <dcterms:modified xsi:type="dcterms:W3CDTF">2021-02-22T15:06:00Z</dcterms:modified>
</cp:coreProperties>
</file>