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58"/>
        <w:ind w:left="0"/>
        <w:rPr>
          <w:rFonts w:ascii="Times New Roman"/>
          <w:sz w:val="36"/>
        </w:rPr>
      </w:pPr>
    </w:p>
    <w:p>
      <w:pPr>
        <w:pStyle w:val="Heading1"/>
        <w:spacing w:line="254" w:lineRule="auto" w:before="0"/>
        <w:ind w:left="3774" w:hanging="3201"/>
      </w:pPr>
      <w:r>
        <w:rPr/>
        <w:t>Week</w:t>
      </w:r>
      <w:r>
        <w:rPr>
          <w:spacing w:val="-5"/>
        </w:rPr>
        <w:t> </w:t>
      </w:r>
      <w:r>
        <w:rPr/>
        <w:t>3</w:t>
      </w:r>
      <w:r>
        <w:rPr>
          <w:spacing w:val="-5"/>
        </w:rPr>
        <w:t> </w:t>
      </w:r>
      <w:r>
        <w:rPr/>
        <w:t>Task:</w:t>
      </w:r>
      <w:r>
        <w:rPr>
          <w:spacing w:val="-5"/>
        </w:rPr>
        <w:t> </w:t>
      </w:r>
      <w:r>
        <w:rPr/>
        <w:t>Monitoring,</w:t>
      </w:r>
      <w:r>
        <w:rPr>
          <w:spacing w:val="-5"/>
        </w:rPr>
        <w:t> </w:t>
      </w:r>
      <w:r>
        <w:rPr/>
        <w:t>Logging,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Cloud</w:t>
      </w:r>
      <w:r>
        <w:rPr>
          <w:spacing w:val="-5"/>
        </w:rPr>
        <w:t> </w:t>
      </w:r>
      <w:r>
        <w:rPr/>
        <w:t>Security Setup Simulation</w:t>
      </w:r>
    </w:p>
    <w:p>
      <w:pPr>
        <w:pStyle w:val="BodyText"/>
        <w:spacing w:before="101"/>
        <w:ind w:left="0"/>
        <w:rPr>
          <w:rFonts w:ascii="Arial"/>
          <w:b/>
          <w:sz w:val="36"/>
        </w:rPr>
      </w:pPr>
    </w:p>
    <w:p>
      <w:pPr>
        <w:pStyle w:val="BodyText"/>
        <w:spacing w:before="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491300</wp:posOffset>
                </wp:positionH>
                <wp:positionV relativeFrom="paragraph">
                  <wp:posOffset>161195</wp:posOffset>
                </wp:positionV>
                <wp:extent cx="6577965" cy="533400"/>
                <wp:effectExtent l="0" t="0" r="0" b="0"/>
                <wp:wrapTopAndBottom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6577965" cy="533400"/>
                        </a:xfrm>
                        <a:prstGeom prst="rect">
                          <a:avLst/>
                        </a:prstGeom>
                        <a:solidFill>
                          <a:srgbClr val="F0F4F9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307" w:lineRule="auto" w:before="151"/>
                              <w:ind w:left="140" w:right="16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</w:rPr>
                              <w:t>Evidence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</w:rPr>
                              <w:t>note: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assignment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requires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actual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screenshots/terminal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outputs.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This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report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provides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implementation and evidence checklist but does not fabricate successful deployment evidence.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38.68504pt;margin-top:12.692542pt;width:517.9500pt;height:42pt;mso-position-horizontal-relative:page;mso-position-vertical-relative:paragraph;z-index:-15728640;mso-wrap-distance-left:0;mso-wrap-distance-right:0" type="#_x0000_t202" id="docshape1" filled="true" fillcolor="#f0f4f9" stroked="false">
                <v:textbox inset="0,0,0,0">
                  <w:txbxContent>
                    <w:p>
                      <w:pPr>
                        <w:pStyle w:val="BodyText"/>
                        <w:spacing w:line="307" w:lineRule="auto" w:before="151"/>
                        <w:ind w:left="140" w:right="161"/>
                        <w:rPr>
                          <w:color w:val="000000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</w:rPr>
                        <w:t>Evidence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000000"/>
                        </w:rPr>
                        <w:t>note: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assignment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requires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actual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screenshots/terminal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outputs.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This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report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provides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implementation and evidence checklist but does not fabricate successful deployment evidence.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/>
        <w:t>Terraform-based AWS monitoring, logging and security </w:t>
      </w:r>
      <w:r>
        <w:rPr>
          <w:spacing w:val="-2"/>
        </w:rPr>
        <w:t>implementation</w:t>
      </w:r>
    </w:p>
    <w:p>
      <w:pPr>
        <w:pStyle w:val="BodyText"/>
        <w:spacing w:after="0"/>
        <w:sectPr>
          <w:type w:val="continuous"/>
          <w:pgSz w:w="11910" w:h="16840"/>
          <w:pgMar w:top="1920" w:bottom="280" w:left="708" w:right="708"/>
        </w:sectPr>
      </w:pPr>
    </w:p>
    <w:p>
      <w:pPr>
        <w:pStyle w:val="Heading1"/>
        <w:numPr>
          <w:ilvl w:val="0"/>
          <w:numId w:val="1"/>
        </w:numPr>
        <w:tabs>
          <w:tab w:pos="605" w:val="left" w:leader="none"/>
        </w:tabs>
        <w:spacing w:line="240" w:lineRule="auto" w:before="75" w:after="0"/>
        <w:ind w:left="605" w:right="0" w:hanging="400"/>
        <w:jc w:val="left"/>
      </w:pPr>
      <w:r>
        <w:rPr>
          <w:color w:val="16213D"/>
          <w:spacing w:val="-2"/>
        </w:rPr>
        <w:t>Objective</w:t>
      </w:r>
    </w:p>
    <w:p>
      <w:pPr>
        <w:pStyle w:val="BodyText"/>
        <w:spacing w:line="307" w:lineRule="auto" w:before="195"/>
        <w:ind w:right="576"/>
      </w:pPr>
      <w:r>
        <w:rPr/>
        <w:t>Build</w:t>
      </w:r>
      <w:r>
        <w:rPr>
          <w:spacing w:val="-3"/>
        </w:rPr>
        <w:t> </w:t>
      </w:r>
      <w:r>
        <w:rPr/>
        <w:t>practical</w:t>
      </w:r>
      <w:r>
        <w:rPr>
          <w:spacing w:val="-3"/>
        </w:rPr>
        <w:t> </w:t>
      </w:r>
      <w:r>
        <w:rPr/>
        <w:t>monitoring,</w:t>
      </w:r>
      <w:r>
        <w:rPr>
          <w:spacing w:val="-3"/>
        </w:rPr>
        <w:t> </w:t>
      </w:r>
      <w:r>
        <w:rPr/>
        <w:t>logging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cloud-security</w:t>
      </w:r>
      <w:r>
        <w:rPr>
          <w:spacing w:val="-3"/>
        </w:rPr>
        <w:t> </w:t>
      </w:r>
      <w:r>
        <w:rPr/>
        <w:t>skills</w:t>
      </w:r>
      <w:r>
        <w:rPr>
          <w:spacing w:val="-3"/>
        </w:rPr>
        <w:t> </w:t>
      </w:r>
      <w:r>
        <w:rPr/>
        <w:t>by</w:t>
      </w:r>
      <w:r>
        <w:rPr>
          <w:spacing w:val="-3"/>
        </w:rPr>
        <w:t> </w:t>
      </w:r>
      <w:r>
        <w:rPr/>
        <w:t>implementing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layered</w:t>
      </w:r>
      <w:r>
        <w:rPr>
          <w:spacing w:val="-3"/>
        </w:rPr>
        <w:t> </w:t>
      </w:r>
      <w:r>
        <w:rPr/>
        <w:t>framework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sample application. Terraform is used to automate the infrastructure and configuration.</w:t>
      </w:r>
    </w:p>
    <w:p>
      <w:pPr>
        <w:pStyle w:val="Heading1"/>
        <w:numPr>
          <w:ilvl w:val="0"/>
          <w:numId w:val="1"/>
        </w:numPr>
        <w:tabs>
          <w:tab w:pos="605" w:val="left" w:leader="none"/>
        </w:tabs>
        <w:spacing w:line="240" w:lineRule="auto" w:before="151" w:after="0"/>
        <w:ind w:left="605" w:right="0" w:hanging="400"/>
        <w:jc w:val="left"/>
      </w:pPr>
      <w:r>
        <w:rPr>
          <w:color w:val="16213D"/>
          <w:spacing w:val="-2"/>
        </w:rPr>
        <w:t>Architecture</w:t>
      </w:r>
    </w:p>
    <w:p>
      <w:pPr>
        <w:pStyle w:val="BodyText"/>
        <w:spacing w:line="307" w:lineRule="auto"/>
        <w:ind w:right="576"/>
      </w:pPr>
      <w:r>
        <w:rPr/>
        <w:t>The</w:t>
      </w:r>
      <w:r>
        <w:rPr>
          <w:spacing w:val="-3"/>
        </w:rPr>
        <w:t> </w:t>
      </w:r>
      <w:r>
        <w:rPr/>
        <w:t>lab</w:t>
      </w:r>
      <w:r>
        <w:rPr>
          <w:spacing w:val="-3"/>
        </w:rPr>
        <w:t> </w:t>
      </w:r>
      <w:r>
        <w:rPr/>
        <w:t>deploys</w:t>
      </w:r>
      <w:r>
        <w:rPr>
          <w:spacing w:val="-3"/>
        </w:rPr>
        <w:t> </w:t>
      </w:r>
      <w:r>
        <w:rPr/>
        <w:t>an</w:t>
      </w:r>
      <w:r>
        <w:rPr>
          <w:spacing w:val="-3"/>
        </w:rPr>
        <w:t> </w:t>
      </w:r>
      <w:r>
        <w:rPr/>
        <w:t>EC2</w:t>
      </w:r>
      <w:r>
        <w:rPr>
          <w:spacing w:val="-3"/>
        </w:rPr>
        <w:t> </w:t>
      </w:r>
      <w:r>
        <w:rPr/>
        <w:t>web</w:t>
      </w:r>
      <w:r>
        <w:rPr>
          <w:spacing w:val="-3"/>
        </w:rPr>
        <w:t> </w:t>
      </w:r>
      <w:r>
        <w:rPr/>
        <w:t>instance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configures</w:t>
      </w:r>
      <w:r>
        <w:rPr>
          <w:spacing w:val="-3"/>
        </w:rPr>
        <w:t> </w:t>
      </w:r>
      <w:r>
        <w:rPr/>
        <w:t>CloudWatch</w:t>
      </w:r>
      <w:r>
        <w:rPr>
          <w:spacing w:val="-3"/>
        </w:rPr>
        <w:t> </w:t>
      </w:r>
      <w:r>
        <w:rPr/>
        <w:t>Agent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Nginx/system</w:t>
      </w:r>
      <w:r>
        <w:rPr>
          <w:spacing w:val="-3"/>
        </w:rPr>
        <w:t> </w:t>
      </w:r>
      <w:r>
        <w:rPr/>
        <w:t>logs</w:t>
      </w:r>
      <w:r>
        <w:rPr>
          <w:spacing w:val="-3"/>
        </w:rPr>
        <w:t> </w:t>
      </w:r>
      <w:r>
        <w:rPr/>
        <w:t>plus</w:t>
      </w:r>
      <w:r>
        <w:rPr>
          <w:spacing w:val="-3"/>
        </w:rPr>
        <w:t> </w:t>
      </w:r>
      <w:r>
        <w:rPr/>
        <w:t>memory/disk metrics. Security and audit layers include Security Groups, IAM, Systems Manager, VPC Flow Logs, CloudTrail, GuardDuty and Inspector.</w:t>
      </w:r>
    </w:p>
    <w:p>
      <w:pPr>
        <w:spacing w:line="240" w:lineRule="auto"/>
        <w:ind w:left="65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577965" cy="533400"/>
                <wp:effectExtent l="0" t="0" r="0" b="0"/>
                <wp:docPr id="2" name="Text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>
                          <a:off x="0" y="0"/>
                          <a:ext cx="6577965" cy="533400"/>
                        </a:xfrm>
                        <a:prstGeom prst="rect">
                          <a:avLst/>
                        </a:prstGeom>
                        <a:solidFill>
                          <a:srgbClr val="F0F4F9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302" w:lineRule="auto" w:before="139"/>
                              <w:ind w:left="140" w:right="16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Internet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rFonts w:ascii="Symbol" w:hAnsi="Symbol"/>
                                <w:color w:val="000000"/>
                              </w:rPr>
                              <w:t>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EC2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Web/Application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rFonts w:ascii="Symbol" w:hAnsi="Symbol"/>
                                <w:color w:val="000000"/>
                              </w:rPr>
                              <w:t>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CloudWatch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Agent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rFonts w:ascii="Symbol" w:hAnsi="Symbol"/>
                                <w:color w:val="000000"/>
                              </w:rPr>
                              <w:t>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CloudWatch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Logs/Metrics.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Security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services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operate alongside the workload rather than being mixed into the application path.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17.9500pt;height:42pt;mso-position-horizontal-relative:char;mso-position-vertical-relative:line" type="#_x0000_t202" id="docshape2" filled="true" fillcolor="#f0f4f9" stroked="false">
                <w10:anchorlock/>
                <v:textbox inset="0,0,0,0">
                  <w:txbxContent>
                    <w:p>
                      <w:pPr>
                        <w:pStyle w:val="BodyText"/>
                        <w:spacing w:line="302" w:lineRule="auto" w:before="139"/>
                        <w:ind w:left="140" w:right="16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Internet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rFonts w:ascii="Symbol" w:hAnsi="Symbol"/>
                          <w:color w:val="000000"/>
                        </w:rPr>
                        <w:t>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 </w:t>
                      </w:r>
                      <w:r>
                        <w:rPr>
                          <w:color w:val="000000"/>
                        </w:rPr>
                        <w:t>EC2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</w:rPr>
                        <w:t>Web/Application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rFonts w:ascii="Symbol" w:hAnsi="Symbol"/>
                          <w:color w:val="000000"/>
                        </w:rPr>
                        <w:t>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 </w:t>
                      </w:r>
                      <w:r>
                        <w:rPr>
                          <w:color w:val="000000"/>
                        </w:rPr>
                        <w:t>CloudWatch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</w:rPr>
                        <w:t>Agent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rFonts w:ascii="Symbol" w:hAnsi="Symbol"/>
                          <w:color w:val="000000"/>
                        </w:rPr>
                        <w:t>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 </w:t>
                      </w:r>
                      <w:r>
                        <w:rPr>
                          <w:color w:val="000000"/>
                        </w:rPr>
                        <w:t>CloudWatch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</w:rPr>
                        <w:t>Logs/Metrics.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</w:rPr>
                        <w:t>Security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</w:rPr>
                        <w:t>services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</w:rPr>
                        <w:t>operate alongside the workload rather than being mixed into the application path.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Heading1"/>
        <w:numPr>
          <w:ilvl w:val="0"/>
          <w:numId w:val="1"/>
        </w:numPr>
        <w:tabs>
          <w:tab w:pos="605" w:val="left" w:leader="none"/>
        </w:tabs>
        <w:spacing w:line="240" w:lineRule="auto" w:before="16" w:after="0"/>
        <w:ind w:left="605" w:right="0" w:hanging="400"/>
        <w:jc w:val="left"/>
      </w:pPr>
      <w:r>
        <w:rPr>
          <w:color w:val="16213D"/>
        </w:rPr>
        <w:t>Monitoring </w:t>
      </w:r>
      <w:r>
        <w:rPr>
          <w:color w:val="16213D"/>
          <w:spacing w:val="-2"/>
        </w:rPr>
        <w:t>Framework</w:t>
      </w:r>
    </w:p>
    <w:p>
      <w:pPr>
        <w:pStyle w:val="BodyText"/>
        <w:spacing w:line="307" w:lineRule="auto"/>
      </w:pPr>
      <w:r>
        <w:rPr/>
        <w:t>CPU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EC2</w:t>
      </w:r>
      <w:r>
        <w:rPr>
          <w:spacing w:val="-3"/>
        </w:rPr>
        <w:t> </w:t>
      </w:r>
      <w:r>
        <w:rPr/>
        <w:t>status</w:t>
      </w:r>
      <w:r>
        <w:rPr>
          <w:spacing w:val="-3"/>
        </w:rPr>
        <w:t> </w:t>
      </w:r>
      <w:r>
        <w:rPr/>
        <w:t>checks</w:t>
      </w:r>
      <w:r>
        <w:rPr>
          <w:spacing w:val="-3"/>
        </w:rPr>
        <w:t> </w:t>
      </w:r>
      <w:r>
        <w:rPr/>
        <w:t>are</w:t>
      </w:r>
      <w:r>
        <w:rPr>
          <w:spacing w:val="-3"/>
        </w:rPr>
        <w:t> </w:t>
      </w:r>
      <w:r>
        <w:rPr/>
        <w:t>monitored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CloudWatch</w:t>
      </w:r>
      <w:r>
        <w:rPr>
          <w:spacing w:val="-3"/>
        </w:rPr>
        <w:t> </w:t>
      </w:r>
      <w:r>
        <w:rPr/>
        <w:t>alarms.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CloudWatch</w:t>
      </w:r>
      <w:r>
        <w:rPr>
          <w:spacing w:val="-3"/>
        </w:rPr>
        <w:t> </w:t>
      </w:r>
      <w:r>
        <w:rPr/>
        <w:t>Agent</w:t>
      </w:r>
      <w:r>
        <w:rPr>
          <w:spacing w:val="-3"/>
        </w:rPr>
        <w:t> </w:t>
      </w:r>
      <w:r>
        <w:rPr/>
        <w:t>adds</w:t>
      </w:r>
      <w:r>
        <w:rPr>
          <w:spacing w:val="-3"/>
        </w:rPr>
        <w:t> </w:t>
      </w:r>
      <w:r>
        <w:rPr/>
        <w:t>memory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disk metrics and ships Nginx access/error logs and system messages to CloudWatch Logs. This supports both real-time operational monitoring and post-incident troubleshooting.</w:t>
      </w:r>
    </w:p>
    <w:p>
      <w:pPr>
        <w:pStyle w:val="Heading1"/>
        <w:numPr>
          <w:ilvl w:val="0"/>
          <w:numId w:val="1"/>
        </w:numPr>
        <w:tabs>
          <w:tab w:pos="605" w:val="left" w:leader="none"/>
        </w:tabs>
        <w:spacing w:line="240" w:lineRule="auto" w:before="151" w:after="0"/>
        <w:ind w:left="605" w:right="0" w:hanging="400"/>
        <w:jc w:val="left"/>
      </w:pPr>
      <w:r>
        <w:rPr>
          <w:color w:val="16213D"/>
        </w:rPr>
        <w:t>Logging </w:t>
      </w:r>
      <w:r>
        <w:rPr>
          <w:color w:val="16213D"/>
          <w:spacing w:val="-2"/>
        </w:rPr>
        <w:t>Framework</w:t>
      </w:r>
    </w:p>
    <w:p>
      <w:pPr>
        <w:pStyle w:val="BodyText"/>
        <w:spacing w:line="307" w:lineRule="auto"/>
        <w:ind w:right="576"/>
      </w:pPr>
      <w:r>
        <w:rPr/>
        <w:t>Application/system logs are centralized in CloudWatch Logs with separate log groups. VPC Flow Logs capture network-flow</w:t>
      </w:r>
      <w:r>
        <w:rPr>
          <w:spacing w:val="-3"/>
        </w:rPr>
        <w:t> </w:t>
      </w:r>
      <w:r>
        <w:rPr/>
        <w:t>metadata.</w:t>
      </w:r>
      <w:r>
        <w:rPr>
          <w:spacing w:val="-3"/>
        </w:rPr>
        <w:t> </w:t>
      </w:r>
      <w:r>
        <w:rPr/>
        <w:t>CloudTrail</w:t>
      </w:r>
      <w:r>
        <w:rPr>
          <w:spacing w:val="-3"/>
        </w:rPr>
        <w:t> </w:t>
      </w:r>
      <w:r>
        <w:rPr/>
        <w:t>records</w:t>
      </w:r>
      <w:r>
        <w:rPr>
          <w:spacing w:val="-3"/>
        </w:rPr>
        <w:t> </w:t>
      </w:r>
      <w:r>
        <w:rPr/>
        <w:t>AWS</w:t>
      </w:r>
      <w:r>
        <w:rPr>
          <w:spacing w:val="-3"/>
        </w:rPr>
        <w:t> </w:t>
      </w:r>
      <w:r>
        <w:rPr/>
        <w:t>API</w:t>
      </w:r>
      <w:r>
        <w:rPr>
          <w:spacing w:val="-3"/>
        </w:rPr>
        <w:t> </w:t>
      </w:r>
      <w:r>
        <w:rPr/>
        <w:t>activity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stores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audit</w:t>
      </w:r>
      <w:r>
        <w:rPr>
          <w:spacing w:val="-3"/>
        </w:rPr>
        <w:t> </w:t>
      </w:r>
      <w:r>
        <w:rPr/>
        <w:t>trail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S3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versioning</w:t>
      </w:r>
      <w:r>
        <w:rPr>
          <w:spacing w:val="-3"/>
        </w:rPr>
        <w:t> </w:t>
      </w:r>
      <w:r>
        <w:rPr/>
        <w:t>enabled.</w:t>
      </w:r>
    </w:p>
    <w:p>
      <w:pPr>
        <w:pStyle w:val="Heading1"/>
        <w:numPr>
          <w:ilvl w:val="0"/>
          <w:numId w:val="1"/>
        </w:numPr>
        <w:tabs>
          <w:tab w:pos="605" w:val="left" w:leader="none"/>
        </w:tabs>
        <w:spacing w:line="240" w:lineRule="auto" w:before="151" w:after="0"/>
        <w:ind w:left="605" w:right="0" w:hanging="400"/>
        <w:jc w:val="left"/>
      </w:pPr>
      <w:r>
        <w:rPr>
          <w:color w:val="16213D"/>
        </w:rPr>
        <w:t>Security </w:t>
      </w:r>
      <w:r>
        <w:rPr>
          <w:color w:val="16213D"/>
          <w:spacing w:val="-2"/>
        </w:rPr>
        <w:t>Architecture</w:t>
      </w:r>
    </w:p>
    <w:p>
      <w:pPr>
        <w:pStyle w:val="BodyText"/>
        <w:spacing w:line="307" w:lineRule="auto"/>
        <w:ind w:right="117"/>
      </w:pPr>
      <w:r>
        <w:rPr/>
        <w:t>The</w:t>
      </w:r>
      <w:r>
        <w:rPr>
          <w:spacing w:val="-2"/>
        </w:rPr>
        <w:t> </w:t>
      </w:r>
      <w:r>
        <w:rPr/>
        <w:t>security</w:t>
      </w:r>
      <w:r>
        <w:rPr>
          <w:spacing w:val="-2"/>
        </w:rPr>
        <w:t> </w:t>
      </w:r>
      <w:r>
        <w:rPr/>
        <w:t>group</w:t>
      </w:r>
      <w:r>
        <w:rPr>
          <w:spacing w:val="-2"/>
        </w:rPr>
        <w:t> </w:t>
      </w:r>
      <w:r>
        <w:rPr/>
        <w:t>exposes</w:t>
      </w:r>
      <w:r>
        <w:rPr>
          <w:spacing w:val="-2"/>
        </w:rPr>
        <w:t> </w:t>
      </w:r>
      <w:r>
        <w:rPr/>
        <w:t>HTTP/HTTPS</w:t>
      </w:r>
      <w:r>
        <w:rPr>
          <w:spacing w:val="-2"/>
        </w:rPr>
        <w:t> </w:t>
      </w:r>
      <w:r>
        <w:rPr/>
        <w:t>only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lab</w:t>
      </w:r>
      <w:r>
        <w:rPr>
          <w:spacing w:val="-2"/>
        </w:rPr>
        <w:t> </w:t>
      </w:r>
      <w:r>
        <w:rPr/>
        <w:t>validation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intentionally</w:t>
      </w:r>
      <w:r>
        <w:rPr>
          <w:spacing w:val="-2"/>
        </w:rPr>
        <w:t> </w:t>
      </w:r>
      <w:r>
        <w:rPr/>
        <w:t>does</w:t>
      </w:r>
      <w:r>
        <w:rPr>
          <w:spacing w:val="-2"/>
        </w:rPr>
        <w:t> </w:t>
      </w:r>
      <w:r>
        <w:rPr/>
        <w:t>not</w:t>
      </w:r>
      <w:r>
        <w:rPr>
          <w:spacing w:val="-2"/>
        </w:rPr>
        <w:t> </w:t>
      </w:r>
      <w:r>
        <w:rPr/>
        <w:t>expose</w:t>
      </w:r>
      <w:r>
        <w:rPr>
          <w:spacing w:val="-2"/>
        </w:rPr>
        <w:t> </w:t>
      </w:r>
      <w:r>
        <w:rPr/>
        <w:t>SSH.</w:t>
      </w:r>
      <w:r>
        <w:rPr>
          <w:spacing w:val="-2"/>
        </w:rPr>
        <w:t> </w:t>
      </w:r>
      <w:r>
        <w:rPr/>
        <w:t>EC2</w:t>
      </w:r>
      <w:r>
        <w:rPr>
          <w:spacing w:val="-2"/>
        </w:rPr>
        <w:t> </w:t>
      </w:r>
      <w:r>
        <w:rPr/>
        <w:t>uses</w:t>
      </w:r>
      <w:r>
        <w:rPr>
          <w:spacing w:val="-2"/>
        </w:rPr>
        <w:t> </w:t>
      </w:r>
      <w:r>
        <w:rPr/>
        <w:t>an IAM role and Systems Manager. GuardDuty is enabled for threat detection, while Inspector is enabled for EC2 vulnerability assessment. CloudTrail and Flow Logs provide investigation evidence.</w:t>
      </w:r>
    </w:p>
    <w:p>
      <w:pPr>
        <w:pStyle w:val="Heading1"/>
        <w:numPr>
          <w:ilvl w:val="0"/>
          <w:numId w:val="1"/>
        </w:numPr>
        <w:tabs>
          <w:tab w:pos="605" w:val="left" w:leader="none"/>
        </w:tabs>
        <w:spacing w:line="240" w:lineRule="auto" w:before="151" w:after="0"/>
        <w:ind w:left="605" w:right="0" w:hanging="400"/>
        <w:jc w:val="left"/>
      </w:pPr>
      <w:r>
        <w:rPr>
          <w:color w:val="16213D"/>
          <w:spacing w:val="-2"/>
        </w:rPr>
        <w:t>Alerting</w:t>
      </w:r>
    </w:p>
    <w:p>
      <w:pPr>
        <w:pStyle w:val="BodyText"/>
        <w:spacing w:line="307" w:lineRule="auto"/>
        <w:ind w:right="481"/>
      </w:pPr>
      <w:r>
        <w:rPr/>
        <w:t>The</w:t>
      </w:r>
      <w:r>
        <w:rPr>
          <w:spacing w:val="-3"/>
        </w:rPr>
        <w:t> </w:t>
      </w:r>
      <w:r>
        <w:rPr/>
        <w:t>included</w:t>
      </w:r>
      <w:r>
        <w:rPr>
          <w:spacing w:val="-3"/>
        </w:rPr>
        <w:t> </w:t>
      </w:r>
      <w:r>
        <w:rPr/>
        <w:t>CPU</w:t>
      </w:r>
      <w:r>
        <w:rPr>
          <w:spacing w:val="-3"/>
        </w:rPr>
        <w:t> </w:t>
      </w:r>
      <w:r>
        <w:rPr/>
        <w:t>alarm</w:t>
      </w:r>
      <w:r>
        <w:rPr>
          <w:spacing w:val="-3"/>
        </w:rPr>
        <w:t> </w:t>
      </w:r>
      <w:r>
        <w:rPr/>
        <w:t>triggers</w:t>
      </w:r>
      <w:r>
        <w:rPr>
          <w:spacing w:val="-3"/>
        </w:rPr>
        <w:t> </w:t>
      </w:r>
      <w:r>
        <w:rPr/>
        <w:t>above</w:t>
      </w:r>
      <w:r>
        <w:rPr>
          <w:spacing w:val="-3"/>
        </w:rPr>
        <w:t> </w:t>
      </w:r>
      <w:r>
        <w:rPr/>
        <w:t>70%</w:t>
      </w:r>
      <w:r>
        <w:rPr>
          <w:spacing w:val="-3"/>
        </w:rPr>
        <w:t> </w:t>
      </w:r>
      <w:r>
        <w:rPr/>
        <w:t>average</w:t>
      </w:r>
      <w:r>
        <w:rPr>
          <w:spacing w:val="-3"/>
        </w:rPr>
        <w:t> </w:t>
      </w:r>
      <w:r>
        <w:rPr/>
        <w:t>CPU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two</w:t>
      </w:r>
      <w:r>
        <w:rPr>
          <w:spacing w:val="-3"/>
        </w:rPr>
        <w:t> </w:t>
      </w:r>
      <w:r>
        <w:rPr/>
        <w:t>one-minute</w:t>
      </w:r>
      <w:r>
        <w:rPr>
          <w:spacing w:val="-3"/>
        </w:rPr>
        <w:t> </w:t>
      </w:r>
      <w:r>
        <w:rPr/>
        <w:t>periods.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status-check</w:t>
      </w:r>
      <w:r>
        <w:rPr>
          <w:spacing w:val="-3"/>
        </w:rPr>
        <w:t> </w:t>
      </w:r>
      <w:r>
        <w:rPr/>
        <w:t>alarm</w:t>
      </w:r>
      <w:r>
        <w:rPr>
          <w:spacing w:val="-3"/>
        </w:rPr>
        <w:t> </w:t>
      </w:r>
      <w:r>
        <w:rPr/>
        <w:t>detects EC2 status-check failure. Production should add latency, HTTP 5xx, unhealthy-target, storage, database and security-finding alerts.</w:t>
      </w:r>
    </w:p>
    <w:p>
      <w:pPr>
        <w:pStyle w:val="Heading1"/>
        <w:numPr>
          <w:ilvl w:val="0"/>
          <w:numId w:val="1"/>
        </w:numPr>
        <w:tabs>
          <w:tab w:pos="605" w:val="left" w:leader="none"/>
        </w:tabs>
        <w:spacing w:line="240" w:lineRule="auto" w:before="151" w:after="0"/>
        <w:ind w:left="605" w:right="0" w:hanging="400"/>
        <w:jc w:val="left"/>
      </w:pPr>
      <w:r>
        <w:rPr>
          <w:color w:val="16213D"/>
        </w:rPr>
        <w:t>Testing and </w:t>
      </w:r>
      <w:r>
        <w:rPr>
          <w:color w:val="16213D"/>
          <w:spacing w:val="-2"/>
        </w:rPr>
        <w:t>Validation</w:t>
      </w:r>
    </w:p>
    <w:p>
      <w:pPr>
        <w:spacing w:line="232" w:lineRule="auto" w:before="215"/>
        <w:ind w:left="925" w:right="738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terraform</w:t>
      </w:r>
      <w:r>
        <w:rPr>
          <w:rFonts w:ascii="Courier New"/>
          <w:spacing w:val="-17"/>
          <w:sz w:val="16"/>
        </w:rPr>
        <w:t> </w:t>
      </w:r>
      <w:r>
        <w:rPr>
          <w:rFonts w:ascii="Courier New"/>
          <w:sz w:val="16"/>
        </w:rPr>
        <w:t>fmt</w:t>
      </w:r>
      <w:r>
        <w:rPr>
          <w:rFonts w:ascii="Courier New"/>
          <w:spacing w:val="-17"/>
          <w:sz w:val="16"/>
        </w:rPr>
        <w:t> </w:t>
      </w:r>
      <w:r>
        <w:rPr>
          <w:rFonts w:ascii="Courier New"/>
          <w:sz w:val="16"/>
        </w:rPr>
        <w:t>-</w:t>
      </w:r>
      <w:r>
        <w:rPr>
          <w:rFonts w:ascii="Courier New"/>
          <w:sz w:val="16"/>
        </w:rPr>
        <w:t>check terraform validate terraform plan terraform apply terraform output</w:t>
      </w:r>
    </w:p>
    <w:p>
      <w:pPr>
        <w:pStyle w:val="BodyText"/>
        <w:spacing w:line="307" w:lineRule="auto" w:before="102"/>
        <w:ind w:right="117"/>
      </w:pPr>
      <w:r>
        <w:rPr/>
        <w:t>After</w:t>
      </w:r>
      <w:r>
        <w:rPr>
          <w:spacing w:val="-2"/>
        </w:rPr>
        <w:t> </w:t>
      </w:r>
      <w:r>
        <w:rPr/>
        <w:t>deployment,</w:t>
      </w:r>
      <w:r>
        <w:rPr>
          <w:spacing w:val="-3"/>
        </w:rPr>
        <w:t> </w:t>
      </w:r>
      <w:r>
        <w:rPr/>
        <w:t>generate</w:t>
      </w:r>
      <w:r>
        <w:rPr>
          <w:spacing w:val="-2"/>
        </w:rPr>
        <w:t> </w:t>
      </w:r>
      <w:r>
        <w:rPr/>
        <w:t>controlled</w:t>
      </w:r>
      <w:r>
        <w:rPr>
          <w:spacing w:val="-3"/>
        </w:rPr>
        <w:t> </w:t>
      </w:r>
      <w:r>
        <w:rPr/>
        <w:t>HTTP</w:t>
      </w:r>
      <w:r>
        <w:rPr>
          <w:spacing w:val="-2"/>
        </w:rPr>
        <w:t> </w:t>
      </w:r>
      <w:r>
        <w:rPr/>
        <w:t>traffic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confirm</w:t>
      </w:r>
      <w:r>
        <w:rPr>
          <w:spacing w:val="-3"/>
        </w:rPr>
        <w:t> </w:t>
      </w:r>
      <w:r>
        <w:rPr/>
        <w:t>Nginx</w:t>
      </w:r>
      <w:r>
        <w:rPr>
          <w:spacing w:val="-2"/>
        </w:rPr>
        <w:t> </w:t>
      </w:r>
      <w:r>
        <w:rPr/>
        <w:t>logs</w:t>
      </w:r>
      <w:r>
        <w:rPr>
          <w:spacing w:val="-3"/>
        </w:rPr>
        <w:t> </w:t>
      </w:r>
      <w:r>
        <w:rPr/>
        <w:t>arrive</w:t>
      </w:r>
      <w:r>
        <w:rPr>
          <w:spacing w:val="-2"/>
        </w:rPr>
        <w:t> </w:t>
      </w:r>
      <w:r>
        <w:rPr/>
        <w:t>in</w:t>
      </w:r>
      <w:r>
        <w:rPr>
          <w:spacing w:val="-3"/>
        </w:rPr>
        <w:t> </w:t>
      </w:r>
      <w:r>
        <w:rPr/>
        <w:t>CloudWatch.</w:t>
      </w:r>
      <w:r>
        <w:rPr>
          <w:spacing w:val="-2"/>
        </w:rPr>
        <w:t> </w:t>
      </w:r>
      <w:r>
        <w:rPr/>
        <w:t>Run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temporary</w:t>
      </w:r>
      <w:r>
        <w:rPr>
          <w:spacing w:val="-3"/>
        </w:rPr>
        <w:t> </w:t>
      </w:r>
      <w:r>
        <w:rPr/>
        <w:t>CPU stress test in the lab and observe the CPU alarm. Confirm CloudTrail events, VPC Flow Logs, GuardDuty status, Inspector status and Security Group rules.</w:t>
      </w:r>
    </w:p>
    <w:p>
      <w:pPr>
        <w:pStyle w:val="Heading1"/>
        <w:numPr>
          <w:ilvl w:val="0"/>
          <w:numId w:val="1"/>
        </w:numPr>
        <w:tabs>
          <w:tab w:pos="605" w:val="left" w:leader="none"/>
        </w:tabs>
        <w:spacing w:line="240" w:lineRule="auto" w:before="151" w:after="0"/>
        <w:ind w:left="605" w:right="0" w:hanging="400"/>
        <w:jc w:val="left"/>
      </w:pPr>
      <w:r>
        <w:rPr>
          <w:color w:val="16213D"/>
        </w:rPr>
        <w:t>Challenges and </w:t>
      </w:r>
      <w:r>
        <w:rPr>
          <w:color w:val="16213D"/>
          <w:spacing w:val="-2"/>
        </w:rPr>
        <w:t>Resolutions</w:t>
      </w:r>
    </w:p>
    <w:p>
      <w:pPr>
        <w:pStyle w:val="BodyText"/>
        <w:spacing w:line="307" w:lineRule="auto"/>
      </w:pPr>
      <w:r>
        <w:rPr/>
        <w:t>Default EC2 monitoring does not provide memory/disk metrics, so the CloudWatch Agent is configured. Direct SSH increases</w:t>
      </w:r>
      <w:r>
        <w:rPr>
          <w:spacing w:val="-3"/>
        </w:rPr>
        <w:t> </w:t>
      </w:r>
      <w:r>
        <w:rPr/>
        <w:t>exposure,</w:t>
      </w:r>
      <w:r>
        <w:rPr>
          <w:spacing w:val="-3"/>
        </w:rPr>
        <w:t> </w:t>
      </w:r>
      <w:r>
        <w:rPr/>
        <w:t>so</w:t>
      </w:r>
      <w:r>
        <w:rPr>
          <w:spacing w:val="-3"/>
        </w:rPr>
        <w:t> </w:t>
      </w:r>
      <w:r>
        <w:rPr/>
        <w:t>Systems</w:t>
      </w:r>
      <w:r>
        <w:rPr>
          <w:spacing w:val="-3"/>
        </w:rPr>
        <w:t> </w:t>
      </w:r>
      <w:r>
        <w:rPr/>
        <w:t>Manager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used.</w:t>
      </w:r>
      <w:r>
        <w:rPr>
          <w:spacing w:val="-3"/>
        </w:rPr>
        <w:t> </w:t>
      </w:r>
      <w:r>
        <w:rPr/>
        <w:t>Operational</w:t>
      </w:r>
      <w:r>
        <w:rPr>
          <w:spacing w:val="-3"/>
        </w:rPr>
        <w:t> </w:t>
      </w:r>
      <w:r>
        <w:rPr/>
        <w:t>alarms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security</w:t>
      </w:r>
      <w:r>
        <w:rPr>
          <w:spacing w:val="-3"/>
        </w:rPr>
        <w:t> </w:t>
      </w:r>
      <w:r>
        <w:rPr/>
        <w:t>findings</w:t>
      </w:r>
      <w:r>
        <w:rPr>
          <w:spacing w:val="-3"/>
        </w:rPr>
        <w:t> </w:t>
      </w:r>
      <w:r>
        <w:rPr/>
        <w:t>are</w:t>
      </w:r>
      <w:r>
        <w:rPr>
          <w:spacing w:val="-3"/>
        </w:rPr>
        <w:t> </w:t>
      </w:r>
      <w:r>
        <w:rPr/>
        <w:t>handled</w:t>
      </w:r>
      <w:r>
        <w:rPr>
          <w:spacing w:val="-3"/>
        </w:rPr>
        <w:t> </w:t>
      </w:r>
      <w:r>
        <w:rPr/>
        <w:t>by</w:t>
      </w:r>
      <w:r>
        <w:rPr>
          <w:spacing w:val="-3"/>
        </w:rPr>
        <w:t> </w:t>
      </w:r>
      <w:r>
        <w:rPr/>
        <w:t>different services because a CPU alarm is not equivalent to a threat-detection finding.</w:t>
      </w:r>
    </w:p>
    <w:p>
      <w:pPr>
        <w:pStyle w:val="Heading1"/>
        <w:numPr>
          <w:ilvl w:val="0"/>
          <w:numId w:val="1"/>
        </w:numPr>
        <w:tabs>
          <w:tab w:pos="605" w:val="left" w:leader="none"/>
        </w:tabs>
        <w:spacing w:line="240" w:lineRule="auto" w:before="151" w:after="0"/>
        <w:ind w:left="605" w:right="0" w:hanging="400"/>
        <w:jc w:val="left"/>
      </w:pPr>
      <w:r>
        <w:rPr>
          <w:color w:val="16213D"/>
        </w:rPr>
        <w:t>Validation </w:t>
      </w:r>
      <w:r>
        <w:rPr>
          <w:color w:val="16213D"/>
          <w:spacing w:val="-2"/>
        </w:rPr>
        <w:t>Matrix</w:t>
      </w:r>
    </w:p>
    <w:p>
      <w:pPr>
        <w:pStyle w:val="Heading1"/>
        <w:spacing w:after="0" w:line="240" w:lineRule="auto"/>
        <w:jc w:val="left"/>
        <w:sectPr>
          <w:pgSz w:w="11910" w:h="16840"/>
          <w:pgMar w:top="900" w:bottom="280" w:left="708" w:right="708"/>
        </w:sectPr>
      </w:pPr>
    </w:p>
    <w:p>
      <w:pPr>
        <w:pStyle w:val="BodyText"/>
        <w:spacing w:before="6"/>
        <w:ind w:left="0"/>
        <w:rPr>
          <w:rFonts w:ascii="Arial"/>
          <w:b/>
          <w:sz w:val="2"/>
        </w:rPr>
      </w:pPr>
    </w:p>
    <w:tbl>
      <w:tblPr>
        <w:tblW w:w="0" w:type="auto"/>
        <w:jc w:val="left"/>
        <w:tblInd w:w="432" w:type="dxa"/>
        <w:tblBorders>
          <w:top w:val="single" w:sz="4" w:space="0" w:color="CAD4E1"/>
          <w:left w:val="single" w:sz="4" w:space="0" w:color="CAD4E1"/>
          <w:bottom w:val="single" w:sz="4" w:space="0" w:color="CAD4E1"/>
          <w:right w:val="single" w:sz="4" w:space="0" w:color="CAD4E1"/>
          <w:insideH w:val="single" w:sz="4" w:space="0" w:color="CAD4E1"/>
          <w:insideV w:val="single" w:sz="4" w:space="0" w:color="CAD4E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21"/>
        <w:gridCol w:w="4082"/>
        <w:gridCol w:w="2835"/>
      </w:tblGrid>
      <w:tr>
        <w:trPr>
          <w:trHeight w:val="430" w:hRule="atLeast"/>
        </w:trPr>
        <w:tc>
          <w:tcPr>
            <w:tcW w:w="2721" w:type="dxa"/>
            <w:shd w:val="clear" w:color="auto" w:fill="16213D"/>
          </w:tcPr>
          <w:p>
            <w:pPr>
              <w:pStyle w:val="TableParagraph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4"/>
                <w:w w:val="105"/>
                <w:sz w:val="15"/>
              </w:rPr>
              <w:t>Test</w:t>
            </w:r>
          </w:p>
        </w:tc>
        <w:tc>
          <w:tcPr>
            <w:tcW w:w="4082" w:type="dxa"/>
            <w:shd w:val="clear" w:color="auto" w:fill="16213D"/>
          </w:tcPr>
          <w:p>
            <w:pPr>
              <w:pStyle w:val="TableParagraph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w w:val="105"/>
                <w:sz w:val="15"/>
              </w:rPr>
              <w:t>Expected</w:t>
            </w:r>
            <w:r>
              <w:rPr>
                <w:rFonts w:ascii="Arial"/>
                <w:b/>
                <w:color w:val="FFFFFF"/>
                <w:spacing w:val="-8"/>
                <w:w w:val="105"/>
                <w:sz w:val="15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w w:val="105"/>
                <w:sz w:val="15"/>
              </w:rPr>
              <w:t>result</w:t>
            </w:r>
          </w:p>
        </w:tc>
        <w:tc>
          <w:tcPr>
            <w:tcW w:w="2835" w:type="dxa"/>
            <w:shd w:val="clear" w:color="auto" w:fill="16213D"/>
          </w:tcPr>
          <w:p>
            <w:pPr>
              <w:pStyle w:val="TableParagraph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2"/>
                <w:w w:val="105"/>
                <w:sz w:val="15"/>
              </w:rPr>
              <w:t>Evidence</w:t>
            </w:r>
          </w:p>
        </w:tc>
      </w:tr>
      <w:tr>
        <w:trPr>
          <w:trHeight w:val="430" w:hRule="atLeast"/>
        </w:trPr>
        <w:tc>
          <w:tcPr>
            <w:tcW w:w="2721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w w:val="105"/>
                <w:sz w:val="15"/>
              </w:rPr>
              <w:t>Terraform</w:t>
            </w:r>
            <w:r>
              <w:rPr>
                <w:spacing w:val="-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validate</w:t>
            </w:r>
          </w:p>
        </w:tc>
        <w:tc>
          <w:tcPr>
            <w:tcW w:w="4082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w w:val="105"/>
                <w:sz w:val="15"/>
              </w:rPr>
              <w:t>Configuration</w:t>
            </w:r>
            <w:r>
              <w:rPr>
                <w:spacing w:val="-12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valid</w:t>
            </w:r>
          </w:p>
        </w:tc>
        <w:tc>
          <w:tcPr>
            <w:tcW w:w="2835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Terminal</w:t>
            </w:r>
          </w:p>
        </w:tc>
      </w:tr>
      <w:tr>
        <w:trPr>
          <w:trHeight w:val="430" w:hRule="atLeast"/>
        </w:trPr>
        <w:tc>
          <w:tcPr>
            <w:tcW w:w="2721" w:type="dxa"/>
            <w:shd w:val="clear" w:color="auto" w:fill="F7F9FB"/>
          </w:tcPr>
          <w:p>
            <w:pPr>
              <w:pStyle w:val="TableParagraph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Application</w:t>
            </w:r>
          </w:p>
        </w:tc>
        <w:tc>
          <w:tcPr>
            <w:tcW w:w="4082" w:type="dxa"/>
            <w:shd w:val="clear" w:color="auto" w:fill="F7F9FB"/>
          </w:tcPr>
          <w:p>
            <w:pPr>
              <w:pStyle w:val="TableParagraph"/>
              <w:rPr>
                <w:sz w:val="15"/>
              </w:rPr>
            </w:pPr>
            <w:r>
              <w:rPr>
                <w:w w:val="105"/>
                <w:sz w:val="15"/>
              </w:rPr>
              <w:t>HTTP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page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returns</w:t>
            </w:r>
          </w:p>
        </w:tc>
        <w:tc>
          <w:tcPr>
            <w:tcW w:w="2835" w:type="dxa"/>
            <w:shd w:val="clear" w:color="auto" w:fill="F7F9FB"/>
          </w:tcPr>
          <w:p>
            <w:pPr>
              <w:pStyle w:val="TableParagraph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Browser</w:t>
            </w:r>
          </w:p>
        </w:tc>
      </w:tr>
      <w:tr>
        <w:trPr>
          <w:trHeight w:val="430" w:hRule="atLeast"/>
        </w:trPr>
        <w:tc>
          <w:tcPr>
            <w:tcW w:w="2721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w w:val="105"/>
                <w:sz w:val="15"/>
              </w:rPr>
              <w:t>Nginx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logs</w:t>
            </w:r>
          </w:p>
        </w:tc>
        <w:tc>
          <w:tcPr>
            <w:tcW w:w="4082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w w:val="105"/>
                <w:sz w:val="15"/>
              </w:rPr>
              <w:t>Events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visible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in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CloudWatch</w:t>
            </w:r>
          </w:p>
        </w:tc>
        <w:tc>
          <w:tcPr>
            <w:tcW w:w="2835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CloudWatch</w:t>
            </w:r>
          </w:p>
        </w:tc>
      </w:tr>
      <w:tr>
        <w:trPr>
          <w:trHeight w:val="430" w:hRule="atLeast"/>
        </w:trPr>
        <w:tc>
          <w:tcPr>
            <w:tcW w:w="2721" w:type="dxa"/>
            <w:shd w:val="clear" w:color="auto" w:fill="F7F9FB"/>
          </w:tcPr>
          <w:p>
            <w:pPr>
              <w:pStyle w:val="TableParagraph"/>
              <w:rPr>
                <w:sz w:val="15"/>
              </w:rPr>
            </w:pPr>
            <w:r>
              <w:rPr>
                <w:w w:val="105"/>
                <w:sz w:val="15"/>
              </w:rPr>
              <w:t>CPU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stress</w:t>
            </w:r>
          </w:p>
        </w:tc>
        <w:tc>
          <w:tcPr>
            <w:tcW w:w="4082" w:type="dxa"/>
            <w:shd w:val="clear" w:color="auto" w:fill="F7F9FB"/>
          </w:tcPr>
          <w:p>
            <w:pPr>
              <w:pStyle w:val="TableParagraph"/>
              <w:rPr>
                <w:sz w:val="15"/>
              </w:rPr>
            </w:pPr>
            <w:r>
              <w:rPr>
                <w:w w:val="105"/>
                <w:sz w:val="15"/>
              </w:rPr>
              <w:t>Alarm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reaches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ALARM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state</w:t>
            </w:r>
          </w:p>
        </w:tc>
        <w:tc>
          <w:tcPr>
            <w:tcW w:w="2835" w:type="dxa"/>
            <w:shd w:val="clear" w:color="auto" w:fill="F7F9FB"/>
          </w:tcPr>
          <w:p>
            <w:pPr>
              <w:pStyle w:val="TableParagraph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CloudWatch</w:t>
            </w:r>
          </w:p>
        </w:tc>
      </w:tr>
      <w:tr>
        <w:trPr>
          <w:trHeight w:val="430" w:hRule="atLeast"/>
        </w:trPr>
        <w:tc>
          <w:tcPr>
            <w:tcW w:w="2721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CloudTrail</w:t>
            </w:r>
          </w:p>
        </w:tc>
        <w:tc>
          <w:tcPr>
            <w:tcW w:w="4082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w w:val="105"/>
                <w:sz w:val="15"/>
              </w:rPr>
              <w:t>API</w:t>
            </w:r>
            <w:r>
              <w:rPr>
                <w:spacing w:val="-7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events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available</w:t>
            </w:r>
          </w:p>
        </w:tc>
        <w:tc>
          <w:tcPr>
            <w:tcW w:w="2835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CloudTrail</w:t>
            </w:r>
          </w:p>
        </w:tc>
      </w:tr>
      <w:tr>
        <w:trPr>
          <w:trHeight w:val="430" w:hRule="atLeast"/>
        </w:trPr>
        <w:tc>
          <w:tcPr>
            <w:tcW w:w="2721" w:type="dxa"/>
            <w:shd w:val="clear" w:color="auto" w:fill="F7F9FB"/>
          </w:tcPr>
          <w:p>
            <w:pPr>
              <w:pStyle w:val="TableParagraph"/>
              <w:rPr>
                <w:sz w:val="15"/>
              </w:rPr>
            </w:pPr>
            <w:r>
              <w:rPr>
                <w:w w:val="105"/>
                <w:sz w:val="15"/>
              </w:rPr>
              <w:t>VPC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Flow</w:t>
            </w:r>
            <w:r>
              <w:rPr>
                <w:spacing w:val="-4"/>
                <w:w w:val="105"/>
                <w:sz w:val="15"/>
              </w:rPr>
              <w:t> Logs</w:t>
            </w:r>
          </w:p>
        </w:tc>
        <w:tc>
          <w:tcPr>
            <w:tcW w:w="4082" w:type="dxa"/>
            <w:shd w:val="clear" w:color="auto" w:fill="F7F9FB"/>
          </w:tcPr>
          <w:p>
            <w:pPr>
              <w:pStyle w:val="TableParagraph"/>
              <w:rPr>
                <w:sz w:val="15"/>
              </w:rPr>
            </w:pPr>
            <w:r>
              <w:rPr>
                <w:w w:val="105"/>
                <w:sz w:val="15"/>
              </w:rPr>
              <w:t>Traffic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records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visible</w:t>
            </w:r>
          </w:p>
        </w:tc>
        <w:tc>
          <w:tcPr>
            <w:tcW w:w="2835" w:type="dxa"/>
            <w:shd w:val="clear" w:color="auto" w:fill="F7F9FB"/>
          </w:tcPr>
          <w:p>
            <w:pPr>
              <w:pStyle w:val="TableParagraph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CloudWatch</w:t>
            </w:r>
          </w:p>
        </w:tc>
      </w:tr>
      <w:tr>
        <w:trPr>
          <w:trHeight w:val="430" w:hRule="atLeast"/>
        </w:trPr>
        <w:tc>
          <w:tcPr>
            <w:tcW w:w="2721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GuardDuty</w:t>
            </w:r>
          </w:p>
        </w:tc>
        <w:tc>
          <w:tcPr>
            <w:tcW w:w="4082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w w:val="105"/>
                <w:sz w:val="15"/>
              </w:rPr>
              <w:t>Detector</w:t>
            </w:r>
            <w:r>
              <w:rPr>
                <w:spacing w:val="-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enabled</w:t>
            </w:r>
          </w:p>
        </w:tc>
        <w:tc>
          <w:tcPr>
            <w:tcW w:w="2835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GuardDuty</w:t>
            </w:r>
          </w:p>
        </w:tc>
      </w:tr>
      <w:tr>
        <w:trPr>
          <w:trHeight w:val="430" w:hRule="atLeast"/>
        </w:trPr>
        <w:tc>
          <w:tcPr>
            <w:tcW w:w="2721" w:type="dxa"/>
            <w:shd w:val="clear" w:color="auto" w:fill="F7F9FB"/>
          </w:tcPr>
          <w:p>
            <w:pPr>
              <w:pStyle w:val="TableParagraph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Inspector</w:t>
            </w:r>
          </w:p>
        </w:tc>
        <w:tc>
          <w:tcPr>
            <w:tcW w:w="4082" w:type="dxa"/>
            <w:shd w:val="clear" w:color="auto" w:fill="F7F9FB"/>
          </w:tcPr>
          <w:p>
            <w:pPr>
              <w:pStyle w:val="TableParagraph"/>
              <w:rPr>
                <w:sz w:val="15"/>
              </w:rPr>
            </w:pPr>
            <w:r>
              <w:rPr>
                <w:w w:val="105"/>
                <w:sz w:val="15"/>
              </w:rPr>
              <w:t>EC2</w:t>
            </w:r>
            <w:r>
              <w:rPr>
                <w:spacing w:val="-7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assessment</w:t>
            </w:r>
            <w:r>
              <w:rPr>
                <w:spacing w:val="-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enabled</w:t>
            </w:r>
          </w:p>
        </w:tc>
        <w:tc>
          <w:tcPr>
            <w:tcW w:w="2835" w:type="dxa"/>
            <w:shd w:val="clear" w:color="auto" w:fill="F7F9FB"/>
          </w:tcPr>
          <w:p>
            <w:pPr>
              <w:pStyle w:val="TableParagraph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Inspector</w:t>
            </w:r>
          </w:p>
        </w:tc>
      </w:tr>
      <w:tr>
        <w:trPr>
          <w:trHeight w:val="430" w:hRule="atLeast"/>
        </w:trPr>
        <w:tc>
          <w:tcPr>
            <w:tcW w:w="2721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w w:val="105"/>
                <w:sz w:val="15"/>
              </w:rPr>
              <w:t>Security</w:t>
            </w:r>
            <w:r>
              <w:rPr>
                <w:spacing w:val="-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Group</w:t>
            </w:r>
          </w:p>
        </w:tc>
        <w:tc>
          <w:tcPr>
            <w:tcW w:w="4082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w w:val="105"/>
                <w:sz w:val="15"/>
              </w:rPr>
              <w:t>No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SSH/22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ingress</w:t>
            </w:r>
          </w:p>
        </w:tc>
        <w:tc>
          <w:tcPr>
            <w:tcW w:w="2835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w w:val="105"/>
                <w:sz w:val="15"/>
              </w:rPr>
              <w:t>AWS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Console</w:t>
            </w:r>
          </w:p>
        </w:tc>
      </w:tr>
    </w:tbl>
    <w:p>
      <w:pPr>
        <w:pStyle w:val="Heading1"/>
        <w:numPr>
          <w:ilvl w:val="0"/>
          <w:numId w:val="1"/>
        </w:numPr>
        <w:tabs>
          <w:tab w:pos="805" w:val="left" w:leader="none"/>
        </w:tabs>
        <w:spacing w:line="240" w:lineRule="auto" w:before="16" w:after="0"/>
        <w:ind w:left="805" w:right="0" w:hanging="600"/>
        <w:jc w:val="left"/>
      </w:pPr>
      <w:r>
        <w:rPr>
          <w:color w:val="16213D"/>
        </w:rPr>
        <w:t>Post-deployment </w:t>
      </w:r>
      <w:r>
        <w:rPr>
          <w:color w:val="16213D"/>
          <w:spacing w:val="-2"/>
        </w:rPr>
        <w:t>Analysis</w:t>
      </w:r>
    </w:p>
    <w:p>
      <w:pPr>
        <w:pStyle w:val="BodyText"/>
        <w:spacing w:line="307" w:lineRule="auto" w:before="195"/>
        <w:ind w:right="117"/>
      </w:pPr>
      <w:r>
        <w:rPr/>
        <w:t>The design separates operational monitoring from security detection: CloudWatch for workload health, CloudTrail for audit, VPC Flow Logs for network investigation, GuardDuty for threat detection and Inspector for vulnerability assessment.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trade-off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additional</w:t>
      </w:r>
      <w:r>
        <w:rPr>
          <w:spacing w:val="-3"/>
        </w:rPr>
        <w:t> </w:t>
      </w:r>
      <w:r>
        <w:rPr/>
        <w:t>cost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configuration</w:t>
      </w:r>
      <w:r>
        <w:rPr>
          <w:spacing w:val="-3"/>
        </w:rPr>
        <w:t> </w:t>
      </w:r>
      <w:r>
        <w:rPr/>
        <w:t>complexity,</w:t>
      </w:r>
      <w:r>
        <w:rPr>
          <w:spacing w:val="-3"/>
        </w:rPr>
        <w:t> </w:t>
      </w:r>
      <w:r>
        <w:rPr/>
        <w:t>so</w:t>
      </w:r>
      <w:r>
        <w:rPr>
          <w:spacing w:val="-3"/>
        </w:rPr>
        <w:t> </w:t>
      </w:r>
      <w:r>
        <w:rPr/>
        <w:t>production</w:t>
      </w:r>
      <w:r>
        <w:rPr>
          <w:spacing w:val="-3"/>
        </w:rPr>
        <w:t> </w:t>
      </w:r>
      <w:r>
        <w:rPr/>
        <w:t>retention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alerting</w:t>
      </w:r>
      <w:r>
        <w:rPr>
          <w:spacing w:val="-3"/>
        </w:rPr>
        <w:t> </w:t>
      </w:r>
      <w:r>
        <w:rPr/>
        <w:t>policies should be deliberate.</w:t>
      </w:r>
    </w:p>
    <w:p>
      <w:pPr>
        <w:pStyle w:val="Heading1"/>
        <w:numPr>
          <w:ilvl w:val="0"/>
          <w:numId w:val="1"/>
        </w:numPr>
        <w:tabs>
          <w:tab w:pos="805" w:val="left" w:leader="none"/>
        </w:tabs>
        <w:spacing w:line="240" w:lineRule="auto" w:before="152" w:after="0"/>
        <w:ind w:left="805" w:right="0" w:hanging="600"/>
        <w:jc w:val="left"/>
      </w:pPr>
      <w:r>
        <w:rPr>
          <w:color w:val="16213D"/>
        </w:rPr>
        <w:t>Limitations and Production </w:t>
      </w:r>
      <w:r>
        <w:rPr>
          <w:color w:val="16213D"/>
          <w:spacing w:val="-2"/>
        </w:rPr>
        <w:t>Improvements</w:t>
      </w:r>
    </w:p>
    <w:p>
      <w:pPr>
        <w:pStyle w:val="BodyText"/>
        <w:spacing w:line="307" w:lineRule="auto"/>
      </w:pPr>
      <w:r>
        <w:rPr/>
        <w:t>This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lab</w:t>
      </w:r>
      <w:r>
        <w:rPr>
          <w:spacing w:val="-2"/>
        </w:rPr>
        <w:t> </w:t>
      </w:r>
      <w:r>
        <w:rPr/>
        <w:t>simulation</w:t>
      </w:r>
      <w:r>
        <w:rPr>
          <w:spacing w:val="-2"/>
        </w:rPr>
        <w:t> </w:t>
      </w:r>
      <w:r>
        <w:rPr/>
        <w:t>using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simple</w:t>
      </w:r>
      <w:r>
        <w:rPr>
          <w:spacing w:val="-2"/>
        </w:rPr>
        <w:t> </w:t>
      </w:r>
      <w:r>
        <w:rPr/>
        <w:t>Nginx</w:t>
      </w:r>
      <w:r>
        <w:rPr>
          <w:spacing w:val="-2"/>
        </w:rPr>
        <w:t> </w:t>
      </w:r>
      <w:r>
        <w:rPr/>
        <w:t>application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HTTP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straightforward</w:t>
      </w:r>
      <w:r>
        <w:rPr>
          <w:spacing w:val="-2"/>
        </w:rPr>
        <w:t> </w:t>
      </w:r>
      <w:r>
        <w:rPr/>
        <w:t>validation.</w:t>
      </w:r>
      <w:r>
        <w:rPr>
          <w:spacing w:val="-2"/>
        </w:rPr>
        <w:t> </w:t>
      </w:r>
      <w:r>
        <w:rPr/>
        <w:t>Production</w:t>
      </w:r>
      <w:r>
        <w:rPr>
          <w:spacing w:val="-2"/>
        </w:rPr>
        <w:t> </w:t>
      </w:r>
      <w:r>
        <w:rPr/>
        <w:t>should</w:t>
      </w:r>
      <w:r>
        <w:rPr>
          <w:spacing w:val="-2"/>
        </w:rPr>
        <w:t> </w:t>
      </w:r>
      <w:r>
        <w:rPr/>
        <w:t>use HTTPS/ACM, WAF, private application instances behind an ALB, Multi-AZ architecture, centralized SIEM integration, stronger IAM controls and tested incident-response procedures.</w:t>
      </w:r>
    </w:p>
    <w:p>
      <w:pPr>
        <w:pStyle w:val="Heading1"/>
        <w:numPr>
          <w:ilvl w:val="0"/>
          <w:numId w:val="1"/>
        </w:numPr>
        <w:tabs>
          <w:tab w:pos="805" w:val="left" w:leader="none"/>
        </w:tabs>
        <w:spacing w:line="240" w:lineRule="auto" w:before="151" w:after="0"/>
        <w:ind w:left="805" w:right="0" w:hanging="600"/>
        <w:jc w:val="left"/>
      </w:pPr>
      <w:r>
        <w:rPr>
          <w:color w:val="16213D"/>
          <w:spacing w:val="-2"/>
        </w:rPr>
        <w:t>Conclusion</w:t>
      </w:r>
    </w:p>
    <w:p>
      <w:pPr>
        <w:pStyle w:val="BodyText"/>
        <w:spacing w:line="307" w:lineRule="auto"/>
      </w:pPr>
      <w:r>
        <w:rPr/>
        <w:t>The</w:t>
      </w:r>
      <w:r>
        <w:rPr>
          <w:spacing w:val="-3"/>
        </w:rPr>
        <w:t> </w:t>
      </w:r>
      <w:r>
        <w:rPr/>
        <w:t>implementation</w:t>
      </w:r>
      <w:r>
        <w:rPr>
          <w:spacing w:val="-3"/>
        </w:rPr>
        <w:t> </w:t>
      </w:r>
      <w:r>
        <w:rPr/>
        <w:t>establishes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practical</w:t>
      </w:r>
      <w:r>
        <w:rPr>
          <w:spacing w:val="-3"/>
        </w:rPr>
        <w:t> </w:t>
      </w:r>
      <w:r>
        <w:rPr/>
        <w:t>baseline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monitoring,</w:t>
      </w:r>
      <w:r>
        <w:rPr>
          <w:spacing w:val="-3"/>
        </w:rPr>
        <w:t> </w:t>
      </w:r>
      <w:r>
        <w:rPr/>
        <w:t>logging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cloud</w:t>
      </w:r>
      <w:r>
        <w:rPr>
          <w:spacing w:val="-3"/>
        </w:rPr>
        <w:t> </w:t>
      </w:r>
      <w:r>
        <w:rPr/>
        <w:t>security.</w:t>
      </w:r>
      <w:r>
        <w:rPr>
          <w:spacing w:val="-3"/>
        </w:rPr>
        <w:t> </w:t>
      </w:r>
      <w:r>
        <w:rPr/>
        <w:t>Genuine</w:t>
      </w:r>
      <w:r>
        <w:rPr>
          <w:spacing w:val="-3"/>
        </w:rPr>
        <w:t> </w:t>
      </w:r>
      <w:r>
        <w:rPr/>
        <w:t>deployment screenshots and test results should be appended before submission.</w:t>
      </w:r>
    </w:p>
    <w:p>
      <w:pPr>
        <w:pStyle w:val="Heading1"/>
        <w:numPr>
          <w:ilvl w:val="0"/>
          <w:numId w:val="1"/>
        </w:numPr>
        <w:tabs>
          <w:tab w:pos="805" w:val="left" w:leader="none"/>
        </w:tabs>
        <w:spacing w:line="240" w:lineRule="auto" w:before="151" w:after="0"/>
        <w:ind w:left="805" w:right="0" w:hanging="600"/>
        <w:jc w:val="left"/>
      </w:pPr>
      <w:r>
        <w:rPr>
          <w:color w:val="16213D"/>
          <w:spacing w:val="-2"/>
        </w:rPr>
        <w:t>References</w:t>
      </w:r>
    </w:p>
    <w:p>
      <w:pPr>
        <w:pStyle w:val="BodyText"/>
        <w:spacing w:line="307" w:lineRule="auto" w:before="195"/>
        <w:ind w:right="576"/>
      </w:pPr>
      <w:r>
        <w:rPr/>
        <w:t>AWS</w:t>
      </w:r>
      <w:r>
        <w:rPr>
          <w:spacing w:val="-3"/>
        </w:rPr>
        <w:t> </w:t>
      </w:r>
      <w:r>
        <w:rPr/>
        <w:t>documentation:</w:t>
      </w:r>
      <w:r>
        <w:rPr>
          <w:spacing w:val="-3"/>
        </w:rPr>
        <w:t> </w:t>
      </w:r>
      <w:r>
        <w:rPr/>
        <w:t>Amazon</w:t>
      </w:r>
      <w:r>
        <w:rPr>
          <w:spacing w:val="-3"/>
        </w:rPr>
        <w:t> </w:t>
      </w:r>
      <w:r>
        <w:rPr/>
        <w:t>CloudWatch,</w:t>
      </w:r>
      <w:r>
        <w:rPr>
          <w:spacing w:val="-3"/>
        </w:rPr>
        <w:t> </w:t>
      </w:r>
      <w:r>
        <w:rPr/>
        <w:t>CloudWatch</w:t>
      </w:r>
      <w:r>
        <w:rPr>
          <w:spacing w:val="-3"/>
        </w:rPr>
        <w:t> </w:t>
      </w:r>
      <w:r>
        <w:rPr/>
        <w:t>Agent,</w:t>
      </w:r>
      <w:r>
        <w:rPr>
          <w:spacing w:val="-3"/>
        </w:rPr>
        <w:t> </w:t>
      </w:r>
      <w:r>
        <w:rPr/>
        <w:t>CloudTrail,</w:t>
      </w:r>
      <w:r>
        <w:rPr>
          <w:spacing w:val="-3"/>
        </w:rPr>
        <w:t> </w:t>
      </w:r>
      <w:r>
        <w:rPr/>
        <w:t>VPC</w:t>
      </w:r>
      <w:r>
        <w:rPr>
          <w:spacing w:val="-3"/>
        </w:rPr>
        <w:t> </w:t>
      </w:r>
      <w:r>
        <w:rPr/>
        <w:t>Flow</w:t>
      </w:r>
      <w:r>
        <w:rPr>
          <w:spacing w:val="-3"/>
        </w:rPr>
        <w:t> </w:t>
      </w:r>
      <w:r>
        <w:rPr/>
        <w:t>Logs,</w:t>
      </w:r>
      <w:r>
        <w:rPr>
          <w:spacing w:val="-3"/>
        </w:rPr>
        <w:t> </w:t>
      </w:r>
      <w:r>
        <w:rPr/>
        <w:t>Amazon</w:t>
      </w:r>
      <w:r>
        <w:rPr>
          <w:spacing w:val="-3"/>
        </w:rPr>
        <w:t> </w:t>
      </w:r>
      <w:r>
        <w:rPr/>
        <w:t>GuardDuty, Amazon Inspector, IAM, Systems Manager and Amazon S3.</w:t>
      </w:r>
    </w:p>
    <w:sectPr>
      <w:pgSz w:w="11910" w:h="16840"/>
      <w:pgMar w:top="920" w:bottom="280" w:left="708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Symbol">
    <w:altName w:val="Symbol"/>
    <w:charset w:val="2"/>
    <w:family w:val="decorative"/>
    <w:pitch w:val="variable"/>
  </w:font>
  <w:font w:name="Courier New">
    <w:altName w:val="Courier New"/>
    <w:charset w:val="1"/>
    <w:family w:val="modern"/>
    <w:pitch w:val="default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605" w:hanging="401"/>
        <w:jc w:val="left"/>
      </w:pPr>
      <w:rPr>
        <w:rFonts w:hint="default" w:ascii="Arial" w:hAnsi="Arial" w:eastAsia="Arial" w:cs="Arial"/>
        <w:b/>
        <w:bCs/>
        <w:i w:val="0"/>
        <w:iCs w:val="0"/>
        <w:color w:val="16213D"/>
        <w:spacing w:val="0"/>
        <w:w w:val="100"/>
        <w:sz w:val="36"/>
        <w:szCs w:val="3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8" w:hanging="40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77" w:hanging="40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66" w:hanging="40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55" w:hanging="40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44" w:hanging="40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33" w:hanging="40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22" w:hanging="40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11" w:hanging="40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96"/>
      <w:ind w:left="205"/>
    </w:pPr>
    <w:rPr>
      <w:rFonts w:ascii="Arial MT" w:hAnsi="Arial MT" w:eastAsia="Arial MT" w:cs="Arial MT"/>
      <w:sz w:val="19"/>
      <w:szCs w:val="19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51"/>
      <w:ind w:left="605" w:hanging="400"/>
      <w:outlineLvl w:val="1"/>
    </w:pPr>
    <w:rPr>
      <w:rFonts w:ascii="Arial" w:hAnsi="Arial" w:eastAsia="Arial" w:cs="Arial"/>
      <w:b/>
      <w:bCs/>
      <w:sz w:val="36"/>
      <w:szCs w:val="3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51"/>
      <w:ind w:left="605" w:hanging="400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10"/>
      <w:ind w:left="98"/>
    </w:pPr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2026-09-09T16:15:49Z</dcterms:created>
  <dcterms:modified xsi:type="dcterms:W3CDTF">2026-09-09T16:15:49Z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2026-09-09T00:00:00Z</vt:filetime>
  </property>
  <property fmtid="{D5CDD505-2E9C-101B-9397-08002B2CF9AE}" pid="4" name="LastSaved">
    <vt:filetime>2026-09-09T00:00:00Z</vt:filetime>
  </property>
</Properties>
</file>