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14345" w14:textId="6974A34A" w:rsidR="00373D30" w:rsidRDefault="005D7551" w:rsidP="005D7551">
      <w:pPr>
        <w:pStyle w:val="Heading1"/>
        <w:jc w:val="center"/>
        <w:rPr>
          <w:lang w:val="en-GB"/>
        </w:rPr>
      </w:pPr>
      <w:r>
        <w:rPr>
          <w:lang w:val="en-GB"/>
        </w:rPr>
        <w:t>EE284A Lab 1 Deliverables</w:t>
      </w:r>
    </w:p>
    <w:p w14:paraId="7AA721D3" w14:textId="631AA35A" w:rsidR="005D7551" w:rsidRDefault="005D7551" w:rsidP="005D7551">
      <w:pPr>
        <w:jc w:val="center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Edward Bayliss</w:t>
      </w:r>
    </w:p>
    <w:p w14:paraId="20D83A73" w14:textId="2765C51A" w:rsidR="005D7551" w:rsidRDefault="005D7551" w:rsidP="005D7551">
      <w:pPr>
        <w:pStyle w:val="ListParagraph"/>
        <w:numPr>
          <w:ilvl w:val="0"/>
          <w:numId w:val="4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TMP36 Datasheet</w:t>
      </w:r>
    </w:p>
    <w:p w14:paraId="76141264" w14:textId="3C56CCEB" w:rsidR="005D7551" w:rsidRDefault="005D7551" w:rsidP="005D7551">
      <w:pPr>
        <w:pStyle w:val="ListParagraph"/>
        <w:numPr>
          <w:ilvl w:val="1"/>
          <w:numId w:val="4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Package pinout</w:t>
      </w:r>
    </w:p>
    <w:p w14:paraId="3E374471" w14:textId="177C9046" w:rsidR="005D7551" w:rsidRPr="005D7551" w:rsidRDefault="005D7551" w:rsidP="005D7551">
      <w:pPr>
        <w:rPr>
          <w:sz w:val="20"/>
          <w:szCs w:val="20"/>
          <w:lang w:val="en-GB"/>
        </w:rPr>
      </w:pPr>
      <w:r w:rsidRPr="005D7551">
        <w:rPr>
          <w:noProof/>
          <w:sz w:val="20"/>
          <w:szCs w:val="20"/>
          <w:lang w:val="en-GB"/>
        </w:rPr>
        <w:drawing>
          <wp:inline distT="0" distB="0" distL="0" distR="0" wp14:anchorId="20B77FA2" wp14:editId="3AA83827">
            <wp:extent cx="2172003" cy="1562318"/>
            <wp:effectExtent l="0" t="0" r="0" b="0"/>
            <wp:docPr id="113093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38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3A3B6" w14:textId="0CF77330" w:rsidR="005D7551" w:rsidRDefault="005D7551" w:rsidP="005D7551">
      <w:pPr>
        <w:pStyle w:val="ListParagraph"/>
        <w:numPr>
          <w:ilvl w:val="1"/>
          <w:numId w:val="4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Operating voltage range</w:t>
      </w:r>
    </w:p>
    <w:p w14:paraId="3D9EACAF" w14:textId="2C66B60D" w:rsidR="005D7551" w:rsidRPr="000628CF" w:rsidRDefault="000628CF" w:rsidP="000628CF">
      <w:pPr>
        <w:rPr>
          <w:sz w:val="20"/>
          <w:szCs w:val="20"/>
          <w:lang w:val="en-GB"/>
        </w:rPr>
      </w:pPr>
      <w:r w:rsidRPr="000628CF">
        <w:rPr>
          <w:noProof/>
          <w:sz w:val="20"/>
          <w:szCs w:val="20"/>
          <w:lang w:val="en-GB"/>
        </w:rPr>
        <w:drawing>
          <wp:inline distT="0" distB="0" distL="0" distR="0" wp14:anchorId="7B62CC10" wp14:editId="22C8CD9A">
            <wp:extent cx="5943600" cy="158115"/>
            <wp:effectExtent l="0" t="0" r="0" b="0"/>
            <wp:docPr id="143820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00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97ED" w14:textId="0E71FDE6" w:rsidR="005D7551" w:rsidRDefault="005D7551" w:rsidP="005D7551">
      <w:pPr>
        <w:pStyle w:val="ListParagraph"/>
        <w:numPr>
          <w:ilvl w:val="1"/>
          <w:numId w:val="4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Output-voltage-vs-temperature graph</w:t>
      </w:r>
    </w:p>
    <w:p w14:paraId="49EA326C" w14:textId="70733068" w:rsidR="000628CF" w:rsidRPr="000628CF" w:rsidRDefault="000628CF" w:rsidP="000628CF">
      <w:pPr>
        <w:rPr>
          <w:sz w:val="20"/>
          <w:szCs w:val="20"/>
          <w:lang w:val="en-GB"/>
        </w:rPr>
      </w:pPr>
      <w:r w:rsidRPr="000628CF">
        <w:rPr>
          <w:noProof/>
          <w:sz w:val="20"/>
          <w:szCs w:val="20"/>
          <w:lang w:val="en-GB"/>
        </w:rPr>
        <w:drawing>
          <wp:inline distT="0" distB="0" distL="0" distR="0" wp14:anchorId="0E14E970" wp14:editId="534C37A4">
            <wp:extent cx="3658111" cy="3191320"/>
            <wp:effectExtent l="0" t="0" r="0" b="0"/>
            <wp:docPr id="68299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94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13A9" w14:textId="58534B06" w:rsidR="005D7551" w:rsidRDefault="005D7551" w:rsidP="005D7551">
      <w:pPr>
        <w:pStyle w:val="ListParagraph"/>
        <w:numPr>
          <w:ilvl w:val="1"/>
          <w:numId w:val="4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Scaling table</w:t>
      </w:r>
    </w:p>
    <w:p w14:paraId="3BF0B00D" w14:textId="7D8CA44F" w:rsidR="000628CF" w:rsidRDefault="000628CF" w:rsidP="000628CF">
      <w:pPr>
        <w:rPr>
          <w:sz w:val="20"/>
          <w:szCs w:val="20"/>
          <w:lang w:val="en-GB"/>
        </w:rPr>
      </w:pPr>
      <w:r w:rsidRPr="000628CF">
        <w:rPr>
          <w:noProof/>
          <w:sz w:val="20"/>
          <w:szCs w:val="20"/>
          <w:lang w:val="en-GB"/>
        </w:rPr>
        <w:lastRenderedPageBreak/>
        <w:drawing>
          <wp:inline distT="0" distB="0" distL="0" distR="0" wp14:anchorId="178872B2" wp14:editId="68A4E436">
            <wp:extent cx="4315427" cy="1238423"/>
            <wp:effectExtent l="0" t="0" r="0" b="0"/>
            <wp:docPr id="194112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209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7C918" w14:textId="77777777" w:rsidR="000628CF" w:rsidRDefault="000628CF" w:rsidP="000628CF">
      <w:pPr>
        <w:rPr>
          <w:sz w:val="20"/>
          <w:szCs w:val="20"/>
          <w:lang w:val="en-GB"/>
        </w:rPr>
      </w:pPr>
    </w:p>
    <w:p w14:paraId="15569680" w14:textId="6E1F6B77" w:rsidR="000628CF" w:rsidRDefault="000628CF" w:rsidP="000628CF">
      <w:pPr>
        <w:pStyle w:val="ListParagraph"/>
        <w:numPr>
          <w:ilvl w:val="0"/>
          <w:numId w:val="4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TMP36 wiring</w:t>
      </w:r>
    </w:p>
    <w:p w14:paraId="023D8A41" w14:textId="24553993" w:rsidR="000628CF" w:rsidRDefault="000628CF" w:rsidP="000628CF">
      <w:pPr>
        <w:rPr>
          <w:sz w:val="20"/>
          <w:szCs w:val="20"/>
          <w:lang w:val="en-GB"/>
        </w:rPr>
      </w:pPr>
      <w:r w:rsidRPr="000628CF">
        <w:rPr>
          <w:noProof/>
          <w:sz w:val="20"/>
          <w:szCs w:val="20"/>
          <w:lang w:val="en-GB"/>
        </w:rPr>
        <w:drawing>
          <wp:inline distT="0" distB="0" distL="0" distR="0" wp14:anchorId="748E6F5A" wp14:editId="7F8BE8F9">
            <wp:extent cx="3343275" cy="4457700"/>
            <wp:effectExtent l="0" t="4762" r="4762" b="4763"/>
            <wp:docPr id="191640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077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44111" cy="445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BD78" w14:textId="4BA9A02A" w:rsidR="000628CF" w:rsidRDefault="00760809" w:rsidP="000628CF">
      <w:pPr>
        <w:pStyle w:val="ListParagraph"/>
        <w:numPr>
          <w:ilvl w:val="0"/>
          <w:numId w:val="4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Temperature equation</w:t>
      </w:r>
    </w:p>
    <w:p w14:paraId="1D93E252" w14:textId="77777777" w:rsidR="00CE6944" w:rsidRDefault="00343123" w:rsidP="00CE6944">
      <w:pPr>
        <w:rPr>
          <w:sz w:val="20"/>
          <w:szCs w:val="20"/>
        </w:rPr>
      </w:pPr>
      <w:r>
        <w:rPr>
          <w:sz w:val="20"/>
          <w:szCs w:val="20"/>
          <w:lang w:val="en-GB"/>
        </w:rPr>
        <w:t>Output from Temp Sensor</w:t>
      </w:r>
      <w:r>
        <w:rPr>
          <w:sz w:val="20"/>
          <w:szCs w:val="20"/>
          <w:lang w:val="en-GB"/>
        </w:rPr>
        <w:br/>
      </w:r>
      <w:r w:rsidR="0000649C" w:rsidRPr="0000649C">
        <w:rPr>
          <w:sz w:val="20"/>
          <w:szCs w:val="20"/>
        </w:rPr>
        <w:t>V = (DN / 4095) * 2.1</w:t>
      </w:r>
      <w:r w:rsidR="00980D28">
        <w:rPr>
          <w:sz w:val="20"/>
          <w:szCs w:val="20"/>
        </w:rPr>
        <w:t xml:space="preserve">as </w:t>
      </w:r>
      <w:proofErr w:type="gramStart"/>
      <w:r w:rsidR="00980D28">
        <w:rPr>
          <w:sz w:val="20"/>
          <w:szCs w:val="20"/>
        </w:rPr>
        <w:t>12 bit</w:t>
      </w:r>
      <w:proofErr w:type="gramEnd"/>
      <w:r w:rsidR="00980D28">
        <w:rPr>
          <w:sz w:val="20"/>
          <w:szCs w:val="20"/>
        </w:rPr>
        <w:t xml:space="preserve"> ADC and </w:t>
      </w:r>
      <w:proofErr w:type="spellStart"/>
      <w:r w:rsidR="00980D28">
        <w:rPr>
          <w:sz w:val="20"/>
          <w:szCs w:val="20"/>
        </w:rPr>
        <w:t>Vref</w:t>
      </w:r>
      <w:proofErr w:type="spellEnd"/>
      <w:r w:rsidR="00980D28">
        <w:rPr>
          <w:sz w:val="20"/>
          <w:szCs w:val="20"/>
        </w:rPr>
        <w:t xml:space="preserve"> = 2.1V</w:t>
      </w:r>
      <w:r w:rsidR="0000649C">
        <w:rPr>
          <w:sz w:val="20"/>
          <w:szCs w:val="20"/>
          <w:lang w:val="en-GB"/>
        </w:rPr>
        <w:br/>
      </w:r>
      <w:r w:rsidR="00980D28" w:rsidRPr="00980D28">
        <w:rPr>
          <w:sz w:val="20"/>
          <w:szCs w:val="20"/>
        </w:rPr>
        <w:t>T(°C) = (V - 0.5) / 0.010</w:t>
      </w:r>
      <w:r w:rsidR="00980D28">
        <w:rPr>
          <w:sz w:val="20"/>
          <w:szCs w:val="20"/>
          <w:lang w:val="en-GB"/>
        </w:rPr>
        <w:br/>
      </w:r>
    </w:p>
    <w:p w14:paraId="7982279B" w14:textId="48F44441" w:rsidR="00CE6944" w:rsidRDefault="00CE6944" w:rsidP="00CE6944">
      <w:pPr>
        <w:rPr>
          <w:sz w:val="20"/>
          <w:szCs w:val="20"/>
          <w:lang w:val="en-GB"/>
        </w:rPr>
      </w:pPr>
      <w:r>
        <w:rPr>
          <w:sz w:val="20"/>
          <w:szCs w:val="20"/>
        </w:rPr>
        <w:t xml:space="preserve">Therefore: </w:t>
      </w:r>
      <w:r w:rsidRPr="00CE6944">
        <w:rPr>
          <w:sz w:val="20"/>
          <w:szCs w:val="20"/>
        </w:rPr>
        <w:t xml:space="preserve">T(°C) = </w:t>
      </w:r>
      <w:proofErr w:type="gramStart"/>
      <w:r w:rsidRPr="00CE6944">
        <w:rPr>
          <w:sz w:val="20"/>
          <w:szCs w:val="20"/>
        </w:rPr>
        <w:t>( (</w:t>
      </w:r>
      <w:proofErr w:type="gramEnd"/>
      <w:r w:rsidRPr="00CE6944">
        <w:rPr>
          <w:sz w:val="20"/>
          <w:szCs w:val="20"/>
        </w:rPr>
        <w:t xml:space="preserve">DN / 4095) * 2.1 - </w:t>
      </w:r>
      <w:proofErr w:type="gramStart"/>
      <w:r w:rsidRPr="00CE6944">
        <w:rPr>
          <w:sz w:val="20"/>
          <w:szCs w:val="20"/>
        </w:rPr>
        <w:t>0.5 )</w:t>
      </w:r>
      <w:proofErr w:type="gramEnd"/>
      <w:r w:rsidRPr="00CE6944">
        <w:rPr>
          <w:sz w:val="20"/>
          <w:szCs w:val="20"/>
        </w:rPr>
        <w:t xml:space="preserve"> / 0.010</w:t>
      </w:r>
    </w:p>
    <w:p w14:paraId="386D4D6F" w14:textId="77777777" w:rsidR="00EC4C30" w:rsidRDefault="00EC4C30" w:rsidP="00EC4C30">
      <w:pPr>
        <w:pStyle w:val="ListParagraph"/>
        <w:numPr>
          <w:ilvl w:val="0"/>
          <w:numId w:val="4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Serial output screenshot</w:t>
      </w:r>
    </w:p>
    <w:p w14:paraId="405F2B7B" w14:textId="10B2DA4C" w:rsidR="00CE6944" w:rsidRDefault="00EC4C30" w:rsidP="00EC4C30">
      <w:pPr>
        <w:rPr>
          <w:sz w:val="20"/>
          <w:szCs w:val="20"/>
          <w:lang w:val="en-GB"/>
        </w:rPr>
      </w:pPr>
      <w:r w:rsidRPr="00EC4C30">
        <w:rPr>
          <w:sz w:val="20"/>
          <w:szCs w:val="20"/>
          <w:lang w:val="en-GB"/>
        </w:rPr>
        <w:lastRenderedPageBreak/>
        <w:br/>
      </w:r>
      <w:r w:rsidRPr="00EC4C30">
        <w:rPr>
          <w:lang w:val="en-GB"/>
        </w:rPr>
        <w:drawing>
          <wp:inline distT="0" distB="0" distL="0" distR="0" wp14:anchorId="6D7FE59C" wp14:editId="175D72D9">
            <wp:extent cx="5943600" cy="2390140"/>
            <wp:effectExtent l="0" t="0" r="0" b="0"/>
            <wp:docPr id="102812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292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429F" w14:textId="55284A14" w:rsidR="00EC4C30" w:rsidRDefault="004C1DDC" w:rsidP="00EC4C30">
      <w:pPr>
        <w:pStyle w:val="ListParagraph"/>
        <w:numPr>
          <w:ilvl w:val="0"/>
          <w:numId w:val="4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TMP36 complete script</w:t>
      </w:r>
    </w:p>
    <w:p w14:paraId="1C1EA30B" w14:textId="5561B085" w:rsidR="004C1DDC" w:rsidRDefault="004C1DDC" w:rsidP="004C1DDC">
      <w:pPr>
        <w:rPr>
          <w:sz w:val="20"/>
          <w:szCs w:val="20"/>
          <w:lang w:val="en-GB"/>
        </w:rPr>
      </w:pPr>
      <w:r w:rsidRPr="004C1DDC">
        <w:rPr>
          <w:sz w:val="20"/>
          <w:szCs w:val="20"/>
          <w:lang w:val="en-GB"/>
        </w:rPr>
        <w:lastRenderedPageBreak/>
        <w:drawing>
          <wp:inline distT="0" distB="0" distL="0" distR="0" wp14:anchorId="226ACDA9" wp14:editId="31453D1F">
            <wp:extent cx="5943600" cy="6101080"/>
            <wp:effectExtent l="0" t="0" r="0" b="0"/>
            <wp:docPr id="153247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72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126A7" w14:textId="71657581" w:rsidR="004C1DDC" w:rsidRDefault="00735C80" w:rsidP="004C1DDC">
      <w:pPr>
        <w:pStyle w:val="ListParagraph"/>
        <w:numPr>
          <w:ilvl w:val="0"/>
          <w:numId w:val="4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Max</w:t>
      </w:r>
      <w:r w:rsidR="00CB613C">
        <w:rPr>
          <w:sz w:val="20"/>
          <w:szCs w:val="20"/>
          <w:lang w:val="en-GB"/>
        </w:rPr>
        <w:t>, m</w:t>
      </w:r>
      <w:r>
        <w:rPr>
          <w:sz w:val="20"/>
          <w:szCs w:val="20"/>
          <w:lang w:val="en-GB"/>
        </w:rPr>
        <w:t>in</w:t>
      </w:r>
      <w:r w:rsidR="00CB613C">
        <w:rPr>
          <w:sz w:val="20"/>
          <w:szCs w:val="20"/>
          <w:lang w:val="en-GB"/>
        </w:rPr>
        <w:t xml:space="preserve">, and delta </w:t>
      </w:r>
      <w:r>
        <w:rPr>
          <w:sz w:val="20"/>
          <w:szCs w:val="20"/>
          <w:lang w:val="en-GB"/>
        </w:rPr>
        <w:t>temp over 1 minute</w:t>
      </w:r>
    </w:p>
    <w:p w14:paraId="0AF7DF9A" w14:textId="77777777" w:rsidR="00EC74DA" w:rsidRPr="00EC74DA" w:rsidRDefault="00EC74DA" w:rsidP="00EC74DA">
      <w:pPr>
        <w:rPr>
          <w:sz w:val="20"/>
          <w:szCs w:val="20"/>
          <w:lang w:val="en-GB"/>
        </w:rPr>
      </w:pPr>
    </w:p>
    <w:p w14:paraId="60584D69" w14:textId="77777777" w:rsidR="00A44BBB" w:rsidRDefault="00603899" w:rsidP="00A44BBB">
      <w:pPr>
        <w:pStyle w:val="ListParagraph"/>
        <w:numPr>
          <w:ilvl w:val="0"/>
          <w:numId w:val="4"/>
        </w:numPr>
        <w:rPr>
          <w:sz w:val="20"/>
          <w:szCs w:val="20"/>
          <w:lang w:val="en-GB"/>
        </w:rPr>
      </w:pPr>
      <w:r w:rsidRPr="00A44BBB">
        <w:rPr>
          <w:sz w:val="20"/>
          <w:szCs w:val="20"/>
          <w:lang w:val="en-GB"/>
        </w:rPr>
        <w:t>Another temperature sensor type</w:t>
      </w:r>
    </w:p>
    <w:p w14:paraId="72DDCA64" w14:textId="2D639503" w:rsidR="00A44BBB" w:rsidRPr="00A44BBB" w:rsidRDefault="00A44BBB" w:rsidP="00A44BBB">
      <w:pPr>
        <w:rPr>
          <w:sz w:val="20"/>
          <w:szCs w:val="20"/>
          <w:lang w:val="en-GB"/>
        </w:rPr>
      </w:pPr>
      <w:r w:rsidRPr="00A44BBB">
        <w:rPr>
          <w:sz w:val="20"/>
          <w:szCs w:val="20"/>
          <w:lang w:val="en-GB"/>
        </w:rPr>
        <w:t>Thermocouple (Type K)</w:t>
      </w:r>
    </w:p>
    <w:p w14:paraId="41AA432F" w14:textId="77777777" w:rsidR="00A44BBB" w:rsidRPr="00A44BBB" w:rsidRDefault="00A44BBB" w:rsidP="00A44BBB">
      <w:pPr>
        <w:rPr>
          <w:sz w:val="20"/>
          <w:szCs w:val="20"/>
          <w:lang w:val="en-GB"/>
        </w:rPr>
      </w:pPr>
      <w:r w:rsidRPr="00A44BBB">
        <w:rPr>
          <w:sz w:val="20"/>
          <w:szCs w:val="20"/>
          <w:lang w:val="en-GB"/>
        </w:rPr>
        <w:t xml:space="preserve">When two dissimilar metals are joined at a junction, a temperature-dependent voltage of ~41µV/°C is generated via the </w:t>
      </w:r>
      <w:proofErr w:type="spellStart"/>
      <w:r w:rsidRPr="00A44BBB">
        <w:rPr>
          <w:sz w:val="20"/>
          <w:szCs w:val="20"/>
          <w:lang w:val="en-GB"/>
        </w:rPr>
        <w:t>Seebeck</w:t>
      </w:r>
      <w:proofErr w:type="spellEnd"/>
      <w:r w:rsidRPr="00A44BBB">
        <w:rPr>
          <w:sz w:val="20"/>
          <w:szCs w:val="20"/>
          <w:lang w:val="en-GB"/>
        </w:rPr>
        <w:t xml:space="preserve"> effect. This voltage is too small for an ADC to read directly, so an amplifier IC boosts it and performs cold-junction compensation before sending the result to the MCU over SPI. The main advantage over the TMP36 is range where thermocouple has a range of -200 to 1350°C vs the TMP36’s -40 to </w:t>
      </w:r>
      <w:r w:rsidRPr="00A44BBB">
        <w:rPr>
          <w:sz w:val="20"/>
          <w:szCs w:val="20"/>
          <w:lang w:val="en-GB"/>
        </w:rPr>
        <w:lastRenderedPageBreak/>
        <w:t>125°C. Thermocouples are the standard choice for high-temperature industrial applications like furnaces and engines.</w:t>
      </w:r>
    </w:p>
    <w:p w14:paraId="47D59AB3" w14:textId="77777777" w:rsidR="00603899" w:rsidRDefault="00603899" w:rsidP="00603899">
      <w:pPr>
        <w:rPr>
          <w:sz w:val="20"/>
          <w:szCs w:val="20"/>
          <w:lang w:val="en-GB"/>
        </w:rPr>
      </w:pPr>
    </w:p>
    <w:p w14:paraId="2235E50F" w14:textId="08A1304B" w:rsidR="00603899" w:rsidRDefault="00603899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br w:type="page"/>
      </w:r>
    </w:p>
    <w:p w14:paraId="2AC6576F" w14:textId="55B3E4D7" w:rsidR="00603899" w:rsidRPr="001444A3" w:rsidRDefault="001444A3" w:rsidP="001444A3">
      <w:pPr>
        <w:pStyle w:val="ListParagraph"/>
        <w:numPr>
          <w:ilvl w:val="0"/>
          <w:numId w:val="4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lastRenderedPageBreak/>
        <w:t>I2C wiring</w:t>
      </w:r>
    </w:p>
    <w:p w14:paraId="7F0F9258" w14:textId="7563D99E" w:rsidR="00760809" w:rsidRPr="00343123" w:rsidRDefault="00760809" w:rsidP="00343123">
      <w:pPr>
        <w:rPr>
          <w:sz w:val="20"/>
          <w:szCs w:val="20"/>
          <w:lang w:val="en-GB"/>
        </w:rPr>
      </w:pPr>
      <w:r w:rsidRPr="00343123">
        <w:rPr>
          <w:sz w:val="20"/>
          <w:szCs w:val="20"/>
          <w:lang w:val="en-GB"/>
        </w:rPr>
        <w:t xml:space="preserve"> </w:t>
      </w:r>
    </w:p>
    <w:sectPr w:rsidR="00760809" w:rsidRPr="003431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5565A"/>
    <w:multiLevelType w:val="hybridMultilevel"/>
    <w:tmpl w:val="BB961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1A57C9"/>
    <w:multiLevelType w:val="hybridMultilevel"/>
    <w:tmpl w:val="1DDCF6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237C7B"/>
    <w:multiLevelType w:val="hybridMultilevel"/>
    <w:tmpl w:val="86B099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0F46B6"/>
    <w:multiLevelType w:val="hybridMultilevel"/>
    <w:tmpl w:val="65063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3002599">
    <w:abstractNumId w:val="0"/>
  </w:num>
  <w:num w:numId="2" w16cid:durableId="1919169280">
    <w:abstractNumId w:val="3"/>
  </w:num>
  <w:num w:numId="3" w16cid:durableId="1577590188">
    <w:abstractNumId w:val="1"/>
  </w:num>
  <w:num w:numId="4" w16cid:durableId="8251672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D30"/>
    <w:rsid w:val="0000649C"/>
    <w:rsid w:val="000628CF"/>
    <w:rsid w:val="001444A3"/>
    <w:rsid w:val="00343123"/>
    <w:rsid w:val="00372DCA"/>
    <w:rsid w:val="00373D30"/>
    <w:rsid w:val="004C1DDC"/>
    <w:rsid w:val="004C2B94"/>
    <w:rsid w:val="005D7551"/>
    <w:rsid w:val="00603899"/>
    <w:rsid w:val="00735C80"/>
    <w:rsid w:val="00760809"/>
    <w:rsid w:val="00957353"/>
    <w:rsid w:val="00980D28"/>
    <w:rsid w:val="00A44BBB"/>
    <w:rsid w:val="00BC5586"/>
    <w:rsid w:val="00C04373"/>
    <w:rsid w:val="00CB613C"/>
    <w:rsid w:val="00CE6944"/>
    <w:rsid w:val="00EC4C30"/>
    <w:rsid w:val="00EC7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3EDB2"/>
  <w15:chartTrackingRefBased/>
  <w15:docId w15:val="{6F34494D-750B-4125-9033-CEB4F7349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3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3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D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Bayliss</dc:creator>
  <cp:keywords/>
  <dc:description/>
  <cp:lastModifiedBy>Edward Bayliss</cp:lastModifiedBy>
  <cp:revision>17</cp:revision>
  <dcterms:created xsi:type="dcterms:W3CDTF">2026-04-13T18:56:00Z</dcterms:created>
  <dcterms:modified xsi:type="dcterms:W3CDTF">2026-04-14T16:54:00Z</dcterms:modified>
</cp:coreProperties>
</file>