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4E79"/>
          <w:sz w:val="44"/>
          <w:szCs w:val="44"/>
        </w:rPr>
        <w:t xml:space="preserve">GNSS Data Processing</w:t>
      </w:r>
    </w:p>
    <w:p>
      <w:pPr>
        <w:spacing w:after="200"/>
        <w:jc w:val="center"/>
      </w:pPr>
      <w:r>
        <w:rPr>
          <w:color w:val="444444"/>
          <w:sz w:val="28"/>
          <w:szCs w:val="28"/>
        </w:rPr>
        <w:t xml:space="preserve">Technical &amp; Verification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val="clear"/>
            <w:tcMar>
              <w:top w:type="dxa" w:w="40"/>
              <w:left w:type="dxa" w:w="80"/>
              <w:bottom w:type="dxa" w:w="40"/>
              <w:right w:type="dxa" w:w="80"/>
            </w:tcMar>
          </w:tcPr>
          <w:p>
            <w:pPr>
              <w:jc w:val="left"/>
            </w:pPr>
            <w:r>
              <w:rPr>
                <w:b/>
                <w:bCs/>
                <w:color w:val="FFFFFF"/>
                <w:sz w:val="19"/>
                <w:szCs w:val="19"/>
              </w:rPr>
              <w:t xml:space="preserve">Field</w:t>
            </w:r>
          </w:p>
        </w:tc>
        <w:tc>
          <w:tcPr>
            <w:tcW w:type="dxa" w:w="6800"/>
            <w:shd w:fill="1F4E79" w:val="clear"/>
            <w:tcMar>
              <w:top w:type="dxa" w:w="40"/>
              <w:left w:type="dxa" w:w="80"/>
              <w:bottom w:type="dxa" w:w="40"/>
              <w:right w:type="dxa" w:w="80"/>
            </w:tcMar>
          </w:tcPr>
          <w:p>
            <w:pPr>
              <w:jc w:val="left"/>
            </w:pPr>
            <w:r>
              <w:rPr>
                <w:b/>
                <w:bCs/>
                <w:color w:val="FFFFFF"/>
                <w:sz w:val="19"/>
                <w:szCs w:val="19"/>
              </w:rPr>
              <w:t xml:space="preserve">Detail</w:t>
            </w:r>
          </w:p>
        </w:tc>
      </w:tr>
      <w:tr>
        <w:tc>
          <w:tcPr>
            <w:tcW w:type="dxa" w:w="2600"/>
            <w:tcMar>
              <w:top w:type="dxa" w:w="40"/>
              <w:left w:type="dxa" w:w="80"/>
              <w:bottom w:type="dxa" w:w="40"/>
              <w:right w:type="dxa" w:w="80"/>
            </w:tcMar>
          </w:tcPr>
          <w:p>
            <w:pPr>
              <w:jc w:val="left"/>
            </w:pPr>
            <w:r>
              <w:rPr>
                <w:b w:val="false"/>
                <w:bCs w:val="false"/>
                <w:color w:val="000000"/>
                <w:sz w:val="19"/>
                <w:szCs w:val="19"/>
              </w:rPr>
              <w:t xml:space="preserve">Product</w:t>
            </w:r>
          </w:p>
        </w:tc>
        <w:tc>
          <w:tcPr>
            <w:tcW w:type="dxa" w:w="6800"/>
            <w:tcMar>
              <w:top w:type="dxa" w:w="40"/>
              <w:left w:type="dxa" w:w="80"/>
              <w:bottom w:type="dxa" w:w="40"/>
              <w:right w:type="dxa" w:w="80"/>
            </w:tcMar>
          </w:tcPr>
          <w:p>
            <w:pPr>
              <w:jc w:val="left"/>
            </w:pPr>
            <w:r>
              <w:rPr>
                <w:b w:val="false"/>
                <w:bCs w:val="false"/>
                <w:color w:val="000000"/>
                <w:sz w:val="19"/>
                <w:szCs w:val="19"/>
              </w:rPr>
              <w:t xml:space="preserve">GNSS Rover / Base Deformation Monitoring System</w:t>
            </w:r>
          </w:p>
        </w:tc>
      </w:tr>
      <w:tr>
        <w:tc>
          <w:tcPr>
            <w:tcW w:type="dxa" w:w="2600"/>
            <w:shd w:fill="F7F9FC" w:val="clear"/>
            <w:tcMar>
              <w:top w:type="dxa" w:w="40"/>
              <w:left w:type="dxa" w:w="80"/>
              <w:bottom w:type="dxa" w:w="40"/>
              <w:right w:type="dxa" w:w="80"/>
            </w:tcMar>
          </w:tcPr>
          <w:p>
            <w:pPr>
              <w:jc w:val="left"/>
            </w:pPr>
            <w:r>
              <w:rPr>
                <w:b w:val="false"/>
                <w:bCs w:val="false"/>
                <w:color w:val="000000"/>
                <w:sz w:val="19"/>
                <w:szCs w:val="19"/>
              </w:rPr>
              <w:t xml:space="preserve">Prepared by</w:t>
            </w:r>
          </w:p>
        </w:tc>
        <w:tc>
          <w:tcPr>
            <w:tcW w:type="dxa" w:w="6800"/>
            <w:shd w:fill="F7F9FC" w:val="clear"/>
            <w:tcMar>
              <w:top w:type="dxa" w:w="40"/>
              <w:left w:type="dxa" w:w="80"/>
              <w:bottom w:type="dxa" w:w="40"/>
              <w:right w:type="dxa" w:w="80"/>
            </w:tcMar>
          </w:tcPr>
          <w:p>
            <w:pPr>
              <w:jc w:val="left"/>
            </w:pPr>
            <w:r>
              <w:rPr>
                <w:b w:val="false"/>
                <w:bCs w:val="false"/>
                <w:color w:val="000000"/>
                <w:sz w:val="19"/>
                <w:szCs w:val="19"/>
              </w:rPr>
              <w:t xml:space="preserve">Encardio  ________________</w:t>
            </w:r>
          </w:p>
        </w:tc>
      </w:tr>
      <w:tr>
        <w:tc>
          <w:tcPr>
            <w:tcW w:type="dxa" w:w="2600"/>
            <w:tcMar>
              <w:top w:type="dxa" w:w="40"/>
              <w:left w:type="dxa" w:w="80"/>
              <w:bottom w:type="dxa" w:w="40"/>
              <w:right w:type="dxa" w:w="80"/>
            </w:tcMar>
          </w:tcPr>
          <w:p>
            <w:pPr>
              <w:jc w:val="left"/>
            </w:pPr>
            <w:r>
              <w:rPr>
                <w:b w:val="false"/>
                <w:bCs w:val="false"/>
                <w:color w:val="000000"/>
                <w:sz w:val="19"/>
                <w:szCs w:val="19"/>
              </w:rPr>
              <w:t xml:space="preserve">Date</w:t>
            </w:r>
          </w:p>
        </w:tc>
        <w:tc>
          <w:tcPr>
            <w:tcW w:type="dxa" w:w="6800"/>
            <w:tcMar>
              <w:top w:type="dxa" w:w="40"/>
              <w:left w:type="dxa" w:w="80"/>
              <w:bottom w:type="dxa" w:w="40"/>
              <w:right w:type="dxa" w:w="80"/>
            </w:tcMar>
          </w:tcPr>
          <w:p>
            <w:pPr>
              <w:jc w:val="left"/>
            </w:pPr>
            <w:r>
              <w:rPr>
                <w:b w:val="false"/>
                <w:bCs w:val="false"/>
                <w:color w:val="000000"/>
                <w:sz w:val="19"/>
                <w:szCs w:val="19"/>
              </w:rPr>
              <w:t xml:space="preserve">________________</w:t>
            </w:r>
          </w:p>
        </w:tc>
      </w:tr>
      <w:tr>
        <w:tc>
          <w:tcPr>
            <w:tcW w:type="dxa" w:w="2600"/>
            <w:shd w:fill="F7F9FC" w:val="clear"/>
            <w:tcMar>
              <w:top w:type="dxa" w:w="40"/>
              <w:left w:type="dxa" w:w="80"/>
              <w:bottom w:type="dxa" w:w="40"/>
              <w:right w:type="dxa" w:w="80"/>
            </w:tcMar>
          </w:tcPr>
          <w:p>
            <w:pPr>
              <w:jc w:val="left"/>
            </w:pPr>
            <w:r>
              <w:rPr>
                <w:b w:val="false"/>
                <w:bCs w:val="false"/>
                <w:color w:val="000000"/>
                <w:sz w:val="19"/>
                <w:szCs w:val="19"/>
              </w:rPr>
              <w:t xml:space="preserve">Customer</w:t>
            </w:r>
          </w:p>
        </w:tc>
        <w:tc>
          <w:tcPr>
            <w:tcW w:type="dxa" w:w="6800"/>
            <w:shd w:fill="F7F9FC" w:val="clear"/>
            <w:tcMar>
              <w:top w:type="dxa" w:w="40"/>
              <w:left w:type="dxa" w:w="80"/>
              <w:bottom w:type="dxa" w:w="40"/>
              <w:right w:type="dxa" w:w="80"/>
            </w:tcMar>
          </w:tcPr>
          <w:p>
            <w:pPr>
              <w:jc w:val="left"/>
            </w:pPr>
            <w:r>
              <w:rPr>
                <w:b w:val="false"/>
                <w:bCs w:val="false"/>
                <w:color w:val="000000"/>
                <w:sz w:val="19"/>
                <w:szCs w:val="19"/>
              </w:rPr>
              <w:t xml:space="preserve">________________</w:t>
            </w:r>
          </w:p>
        </w:tc>
      </w:tr>
      <w:tr>
        <w:tc>
          <w:tcPr>
            <w:tcW w:type="dxa" w:w="2600"/>
            <w:tcMar>
              <w:top w:type="dxa" w:w="40"/>
              <w:left w:type="dxa" w:w="80"/>
              <w:bottom w:type="dxa" w:w="40"/>
              <w:right w:type="dxa" w:w="80"/>
            </w:tcMar>
          </w:tcPr>
          <w:p>
            <w:pPr>
              <w:jc w:val="left"/>
            </w:pPr>
            <w:r>
              <w:rPr>
                <w:b w:val="false"/>
                <w:bCs w:val="false"/>
                <w:color w:val="000000"/>
                <w:sz w:val="19"/>
                <w:szCs w:val="19"/>
              </w:rPr>
              <w:t xml:space="preserve">Site / Unit ID</w:t>
            </w:r>
          </w:p>
        </w:tc>
        <w:tc>
          <w:tcPr>
            <w:tcW w:type="dxa" w:w="6800"/>
            <w:tcMar>
              <w:top w:type="dxa" w:w="40"/>
              <w:left w:type="dxa" w:w="80"/>
              <w:bottom w:type="dxa" w:w="40"/>
              <w:right w:type="dxa" w:w="80"/>
            </w:tcMar>
          </w:tcPr>
          <w:p>
            <w:pPr>
              <w:jc w:val="left"/>
            </w:pPr>
            <w:r>
              <w:rPr>
                <w:b w:val="false"/>
                <w:bCs w:val="false"/>
                <w:color w:val="000000"/>
                <w:sz w:val="19"/>
                <w:szCs w:val="19"/>
              </w:rPr>
              <w:t xml:space="preserve">________________</w:t>
            </w:r>
          </w:p>
        </w:tc>
      </w:tr>
    </w:tbl>
    <w:p>
      <w:pPr>
        <w:spacing w:after="160"/>
      </w:pPr>
    </w:p>
    <w:p>
      <w:pPr>
        <w:pBdr>
          <w:bottom w:val="single" w:color="BBBBBB" w:sz="6"/>
        </w:pBdr>
        <w:spacing w:after="60" w:before="60"/>
      </w:pPr>
    </w:p>
    <w:p>
      <w:pPr>
        <w:pStyle w:val="Heading1"/>
        <w:spacing w:after="120" w:before="260"/>
      </w:pPr>
      <w:r>
        <w:rPr>
          <w:b/>
          <w:bCs/>
          <w:color w:val="1F4E7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F4E79"/>
        </w:rPr>
        <w:t xml:space="preserve">1. Purpose and Scope</w:t>
      </w:r>
    </w:p>
    <w:p>
      <w:pPr>
        <w:spacing w:after="100"/>
      </w:pPr>
      <w:r>
        <w:t xml:space="preserve">This document describes, step by step and with the exact mathematics implemented in the firmware, how the system processes GNSS data — from the raw $GPGGA sentence in WGS-84 up to the deviation values reported by the Rover and the surveyed position reported by the Base.</w:t>
      </w:r>
    </w:p>
    <w:p>
      <w:pPr>
        <w:spacing w:after="100"/>
      </w:pPr>
      <w:r>
        <w:t xml:space="preserve">It is written so that the customer can independently reproduce every value by hand (or in a spreadsheet) and compare it against the values reported by our software. Section 8 lists the constants, and Sections 2–6 each include a fully worked numeric example with exact intermediate results.</w:t>
      </w:r>
    </w:p>
    <w:p>
      <w:pPr>
        <w:pStyle w:val="Heading1"/>
        <w:spacing w:after="120" w:before="260"/>
      </w:pPr>
      <w:r>
        <w:rPr>
          <w:b/>
          <w:bCs/>
          <w:color w:val="1F4E79"/>
        </w:rPr>
        <w:t xml:space="preserve">2. Reference Ellipsoid and Constants (WGS-84)</w:t>
      </w:r>
    </w:p>
    <w:p>
      <w:pPr>
        <w:spacing w:after="100"/>
      </w:pPr>
      <w:r>
        <w:t xml:space="preserve">All conversions use the WGS-84 ellipsoid: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500"/>
      </w:tblGrid>
      <w:tr>
        <w:trPr>
          <w:tblHeader/>
        </w:trPr>
        <w:tc>
          <w:tcPr>
            <w:tcW w:type="dxa" w:w="1500"/>
            <w:shd w:fill="1F4E79" w:val="clear"/>
            <w:tcMar>
              <w:top w:type="dxa" w:w="40"/>
              <w:left w:type="dxa" w:w="80"/>
              <w:bottom w:type="dxa" w:w="40"/>
              <w:right w:type="dxa" w:w="80"/>
            </w:tcMar>
          </w:tcPr>
          <w:p>
            <w:pPr>
              <w:jc w:val="left"/>
            </w:pPr>
            <w:r>
              <w:rPr>
                <w:b/>
                <w:bCs/>
                <w:color w:val="FFFFFF"/>
                <w:sz w:val="19"/>
                <w:szCs w:val="19"/>
              </w:rPr>
              <w:t xml:space="preserve">Symbol</w:t>
            </w:r>
          </w:p>
        </w:tc>
        <w:tc>
          <w:tcPr>
            <w:tcW w:type="dxa" w:w="4400"/>
            <w:shd w:fill="1F4E79" w:val="clear"/>
            <w:tcMar>
              <w:top w:type="dxa" w:w="40"/>
              <w:left w:type="dxa" w:w="80"/>
              <w:bottom w:type="dxa" w:w="40"/>
              <w:right w:type="dxa" w:w="80"/>
            </w:tcMar>
          </w:tcPr>
          <w:p>
            <w:pPr>
              <w:jc w:val="left"/>
            </w:pPr>
            <w:r>
              <w:rPr>
                <w:b/>
                <w:bCs/>
                <w:color w:val="FFFFFF"/>
                <w:sz w:val="19"/>
                <w:szCs w:val="19"/>
              </w:rPr>
              <w:t xml:space="preserve">Meaning</w:t>
            </w:r>
          </w:p>
        </w:tc>
        <w:tc>
          <w:tcPr>
            <w:tcW w:type="dxa" w:w="3500"/>
            <w:shd w:fill="1F4E79" w:val="clear"/>
            <w:tcMar>
              <w:top w:type="dxa" w:w="40"/>
              <w:left w:type="dxa" w:w="80"/>
              <w:bottom w:type="dxa" w:w="40"/>
              <w:right w:type="dxa" w:w="80"/>
            </w:tcMar>
          </w:tcPr>
          <w:p>
            <w:pPr>
              <w:jc w:val="left"/>
            </w:pPr>
            <w:r>
              <w:rPr>
                <w:b/>
                <w:bCs/>
                <w:color w:val="FFFFFF"/>
                <w:sz w:val="19"/>
                <w:szCs w:val="19"/>
              </w:rPr>
              <w:t xml:space="preserve">Value (as used in code)</w:t>
            </w:r>
          </w:p>
        </w:tc>
      </w:tr>
      <w:tr>
        <w:tc>
          <w:tcPr>
            <w:tcW w:type="dxa" w:w="1500"/>
            <w:tcMar>
              <w:top w:type="dxa" w:w="40"/>
              <w:left w:type="dxa" w:w="80"/>
              <w:bottom w:type="dxa" w:w="40"/>
              <w:right w:type="dxa" w:w="80"/>
            </w:tcMar>
          </w:tcPr>
          <w:p>
            <w:pPr>
              <w:jc w:val="left"/>
            </w:pPr>
            <w:r>
              <w:rPr>
                <w:b w:val="false"/>
                <w:bCs w:val="false"/>
                <w:color w:val="000000"/>
                <w:sz w:val="19"/>
                <w:szCs w:val="19"/>
              </w:rPr>
              <w:t xml:space="preserve">a</w:t>
            </w:r>
          </w:p>
        </w:tc>
        <w:tc>
          <w:tcPr>
            <w:tcW w:type="dxa" w:w="4400"/>
            <w:tcMar>
              <w:top w:type="dxa" w:w="40"/>
              <w:left w:type="dxa" w:w="80"/>
              <w:bottom w:type="dxa" w:w="40"/>
              <w:right w:type="dxa" w:w="80"/>
            </w:tcMar>
          </w:tcPr>
          <w:p>
            <w:pPr>
              <w:jc w:val="left"/>
            </w:pPr>
            <w:r>
              <w:rPr>
                <w:b w:val="false"/>
                <w:bCs w:val="false"/>
                <w:color w:val="000000"/>
                <w:sz w:val="19"/>
                <w:szCs w:val="19"/>
              </w:rPr>
              <w:t xml:space="preserve">Semi-major axis</w:t>
            </w:r>
          </w:p>
        </w:tc>
        <w:tc>
          <w:tcPr>
            <w:tcW w:type="dxa" w:w="3500"/>
            <w:tcMar>
              <w:top w:type="dxa" w:w="40"/>
              <w:left w:type="dxa" w:w="80"/>
              <w:bottom w:type="dxa" w:w="40"/>
              <w:right w:type="dxa" w:w="80"/>
            </w:tcMar>
          </w:tcPr>
          <w:p>
            <w:pPr>
              <w:jc w:val="left"/>
            </w:pPr>
            <w:r>
              <w:rPr>
                <w:b w:val="false"/>
                <w:bCs w:val="false"/>
                <w:color w:val="000000"/>
                <w:sz w:val="19"/>
                <w:szCs w:val="19"/>
              </w:rPr>
              <w:t xml:space="preserve">6378137.0 m</w:t>
            </w:r>
          </w:p>
        </w:tc>
      </w:tr>
      <w:tr>
        <w:tc>
          <w:tcPr>
            <w:tcW w:type="dxa" w:w="1500"/>
            <w:shd w:fill="F7F9FC" w:val="clear"/>
            <w:tcMar>
              <w:top w:type="dxa" w:w="40"/>
              <w:left w:type="dxa" w:w="80"/>
              <w:bottom w:type="dxa" w:w="40"/>
              <w:right w:type="dxa" w:w="80"/>
            </w:tcMar>
          </w:tcPr>
          <w:p>
            <w:pPr>
              <w:jc w:val="left"/>
            </w:pPr>
            <w:r>
              <w:rPr>
                <w:b w:val="false"/>
                <w:bCs w:val="false"/>
                <w:color w:val="000000"/>
                <w:sz w:val="19"/>
                <w:szCs w:val="19"/>
              </w:rPr>
              <w:t xml:space="preserve">f</w:t>
            </w:r>
          </w:p>
        </w:tc>
        <w:tc>
          <w:tcPr>
            <w:tcW w:type="dxa" w:w="4400"/>
            <w:shd w:fill="F7F9FC" w:val="clear"/>
            <w:tcMar>
              <w:top w:type="dxa" w:w="40"/>
              <w:left w:type="dxa" w:w="80"/>
              <w:bottom w:type="dxa" w:w="40"/>
              <w:right w:type="dxa" w:w="80"/>
            </w:tcMar>
          </w:tcPr>
          <w:p>
            <w:pPr>
              <w:jc w:val="left"/>
            </w:pPr>
            <w:r>
              <w:rPr>
                <w:b w:val="false"/>
                <w:bCs w:val="false"/>
                <w:color w:val="000000"/>
                <w:sz w:val="19"/>
                <w:szCs w:val="19"/>
              </w:rPr>
              <w:t xml:space="preserve">Flattening</w:t>
            </w:r>
          </w:p>
        </w:tc>
        <w:tc>
          <w:tcPr>
            <w:tcW w:type="dxa" w:w="3500"/>
            <w:shd w:fill="F7F9FC" w:val="clear"/>
            <w:tcMar>
              <w:top w:type="dxa" w:w="40"/>
              <w:left w:type="dxa" w:w="80"/>
              <w:bottom w:type="dxa" w:w="40"/>
              <w:right w:type="dxa" w:w="80"/>
            </w:tcMar>
          </w:tcPr>
          <w:p>
            <w:pPr>
              <w:jc w:val="left"/>
            </w:pPr>
            <w:r>
              <w:rPr>
                <w:b w:val="false"/>
                <w:bCs w:val="false"/>
                <w:color w:val="000000"/>
                <w:sz w:val="19"/>
                <w:szCs w:val="19"/>
              </w:rPr>
              <w:t xml:space="preserve">1 / 298.257223563</w:t>
            </w:r>
          </w:p>
        </w:tc>
      </w:tr>
      <w:tr>
        <w:tc>
          <w:tcPr>
            <w:tcW w:type="dxa" w:w="1500"/>
            <w:tcMar>
              <w:top w:type="dxa" w:w="40"/>
              <w:left w:type="dxa" w:w="80"/>
              <w:bottom w:type="dxa" w:w="40"/>
              <w:right w:type="dxa" w:w="80"/>
            </w:tcMar>
          </w:tcPr>
          <w:p>
            <w:pPr>
              <w:jc w:val="left"/>
            </w:pPr>
            <w:r>
              <w:rPr>
                <w:b w:val="false"/>
                <w:bCs w:val="false"/>
                <w:color w:val="000000"/>
                <w:sz w:val="19"/>
                <w:szCs w:val="19"/>
              </w:rPr>
              <w:t xml:space="preserve">e²</w:t>
            </w:r>
          </w:p>
        </w:tc>
        <w:tc>
          <w:tcPr>
            <w:tcW w:type="dxa" w:w="4400"/>
            <w:tcMar>
              <w:top w:type="dxa" w:w="40"/>
              <w:left w:type="dxa" w:w="80"/>
              <w:bottom w:type="dxa" w:w="40"/>
              <w:right w:type="dxa" w:w="80"/>
            </w:tcMar>
          </w:tcPr>
          <w:p>
            <w:pPr>
              <w:jc w:val="left"/>
            </w:pPr>
            <w:r>
              <w:rPr>
                <w:b w:val="false"/>
                <w:bCs w:val="false"/>
                <w:color w:val="000000"/>
                <w:sz w:val="19"/>
                <w:szCs w:val="19"/>
              </w:rPr>
              <w:t xml:space="preserve">First eccentricity squared = f(2 − f)</w:t>
            </w:r>
          </w:p>
        </w:tc>
        <w:tc>
          <w:tcPr>
            <w:tcW w:type="dxa" w:w="3500"/>
            <w:tcMar>
              <w:top w:type="dxa" w:w="40"/>
              <w:left w:type="dxa" w:w="80"/>
              <w:bottom w:type="dxa" w:w="40"/>
              <w:right w:type="dxa" w:w="80"/>
            </w:tcMar>
          </w:tcPr>
          <w:p>
            <w:pPr>
              <w:jc w:val="left"/>
            </w:pPr>
            <w:r>
              <w:rPr>
                <w:b w:val="false"/>
                <w:bCs w:val="false"/>
                <w:color w:val="000000"/>
                <w:sz w:val="19"/>
                <w:szCs w:val="19"/>
              </w:rPr>
              <w:t xml:space="preserve">0.0066943799901413165</w:t>
            </w:r>
          </w:p>
        </w:tc>
      </w:tr>
    </w:tbl>
    <w:p>
      <w:pPr>
        <w:pStyle w:val="Heading1"/>
        <w:spacing w:after="120" w:before="260"/>
      </w:pPr>
      <w:r>
        <w:rPr>
          <w:b/>
          <w:bCs/>
          <w:color w:val="1F4E79"/>
        </w:rPr>
        <w:t xml:space="preserve">3. Step 1 — Reception of GGA Data (WGS-84)</w:t>
      </w:r>
    </w:p>
    <w:p>
      <w:pPr>
        <w:spacing w:after="100"/>
      </w:pPr>
      <w:r>
        <w:t xml:space="preserve">The GNSS receiver outputs standard NMEA $GPGGA sentences once per second (1 Hz). Example:</w:t>
      </w:r>
    </w:p>
    <w:p>
      <w:pPr>
        <w:pBdr>
          <w:left w:val="single" w:color="1F4E79" w:sz="12" w:space="6"/>
        </w:pBdr>
        <w:shd w:fill="F2F2F2" w:val="clear"/>
        <w:spacing w:after="100" w:before="40"/>
      </w:pPr>
      <w:r>
        <w:rPr>
          <w:rFonts w:ascii="Consolas" w:cs="Consolas" w:eastAsia="Consolas" w:hAnsi="Consolas"/>
          <w:sz w:val="18"/>
          <w:szCs w:val="18"/>
        </w:rPr>
        <w:t xml:space="preserve">$GPGGA,120000.00,2833.1234560,N,07712.5678900,E,4,18,0.8,213.500,M,...</w:t>
      </w:r>
    </w:p>
    <w:p>
      <w:pPr>
        <w:spacing w:after="100"/>
      </w:pPr>
      <w:r>
        <w:t xml:space="preserve">Fields used by the software: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400"/>
      </w:tblGrid>
      <w:tr>
        <w:trPr>
          <w:tblHeader/>
        </w:trPr>
        <w:tc>
          <w:tcPr>
            <w:tcW w:type="dxa" w:w="1400"/>
            <w:shd w:fill="1F4E79" w:val="clear"/>
            <w:tcMar>
              <w:top w:type="dxa" w:w="40"/>
              <w:left w:type="dxa" w:w="80"/>
              <w:bottom w:type="dxa" w:w="40"/>
              <w:right w:type="dxa" w:w="80"/>
            </w:tcMar>
          </w:tcPr>
          <w:p>
            <w:pPr>
              <w:jc w:val="left"/>
            </w:pPr>
            <w:r>
              <w:rPr>
                <w:b/>
                <w:bCs/>
                <w:color w:val="FFFFFF"/>
                <w:sz w:val="19"/>
                <w:szCs w:val="19"/>
              </w:rPr>
              <w:t xml:space="preserve">Field #</w:t>
            </w:r>
          </w:p>
        </w:tc>
        <w:tc>
          <w:tcPr>
            <w:tcW w:type="dxa" w:w="4600"/>
            <w:shd w:fill="1F4E79" w:val="clear"/>
            <w:tcMar>
              <w:top w:type="dxa" w:w="40"/>
              <w:left w:type="dxa" w:w="80"/>
              <w:bottom w:type="dxa" w:w="40"/>
              <w:right w:type="dxa" w:w="80"/>
            </w:tcMar>
          </w:tcPr>
          <w:p>
            <w:pPr>
              <w:jc w:val="left"/>
            </w:pPr>
            <w:r>
              <w:rPr>
                <w:b/>
                <w:bCs/>
                <w:color w:val="FFFFFF"/>
                <w:sz w:val="19"/>
                <w:szCs w:val="19"/>
              </w:rPr>
              <w:t xml:space="preserve">Content</w:t>
            </w:r>
          </w:p>
        </w:tc>
        <w:tc>
          <w:tcPr>
            <w:tcW w:type="dxa" w:w="3400"/>
            <w:shd w:fill="1F4E79" w:val="clear"/>
            <w:tcMar>
              <w:top w:type="dxa" w:w="40"/>
              <w:left w:type="dxa" w:w="80"/>
              <w:bottom w:type="dxa" w:w="40"/>
              <w:right w:type="dxa" w:w="80"/>
            </w:tcMar>
          </w:tcPr>
          <w:p>
            <w:pPr>
              <w:jc w:val="left"/>
            </w:pPr>
            <w:r>
              <w:rPr>
                <w:b/>
                <w:bCs/>
                <w:color w:val="FFFFFF"/>
                <w:sz w:val="19"/>
                <w:szCs w:val="19"/>
              </w:rPr>
              <w:t xml:space="preserve">Example</w:t>
            </w:r>
          </w:p>
        </w:tc>
      </w:tr>
      <w:tr>
        <w:tc>
          <w:tcPr>
            <w:tcW w:type="dxa" w:w="1400"/>
            <w:tcMar>
              <w:top w:type="dxa" w:w="40"/>
              <w:left w:type="dxa" w:w="80"/>
              <w:bottom w:type="dxa" w:w="40"/>
              <w:right w:type="dxa" w:w="80"/>
            </w:tcMar>
          </w:tcPr>
          <w:p>
            <w:pPr>
              <w:jc w:val="left"/>
            </w:pPr>
            <w:r>
              <w:rPr>
                <w:b w:val="false"/>
                <w:bCs w:val="false"/>
                <w:color w:val="000000"/>
                <w:sz w:val="19"/>
                <w:szCs w:val="19"/>
              </w:rPr>
              <w:t xml:space="preserve">2</w:t>
            </w:r>
          </w:p>
        </w:tc>
        <w:tc>
          <w:tcPr>
            <w:tcW w:type="dxa" w:w="4600"/>
            <w:tcMar>
              <w:top w:type="dxa" w:w="40"/>
              <w:left w:type="dxa" w:w="80"/>
              <w:bottom w:type="dxa" w:w="40"/>
              <w:right w:type="dxa" w:w="80"/>
            </w:tcMar>
          </w:tcPr>
          <w:p>
            <w:pPr>
              <w:jc w:val="left"/>
            </w:pPr>
            <w:r>
              <w:rPr>
                <w:b w:val="false"/>
                <w:bCs w:val="false"/>
                <w:color w:val="000000"/>
                <w:sz w:val="19"/>
                <w:szCs w:val="19"/>
              </w:rPr>
              <w:t xml:space="preserve">Latitude ddmm.mmmmmmm</w:t>
            </w:r>
          </w:p>
        </w:tc>
        <w:tc>
          <w:tcPr>
            <w:tcW w:type="dxa" w:w="3400"/>
            <w:tcMar>
              <w:top w:type="dxa" w:w="40"/>
              <w:left w:type="dxa" w:w="80"/>
              <w:bottom w:type="dxa" w:w="40"/>
              <w:right w:type="dxa" w:w="80"/>
            </w:tcMar>
          </w:tcPr>
          <w:p>
            <w:pPr>
              <w:jc w:val="left"/>
            </w:pPr>
            <w:r>
              <w:rPr>
                <w:b w:val="false"/>
                <w:bCs w:val="false"/>
                <w:color w:val="000000"/>
                <w:sz w:val="19"/>
                <w:szCs w:val="19"/>
              </w:rPr>
              <w:t xml:space="preserve">2833.1234560</w:t>
            </w:r>
          </w:p>
        </w:tc>
      </w:tr>
      <w:tr>
        <w:tc>
          <w:tcPr>
            <w:tcW w:type="dxa" w:w="1400"/>
            <w:shd w:fill="F7F9FC" w:val="clear"/>
            <w:tcMar>
              <w:top w:type="dxa" w:w="40"/>
              <w:left w:type="dxa" w:w="80"/>
              <w:bottom w:type="dxa" w:w="40"/>
              <w:right w:type="dxa" w:w="80"/>
            </w:tcMar>
          </w:tcPr>
          <w:p>
            <w:pPr>
              <w:jc w:val="left"/>
            </w:pPr>
            <w:r>
              <w:rPr>
                <w:b w:val="false"/>
                <w:bCs w:val="false"/>
                <w:color w:val="000000"/>
                <w:sz w:val="19"/>
                <w:szCs w:val="19"/>
              </w:rPr>
              <w:t xml:space="preserve">3</w:t>
            </w:r>
          </w:p>
        </w:tc>
        <w:tc>
          <w:tcPr>
            <w:tcW w:type="dxa" w:w="4600"/>
            <w:shd w:fill="F7F9FC" w:val="clear"/>
            <w:tcMar>
              <w:top w:type="dxa" w:w="40"/>
              <w:left w:type="dxa" w:w="80"/>
              <w:bottom w:type="dxa" w:w="40"/>
              <w:right w:type="dxa" w:w="80"/>
            </w:tcMar>
          </w:tcPr>
          <w:p>
            <w:pPr>
              <w:jc w:val="left"/>
            </w:pPr>
            <w:r>
              <w:rPr>
                <w:b w:val="false"/>
                <w:bCs w:val="false"/>
                <w:color w:val="000000"/>
                <w:sz w:val="19"/>
                <w:szCs w:val="19"/>
              </w:rPr>
              <w:t xml:space="preserve">N/S hemisphere</w:t>
            </w:r>
          </w:p>
        </w:tc>
        <w:tc>
          <w:tcPr>
            <w:tcW w:type="dxa" w:w="3400"/>
            <w:shd w:fill="F7F9FC" w:val="clear"/>
            <w:tcMar>
              <w:top w:type="dxa" w:w="40"/>
              <w:left w:type="dxa" w:w="80"/>
              <w:bottom w:type="dxa" w:w="40"/>
              <w:right w:type="dxa" w:w="80"/>
            </w:tcMar>
          </w:tcPr>
          <w:p>
            <w:pPr>
              <w:jc w:val="left"/>
            </w:pPr>
            <w:r>
              <w:rPr>
                <w:b w:val="false"/>
                <w:bCs w:val="false"/>
                <w:color w:val="000000"/>
                <w:sz w:val="19"/>
                <w:szCs w:val="19"/>
              </w:rPr>
              <w:t xml:space="preserve">N</w:t>
            </w:r>
          </w:p>
        </w:tc>
      </w:tr>
      <w:tr>
        <w:tc>
          <w:tcPr>
            <w:tcW w:type="dxa" w:w="1400"/>
            <w:tcMar>
              <w:top w:type="dxa" w:w="40"/>
              <w:left w:type="dxa" w:w="80"/>
              <w:bottom w:type="dxa" w:w="40"/>
              <w:right w:type="dxa" w:w="80"/>
            </w:tcMar>
          </w:tcPr>
          <w:p>
            <w:pPr>
              <w:jc w:val="left"/>
            </w:pPr>
            <w:r>
              <w:rPr>
                <w:b w:val="false"/>
                <w:bCs w:val="false"/>
                <w:color w:val="000000"/>
                <w:sz w:val="19"/>
                <w:szCs w:val="19"/>
              </w:rPr>
              <w:t xml:space="preserve">4</w:t>
            </w:r>
          </w:p>
        </w:tc>
        <w:tc>
          <w:tcPr>
            <w:tcW w:type="dxa" w:w="4600"/>
            <w:tcMar>
              <w:top w:type="dxa" w:w="40"/>
              <w:left w:type="dxa" w:w="80"/>
              <w:bottom w:type="dxa" w:w="40"/>
              <w:right w:type="dxa" w:w="80"/>
            </w:tcMar>
          </w:tcPr>
          <w:p>
            <w:pPr>
              <w:jc w:val="left"/>
            </w:pPr>
            <w:r>
              <w:rPr>
                <w:b w:val="false"/>
                <w:bCs w:val="false"/>
                <w:color w:val="000000"/>
                <w:sz w:val="19"/>
                <w:szCs w:val="19"/>
              </w:rPr>
              <w:t xml:space="preserve">Longitude dddmm.mmmmmmm</w:t>
            </w:r>
          </w:p>
        </w:tc>
        <w:tc>
          <w:tcPr>
            <w:tcW w:type="dxa" w:w="3400"/>
            <w:tcMar>
              <w:top w:type="dxa" w:w="40"/>
              <w:left w:type="dxa" w:w="80"/>
              <w:bottom w:type="dxa" w:w="40"/>
              <w:right w:type="dxa" w:w="80"/>
            </w:tcMar>
          </w:tcPr>
          <w:p>
            <w:pPr>
              <w:jc w:val="left"/>
            </w:pPr>
            <w:r>
              <w:rPr>
                <w:b w:val="false"/>
                <w:bCs w:val="false"/>
                <w:color w:val="000000"/>
                <w:sz w:val="19"/>
                <w:szCs w:val="19"/>
              </w:rPr>
              <w:t xml:space="preserve">07712.5678900</w:t>
            </w:r>
          </w:p>
        </w:tc>
      </w:tr>
      <w:tr>
        <w:tc>
          <w:tcPr>
            <w:tcW w:type="dxa" w:w="1400"/>
            <w:shd w:fill="F7F9FC" w:val="clear"/>
            <w:tcMar>
              <w:top w:type="dxa" w:w="40"/>
              <w:left w:type="dxa" w:w="80"/>
              <w:bottom w:type="dxa" w:w="40"/>
              <w:right w:type="dxa" w:w="80"/>
            </w:tcMar>
          </w:tcPr>
          <w:p>
            <w:pPr>
              <w:jc w:val="left"/>
            </w:pPr>
            <w:r>
              <w:rPr>
                <w:b w:val="false"/>
                <w:bCs w:val="false"/>
                <w:color w:val="000000"/>
                <w:sz w:val="19"/>
                <w:szCs w:val="19"/>
              </w:rPr>
              <w:t xml:space="preserve">5</w:t>
            </w:r>
          </w:p>
        </w:tc>
        <w:tc>
          <w:tcPr>
            <w:tcW w:type="dxa" w:w="4600"/>
            <w:shd w:fill="F7F9FC" w:val="clear"/>
            <w:tcMar>
              <w:top w:type="dxa" w:w="40"/>
              <w:left w:type="dxa" w:w="80"/>
              <w:bottom w:type="dxa" w:w="40"/>
              <w:right w:type="dxa" w:w="80"/>
            </w:tcMar>
          </w:tcPr>
          <w:p>
            <w:pPr>
              <w:jc w:val="left"/>
            </w:pPr>
            <w:r>
              <w:rPr>
                <w:b w:val="false"/>
                <w:bCs w:val="false"/>
                <w:color w:val="000000"/>
                <w:sz w:val="19"/>
                <w:szCs w:val="19"/>
              </w:rPr>
              <w:t xml:space="preserve">E/W hemisphere</w:t>
            </w:r>
          </w:p>
        </w:tc>
        <w:tc>
          <w:tcPr>
            <w:tcW w:type="dxa" w:w="3400"/>
            <w:shd w:fill="F7F9FC" w:val="clear"/>
            <w:tcMar>
              <w:top w:type="dxa" w:w="40"/>
              <w:left w:type="dxa" w:w="80"/>
              <w:bottom w:type="dxa" w:w="40"/>
              <w:right w:type="dxa" w:w="80"/>
            </w:tcMar>
          </w:tcPr>
          <w:p>
            <w:pPr>
              <w:jc w:val="left"/>
            </w:pPr>
            <w:r>
              <w:rPr>
                <w:b w:val="false"/>
                <w:bCs w:val="false"/>
                <w:color w:val="000000"/>
                <w:sz w:val="19"/>
                <w:szCs w:val="19"/>
              </w:rPr>
              <w:t xml:space="preserve">E</w:t>
            </w:r>
          </w:p>
        </w:tc>
      </w:tr>
      <w:tr>
        <w:tc>
          <w:tcPr>
            <w:tcW w:type="dxa" w:w="1400"/>
            <w:tcMar>
              <w:top w:type="dxa" w:w="40"/>
              <w:left w:type="dxa" w:w="80"/>
              <w:bottom w:type="dxa" w:w="40"/>
              <w:right w:type="dxa" w:w="80"/>
            </w:tcMar>
          </w:tcPr>
          <w:p>
            <w:pPr>
              <w:jc w:val="left"/>
            </w:pPr>
            <w:r>
              <w:rPr>
                <w:b w:val="false"/>
                <w:bCs w:val="false"/>
                <w:color w:val="000000"/>
                <w:sz w:val="19"/>
                <w:szCs w:val="19"/>
              </w:rPr>
              <w:t xml:space="preserve">6</w:t>
            </w:r>
          </w:p>
        </w:tc>
        <w:tc>
          <w:tcPr>
            <w:tcW w:type="dxa" w:w="4600"/>
            <w:tcMar>
              <w:top w:type="dxa" w:w="40"/>
              <w:left w:type="dxa" w:w="80"/>
              <w:bottom w:type="dxa" w:w="40"/>
              <w:right w:type="dxa" w:w="80"/>
            </w:tcMar>
          </w:tcPr>
          <w:p>
            <w:pPr>
              <w:jc w:val="left"/>
            </w:pPr>
            <w:r>
              <w:rPr>
                <w:b w:val="false"/>
                <w:bCs w:val="false"/>
                <w:color w:val="000000"/>
                <w:sz w:val="19"/>
                <w:szCs w:val="19"/>
              </w:rPr>
              <w:t xml:space="preserve">Fix quality</w:t>
            </w:r>
          </w:p>
        </w:tc>
        <w:tc>
          <w:tcPr>
            <w:tcW w:type="dxa" w:w="3400"/>
            <w:tcMar>
              <w:top w:type="dxa" w:w="40"/>
              <w:left w:type="dxa" w:w="80"/>
              <w:bottom w:type="dxa" w:w="40"/>
              <w:right w:type="dxa" w:w="80"/>
            </w:tcMar>
          </w:tcPr>
          <w:p>
            <w:pPr>
              <w:jc w:val="left"/>
            </w:pPr>
            <w:r>
              <w:rPr>
                <w:b w:val="false"/>
                <w:bCs w:val="false"/>
                <w:color w:val="000000"/>
                <w:sz w:val="19"/>
                <w:szCs w:val="19"/>
              </w:rPr>
              <w:t xml:space="preserve">4 (RTK fixed)</w:t>
            </w:r>
          </w:p>
        </w:tc>
      </w:tr>
      <w:tr>
        <w:tc>
          <w:tcPr>
            <w:tcW w:type="dxa" w:w="1400"/>
            <w:shd w:fill="F7F9FC" w:val="clear"/>
            <w:tcMar>
              <w:top w:type="dxa" w:w="40"/>
              <w:left w:type="dxa" w:w="80"/>
              <w:bottom w:type="dxa" w:w="40"/>
              <w:right w:type="dxa" w:w="80"/>
            </w:tcMar>
          </w:tcPr>
          <w:p>
            <w:pPr>
              <w:jc w:val="left"/>
            </w:pPr>
            <w:r>
              <w:rPr>
                <w:b w:val="false"/>
                <w:bCs w:val="false"/>
                <w:color w:val="000000"/>
                <w:sz w:val="19"/>
                <w:szCs w:val="19"/>
              </w:rPr>
              <w:t xml:space="preserve">7</w:t>
            </w:r>
          </w:p>
        </w:tc>
        <w:tc>
          <w:tcPr>
            <w:tcW w:type="dxa" w:w="4600"/>
            <w:shd w:fill="F7F9FC" w:val="clear"/>
            <w:tcMar>
              <w:top w:type="dxa" w:w="40"/>
              <w:left w:type="dxa" w:w="80"/>
              <w:bottom w:type="dxa" w:w="40"/>
              <w:right w:type="dxa" w:w="80"/>
            </w:tcMar>
          </w:tcPr>
          <w:p>
            <w:pPr>
              <w:jc w:val="left"/>
            </w:pPr>
            <w:r>
              <w:rPr>
                <w:b w:val="false"/>
                <w:bCs w:val="false"/>
                <w:color w:val="000000"/>
                <w:sz w:val="19"/>
                <w:szCs w:val="19"/>
              </w:rPr>
              <w:t xml:space="preserve">Satellites in use</w:t>
            </w:r>
          </w:p>
        </w:tc>
        <w:tc>
          <w:tcPr>
            <w:tcW w:type="dxa" w:w="3400"/>
            <w:shd w:fill="F7F9FC" w:val="clear"/>
            <w:tcMar>
              <w:top w:type="dxa" w:w="40"/>
              <w:left w:type="dxa" w:w="80"/>
              <w:bottom w:type="dxa" w:w="40"/>
              <w:right w:type="dxa" w:w="80"/>
            </w:tcMar>
          </w:tcPr>
          <w:p>
            <w:pPr>
              <w:jc w:val="left"/>
            </w:pPr>
            <w:r>
              <w:rPr>
                <w:b w:val="false"/>
                <w:bCs w:val="false"/>
                <w:color w:val="000000"/>
                <w:sz w:val="19"/>
                <w:szCs w:val="19"/>
              </w:rPr>
              <w:t xml:space="preserve">18</w:t>
            </w:r>
          </w:p>
        </w:tc>
      </w:tr>
      <w:tr>
        <w:tc>
          <w:tcPr>
            <w:tcW w:type="dxa" w:w="1400"/>
            <w:tcMar>
              <w:top w:type="dxa" w:w="40"/>
              <w:left w:type="dxa" w:w="80"/>
              <w:bottom w:type="dxa" w:w="40"/>
              <w:right w:type="dxa" w:w="80"/>
            </w:tcMar>
          </w:tcPr>
          <w:p>
            <w:pPr>
              <w:jc w:val="left"/>
            </w:pPr>
            <w:r>
              <w:rPr>
                <w:b w:val="false"/>
                <w:bCs w:val="false"/>
                <w:color w:val="000000"/>
                <w:sz w:val="19"/>
                <w:szCs w:val="19"/>
              </w:rPr>
              <w:t xml:space="preserve">8</w:t>
            </w:r>
          </w:p>
        </w:tc>
        <w:tc>
          <w:tcPr>
            <w:tcW w:type="dxa" w:w="4600"/>
            <w:tcMar>
              <w:top w:type="dxa" w:w="40"/>
              <w:left w:type="dxa" w:w="80"/>
              <w:bottom w:type="dxa" w:w="40"/>
              <w:right w:type="dxa" w:w="80"/>
            </w:tcMar>
          </w:tcPr>
          <w:p>
            <w:pPr>
              <w:jc w:val="left"/>
            </w:pPr>
            <w:r>
              <w:rPr>
                <w:b w:val="false"/>
                <w:bCs w:val="false"/>
                <w:color w:val="000000"/>
                <w:sz w:val="19"/>
                <w:szCs w:val="19"/>
              </w:rPr>
              <w:t xml:space="preserve">HDOP</w:t>
            </w:r>
          </w:p>
        </w:tc>
        <w:tc>
          <w:tcPr>
            <w:tcW w:type="dxa" w:w="3400"/>
            <w:tcMar>
              <w:top w:type="dxa" w:w="40"/>
              <w:left w:type="dxa" w:w="80"/>
              <w:bottom w:type="dxa" w:w="40"/>
              <w:right w:type="dxa" w:w="80"/>
            </w:tcMar>
          </w:tcPr>
          <w:p>
            <w:pPr>
              <w:jc w:val="left"/>
            </w:pPr>
            <w:r>
              <w:rPr>
                <w:b w:val="false"/>
                <w:bCs w:val="false"/>
                <w:color w:val="000000"/>
                <w:sz w:val="19"/>
                <w:szCs w:val="19"/>
              </w:rPr>
              <w:t xml:space="preserve">0.8</w:t>
            </w:r>
          </w:p>
        </w:tc>
      </w:tr>
      <w:tr>
        <w:tc>
          <w:tcPr>
            <w:tcW w:type="dxa" w:w="1400"/>
            <w:shd w:fill="F7F9FC" w:val="clear"/>
            <w:tcMar>
              <w:top w:type="dxa" w:w="40"/>
              <w:left w:type="dxa" w:w="80"/>
              <w:bottom w:type="dxa" w:w="40"/>
              <w:right w:type="dxa" w:w="80"/>
            </w:tcMar>
          </w:tcPr>
          <w:p>
            <w:pPr>
              <w:jc w:val="left"/>
            </w:pPr>
            <w:r>
              <w:rPr>
                <w:b w:val="false"/>
                <w:bCs w:val="false"/>
                <w:color w:val="000000"/>
                <w:sz w:val="19"/>
                <w:szCs w:val="19"/>
              </w:rPr>
              <w:t xml:space="preserve">9</w:t>
            </w:r>
          </w:p>
        </w:tc>
        <w:tc>
          <w:tcPr>
            <w:tcW w:type="dxa" w:w="4600"/>
            <w:shd w:fill="F7F9FC" w:val="clear"/>
            <w:tcMar>
              <w:top w:type="dxa" w:w="40"/>
              <w:left w:type="dxa" w:w="80"/>
              <w:bottom w:type="dxa" w:w="40"/>
              <w:right w:type="dxa" w:w="80"/>
            </w:tcMar>
          </w:tcPr>
          <w:p>
            <w:pPr>
              <w:jc w:val="left"/>
            </w:pPr>
            <w:r>
              <w:rPr>
                <w:b w:val="false"/>
                <w:bCs w:val="false"/>
                <w:color w:val="000000"/>
                <w:sz w:val="19"/>
                <w:szCs w:val="19"/>
              </w:rPr>
              <w:t xml:space="preserve">Altitude (above MSL)</w:t>
            </w:r>
          </w:p>
        </w:tc>
        <w:tc>
          <w:tcPr>
            <w:tcW w:type="dxa" w:w="3400"/>
            <w:shd w:fill="F7F9FC" w:val="clear"/>
            <w:tcMar>
              <w:top w:type="dxa" w:w="40"/>
              <w:left w:type="dxa" w:w="80"/>
              <w:bottom w:type="dxa" w:w="40"/>
              <w:right w:type="dxa" w:w="80"/>
            </w:tcMar>
          </w:tcPr>
          <w:p>
            <w:pPr>
              <w:jc w:val="left"/>
            </w:pPr>
            <w:r>
              <w:rPr>
                <w:b w:val="false"/>
                <w:bCs w:val="false"/>
                <w:color w:val="000000"/>
                <w:sz w:val="19"/>
                <w:szCs w:val="19"/>
              </w:rPr>
              <w:t xml:space="preserve">213.500</w:t>
            </w:r>
          </w:p>
        </w:tc>
      </w:tr>
    </w:tbl>
    <w:p>
      <w:pPr>
        <w:pStyle w:val="Heading2"/>
        <w:spacing w:after="80" w:before="180"/>
      </w:pPr>
      <w:r>
        <w:rPr>
          <w:b/>
          <w:bCs/>
          <w:color w:val="1F4E79"/>
        </w:rPr>
        <w:t xml:space="preserve">3.1 Data-quality acceptance gates</w:t>
      </w:r>
    </w:p>
    <w:p>
      <w:pPr>
        <w:spacing w:after="100"/>
      </w:pPr>
      <w:r>
        <w:t xml:space="preserve">A fix is only accepted for processing if: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4E79" w:val="clear"/>
            <w:tcMar>
              <w:top w:type="dxa" w:w="40"/>
              <w:left w:type="dxa" w:w="80"/>
              <w:bottom w:type="dxa" w:w="40"/>
              <w:right w:type="dxa" w:w="80"/>
            </w:tcMar>
          </w:tcPr>
          <w:p>
            <w:pPr>
              <w:jc w:val="left"/>
            </w:pPr>
            <w:r>
              <w:rPr>
                <w:b/>
                <w:bCs/>
                <w:color w:val="FFFFFF"/>
                <w:sz w:val="19"/>
                <w:szCs w:val="19"/>
              </w:rPr>
              <w:t xml:space="preserve">Parameter</w:t>
            </w:r>
          </w:p>
        </w:tc>
        <w:tc>
          <w:tcPr>
            <w:tcW w:type="dxa" w:w="3200"/>
            <w:shd w:fill="1F4E79" w:val="clear"/>
            <w:tcMar>
              <w:top w:type="dxa" w:w="40"/>
              <w:left w:type="dxa" w:w="80"/>
              <w:bottom w:type="dxa" w:w="40"/>
              <w:right w:type="dxa" w:w="80"/>
            </w:tcMar>
          </w:tcPr>
          <w:p>
            <w:pPr>
              <w:jc w:val="left"/>
            </w:pPr>
            <w:r>
              <w:rPr>
                <w:b/>
                <w:bCs/>
                <w:color w:val="FFFFFF"/>
                <w:sz w:val="19"/>
                <w:szCs w:val="19"/>
              </w:rPr>
              <w:t xml:space="preserve">Rover requirement</w:t>
            </w:r>
          </w:p>
        </w:tc>
        <w:tc>
          <w:tcPr>
            <w:tcW w:type="dxa" w:w="3200"/>
            <w:shd w:fill="1F4E79" w:val="clear"/>
            <w:tcMar>
              <w:top w:type="dxa" w:w="40"/>
              <w:left w:type="dxa" w:w="80"/>
              <w:bottom w:type="dxa" w:w="40"/>
              <w:right w:type="dxa" w:w="80"/>
            </w:tcMar>
          </w:tcPr>
          <w:p>
            <w:pPr>
              <w:jc w:val="left"/>
            </w:pPr>
            <w:r>
              <w:rPr>
                <w:b/>
                <w:bCs/>
                <w:color w:val="FFFFFF"/>
                <w:sz w:val="19"/>
                <w:szCs w:val="19"/>
              </w:rPr>
              <w:t xml:space="preserve">Base survey requirement</w:t>
            </w:r>
          </w:p>
        </w:tc>
      </w:tr>
      <w:tr>
        <w:tc>
          <w:tcPr>
            <w:tcW w:type="dxa" w:w="3000"/>
            <w:tcMar>
              <w:top w:type="dxa" w:w="40"/>
              <w:left w:type="dxa" w:w="80"/>
              <w:bottom w:type="dxa" w:w="40"/>
              <w:right w:type="dxa" w:w="80"/>
            </w:tcMar>
          </w:tcPr>
          <w:p>
            <w:pPr>
              <w:jc w:val="left"/>
            </w:pPr>
            <w:r>
              <w:rPr>
                <w:b w:val="false"/>
                <w:bCs w:val="false"/>
                <w:color w:val="000000"/>
                <w:sz w:val="19"/>
                <w:szCs w:val="19"/>
              </w:rPr>
              <w:t xml:space="preserve">Fix quality (field 6)</w:t>
            </w:r>
          </w:p>
        </w:tc>
        <w:tc>
          <w:tcPr>
            <w:tcW w:type="dxa" w:w="3200"/>
            <w:tcMar>
              <w:top w:type="dxa" w:w="40"/>
              <w:left w:type="dxa" w:w="80"/>
              <w:bottom w:type="dxa" w:w="40"/>
              <w:right w:type="dxa" w:w="80"/>
            </w:tcMar>
          </w:tcPr>
          <w:p>
            <w:pPr>
              <w:jc w:val="left"/>
            </w:pPr>
            <w:r>
              <w:rPr>
                <w:b w:val="false"/>
                <w:bCs w:val="false"/>
                <w:color w:val="000000"/>
                <w:sz w:val="19"/>
                <w:szCs w:val="19"/>
              </w:rPr>
              <w:t xml:space="preserve">= 4 (RTK Fixed only)</w:t>
            </w:r>
          </w:p>
        </w:tc>
        <w:tc>
          <w:tcPr>
            <w:tcW w:type="dxa" w:w="3200"/>
            <w:tcMar>
              <w:top w:type="dxa" w:w="40"/>
              <w:left w:type="dxa" w:w="80"/>
              <w:bottom w:type="dxa" w:w="40"/>
              <w:right w:type="dxa" w:w="80"/>
            </w:tcMar>
          </w:tcPr>
          <w:p>
            <w:pPr>
              <w:jc w:val="left"/>
            </w:pPr>
            <w:r>
              <w:rPr>
                <w:b w:val="false"/>
                <w:bCs w:val="false"/>
                <w:color w:val="000000"/>
                <w:sz w:val="19"/>
                <w:szCs w:val="19"/>
              </w:rPr>
              <w:t xml:space="preserve">≠ 0 (any valid fix)</w:t>
            </w:r>
          </w:p>
        </w:tc>
      </w:tr>
      <w:tr>
        <w:tc>
          <w:tcPr>
            <w:tcW w:type="dxa" w:w="3000"/>
            <w:shd w:fill="F7F9FC" w:val="clear"/>
            <w:tcMar>
              <w:top w:type="dxa" w:w="40"/>
              <w:left w:type="dxa" w:w="80"/>
              <w:bottom w:type="dxa" w:w="40"/>
              <w:right w:type="dxa" w:w="80"/>
            </w:tcMar>
          </w:tcPr>
          <w:p>
            <w:pPr>
              <w:jc w:val="left"/>
            </w:pPr>
            <w:r>
              <w:rPr>
                <w:b w:val="false"/>
                <w:bCs w:val="false"/>
                <w:color w:val="000000"/>
                <w:sz w:val="19"/>
                <w:szCs w:val="19"/>
              </w:rPr>
              <w:t xml:space="preserve">Satellites (field 7)</w:t>
            </w:r>
          </w:p>
        </w:tc>
        <w:tc>
          <w:tcPr>
            <w:tcW w:type="dxa" w:w="3200"/>
            <w:shd w:fill="F7F9FC" w:val="clear"/>
            <w:tcMar>
              <w:top w:type="dxa" w:w="40"/>
              <w:left w:type="dxa" w:w="80"/>
              <w:bottom w:type="dxa" w:w="40"/>
              <w:right w:type="dxa" w:w="80"/>
            </w:tcMar>
          </w:tcPr>
          <w:p>
            <w:pPr>
              <w:jc w:val="left"/>
            </w:pPr>
            <w:r>
              <w:rPr>
                <w:b w:val="false"/>
                <w:bCs w:val="false"/>
                <w:color w:val="000000"/>
                <w:sz w:val="19"/>
                <w:szCs w:val="19"/>
              </w:rPr>
              <w:t xml:space="preserve">≥ 15</w:t>
            </w:r>
          </w:p>
        </w:tc>
        <w:tc>
          <w:tcPr>
            <w:tcW w:type="dxa" w:w="3200"/>
            <w:shd w:fill="F7F9FC" w:val="clear"/>
            <w:tcMar>
              <w:top w:type="dxa" w:w="40"/>
              <w:left w:type="dxa" w:w="80"/>
              <w:bottom w:type="dxa" w:w="40"/>
              <w:right w:type="dxa" w:w="80"/>
            </w:tcMar>
          </w:tcPr>
          <w:p>
            <w:pPr>
              <w:jc w:val="left"/>
            </w:pPr>
            <w:r>
              <w:rPr>
                <w:b w:val="false"/>
                <w:bCs w:val="false"/>
                <w:color w:val="000000"/>
                <w:sz w:val="19"/>
                <w:szCs w:val="19"/>
              </w:rPr>
              <w:t xml:space="preserve">≥ 15</w:t>
            </w:r>
          </w:p>
        </w:tc>
      </w:tr>
      <w:tr>
        <w:tc>
          <w:tcPr>
            <w:tcW w:type="dxa" w:w="3000"/>
            <w:tcMar>
              <w:top w:type="dxa" w:w="40"/>
              <w:left w:type="dxa" w:w="80"/>
              <w:bottom w:type="dxa" w:w="40"/>
              <w:right w:type="dxa" w:w="80"/>
            </w:tcMar>
          </w:tcPr>
          <w:p>
            <w:pPr>
              <w:jc w:val="left"/>
            </w:pPr>
            <w:r>
              <w:rPr>
                <w:b w:val="false"/>
                <w:bCs w:val="false"/>
                <w:color w:val="000000"/>
                <w:sz w:val="19"/>
                <w:szCs w:val="19"/>
              </w:rPr>
              <w:t xml:space="preserve">HDOP (field 8)</w:t>
            </w:r>
          </w:p>
        </w:tc>
        <w:tc>
          <w:tcPr>
            <w:tcW w:type="dxa" w:w="3200"/>
            <w:tcMar>
              <w:top w:type="dxa" w:w="40"/>
              <w:left w:type="dxa" w:w="80"/>
              <w:bottom w:type="dxa" w:w="40"/>
              <w:right w:type="dxa" w:w="80"/>
            </w:tcMar>
          </w:tcPr>
          <w:p>
            <w:pPr>
              <w:jc w:val="left"/>
            </w:pPr>
            <w:r>
              <w:rPr>
                <w:b w:val="false"/>
                <w:bCs w:val="false"/>
                <w:color w:val="000000"/>
                <w:sz w:val="19"/>
                <w:szCs w:val="19"/>
              </w:rPr>
              <w:t xml:space="preserve">≤ 2.0</w:t>
            </w:r>
          </w:p>
        </w:tc>
        <w:tc>
          <w:tcPr>
            <w:tcW w:type="dxa" w:w="3200"/>
            <w:tcMar>
              <w:top w:type="dxa" w:w="40"/>
              <w:left w:type="dxa" w:w="80"/>
              <w:bottom w:type="dxa" w:w="40"/>
              <w:right w:type="dxa" w:w="80"/>
            </w:tcMar>
          </w:tcPr>
          <w:p>
            <w:pPr>
              <w:jc w:val="left"/>
            </w:pPr>
            <w:r>
              <w:rPr>
                <w:b w:val="false"/>
                <w:bCs w:val="false"/>
                <w:color w:val="000000"/>
                <w:sz w:val="19"/>
                <w:szCs w:val="19"/>
              </w:rPr>
              <w:t xml:space="preserve">≤ 2.0</w:t>
            </w:r>
          </w:p>
        </w:tc>
      </w:tr>
      <w:tr>
        <w:tc>
          <w:tcPr>
            <w:tcW w:type="dxa" w:w="3000"/>
            <w:shd w:fill="F7F9FC" w:val="clear"/>
            <w:tcMar>
              <w:top w:type="dxa" w:w="40"/>
              <w:left w:type="dxa" w:w="80"/>
              <w:bottom w:type="dxa" w:w="40"/>
              <w:right w:type="dxa" w:w="80"/>
            </w:tcMar>
          </w:tcPr>
          <w:p>
            <w:pPr>
              <w:jc w:val="left"/>
            </w:pPr>
            <w:r>
              <w:rPr>
                <w:b w:val="false"/>
                <w:bCs w:val="false"/>
                <w:color w:val="000000"/>
                <w:sz w:val="19"/>
                <w:szCs w:val="19"/>
              </w:rPr>
              <w:t xml:space="preserve">Lat/Lon/Alt</w:t>
            </w:r>
          </w:p>
        </w:tc>
        <w:tc>
          <w:tcPr>
            <w:tcW w:type="dxa" w:w="3200"/>
            <w:shd w:fill="F7F9FC" w:val="clear"/>
            <w:tcMar>
              <w:top w:type="dxa" w:w="40"/>
              <w:left w:type="dxa" w:w="80"/>
              <w:bottom w:type="dxa" w:w="40"/>
              <w:right w:type="dxa" w:w="80"/>
            </w:tcMar>
          </w:tcPr>
          <w:p>
            <w:pPr>
              <w:jc w:val="left"/>
            </w:pPr>
            <w:r>
              <w:rPr>
                <w:b w:val="false"/>
                <w:bCs w:val="false"/>
                <w:color w:val="000000"/>
                <w:sz w:val="19"/>
                <w:szCs w:val="19"/>
              </w:rPr>
              <w:t xml:space="preserve">numeric, non-NaN, not (0,0)</w:t>
            </w:r>
          </w:p>
        </w:tc>
        <w:tc>
          <w:tcPr>
            <w:tcW w:type="dxa" w:w="3200"/>
            <w:shd w:fill="F7F9FC" w:val="clear"/>
            <w:tcMar>
              <w:top w:type="dxa" w:w="40"/>
              <w:left w:type="dxa" w:w="80"/>
              <w:bottom w:type="dxa" w:w="40"/>
              <w:right w:type="dxa" w:w="80"/>
            </w:tcMar>
          </w:tcPr>
          <w:p>
            <w:pPr>
              <w:jc w:val="left"/>
            </w:pPr>
            <w:r>
              <w:rPr>
                <w:b w:val="false"/>
                <w:bCs w:val="false"/>
                <w:color w:val="000000"/>
                <w:sz w:val="19"/>
                <w:szCs w:val="19"/>
              </w:rPr>
              <w:t xml:space="preserve">same</w:t>
            </w:r>
          </w:p>
        </w:tc>
      </w:tr>
    </w:tbl>
    <w:p>
      <w:pPr>
        <w:spacing w:after="100"/>
      </w:pPr>
      <w:r>
        <w:t xml:space="preserve">Fixes failing any gate are discarded and never enter the average.</w:t>
      </w:r>
    </w:p>
    <w:p>
      <w:pPr>
        <w:pStyle w:val="Heading1"/>
        <w:spacing w:after="120" w:before="260"/>
      </w:pPr>
      <w:r>
        <w:rPr>
          <w:b/>
          <w:bCs/>
          <w:color w:val="1F4E79"/>
        </w:rPr>
        <w:t xml:space="preserve">4. Step 2 — Conversion of GGA (Geodetic) to ECEF</w:t>
      </w:r>
    </w:p>
    <w:p>
      <w:pPr>
        <w:pStyle w:val="Heading2"/>
        <w:spacing w:after="80" w:before="180"/>
      </w:pPr>
      <w:r>
        <w:rPr>
          <w:b/>
          <w:bCs/>
          <w:color w:val="1F4E79"/>
        </w:rPr>
        <w:t xml:space="preserve">4.1 NMEA degrees-minutes → decimal degrees</w:t>
      </w:r>
    </w:p>
    <w:p>
      <w:pPr>
        <w:spacing w:after="100"/>
      </w:pPr>
      <w:r>
        <w:t xml:space="preserve">For a latitude/longitude field in ddmm.mmmm form:</w:t>
      </w:r>
    </w:p>
    <w:p>
      <w:pPr>
        <w:pBdr>
          <w:left w:val="single" w:color="1F4E79" w:sz="12" w:space="6"/>
        </w:pBdr>
        <w:shd w:fill="F2F2F2" w:val="clear"/>
        <w:spacing w:after="0" w:before="40"/>
      </w:pPr>
      <w:r>
        <w:rPr>
          <w:rFonts w:ascii="Consolas" w:cs="Consolas" w:eastAsia="Consolas" w:hAnsi="Consolas"/>
          <w:sz w:val="18"/>
          <w:szCs w:val="18"/>
        </w:rPr>
        <w:t xml:space="preserve">deg     = floor(value / 100)</w:t>
      </w:r>
    </w:p>
    <w:p>
      <w:pPr>
        <w:pBdr>
          <w:left w:val="single" w:color="1F4E79" w:sz="12" w:space="6"/>
        </w:pBdr>
        <w:shd w:fill="F2F2F2" w:val="clear"/>
        <w:spacing w:after="0" w:before="0"/>
      </w:pPr>
      <w:r>
        <w:rPr>
          <w:rFonts w:ascii="Consolas" w:cs="Consolas" w:eastAsia="Consolas" w:hAnsi="Consolas"/>
          <w:sz w:val="18"/>
          <w:szCs w:val="18"/>
        </w:rPr>
        <w:t xml:space="preserve">minutes = value - (deg * 100)</w:t>
      </w:r>
    </w:p>
    <w:p>
      <w:pPr>
        <w:pBdr>
          <w:left w:val="single" w:color="1F4E79" w:sz="12" w:space="6"/>
        </w:pBdr>
        <w:shd w:fill="F2F2F2" w:val="clear"/>
        <w:spacing w:after="0" w:before="0"/>
      </w:pPr>
      <w:r>
        <w:rPr>
          <w:rFonts w:ascii="Consolas" w:cs="Consolas" w:eastAsia="Consolas" w:hAnsi="Consolas"/>
          <w:sz w:val="18"/>
          <w:szCs w:val="18"/>
        </w:rPr>
        <w:t xml:space="preserve">decimal = deg + minutes / 60</w:t>
      </w:r>
    </w:p>
    <w:p>
      <w:pPr>
        <w:pBdr>
          <w:left w:val="single" w:color="1F4E79" w:sz="12" w:space="6"/>
        </w:pBdr>
        <w:shd w:fill="F2F2F2" w:val="clear"/>
        <w:spacing w:after="100" w:before="0"/>
      </w:pPr>
      <w:r>
        <w:rPr>
          <w:rFonts w:ascii="Consolas" w:cs="Consolas" w:eastAsia="Consolas" w:hAnsi="Consolas"/>
          <w:sz w:val="18"/>
          <w:szCs w:val="18"/>
        </w:rPr>
        <w:t xml:space="preserve">(if hemisphere is S or W, negate the result)</w:t>
      </w:r>
    </w:p>
    <w:p>
      <w:pPr>
        <w:pStyle w:val="Heading2"/>
        <w:spacing w:after="80" w:before="180"/>
      </w:pPr>
      <w:r>
        <w:rPr>
          <w:b/>
          <w:bCs/>
          <w:color w:val="1F4E79"/>
        </w:rPr>
        <w:t xml:space="preserve">4.2 Geodetic (decimal degrees, ellipsoidal height) → ECEF (metres)</w:t>
      </w:r>
    </w:p>
    <w:p>
      <w:pPr>
        <w:spacing w:after="100"/>
      </w:pPr>
      <w:r>
        <w:t xml:space="preserve">With latitude φ and longitude λ in radians, and height h:</w:t>
      </w:r>
    </w:p>
    <w:p>
      <w:pPr>
        <w:pBdr>
          <w:left w:val="single" w:color="1F4E79" w:sz="12" w:space="6"/>
        </w:pBdr>
        <w:shd w:fill="F2F2F2" w:val="clear"/>
        <w:spacing w:after="0" w:before="40"/>
      </w:pPr>
      <w:r>
        <w:rPr>
          <w:rFonts w:ascii="Consolas" w:cs="Consolas" w:eastAsia="Consolas" w:hAnsi="Consolas"/>
          <w:sz w:val="18"/>
          <w:szCs w:val="18"/>
        </w:rPr>
        <w:t xml:space="preserve">N = a / sqrt(1 - e^2 * sin^2(φ))     (prime-vertical radius)</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X = (N + h) * cos(φ) * cos(λ)</w:t>
      </w:r>
    </w:p>
    <w:p>
      <w:pPr>
        <w:pBdr>
          <w:left w:val="single" w:color="1F4E79" w:sz="12" w:space="6"/>
        </w:pBdr>
        <w:shd w:fill="F2F2F2" w:val="clear"/>
        <w:spacing w:after="0" w:before="0"/>
      </w:pPr>
      <w:r>
        <w:rPr>
          <w:rFonts w:ascii="Consolas" w:cs="Consolas" w:eastAsia="Consolas" w:hAnsi="Consolas"/>
          <w:sz w:val="18"/>
          <w:szCs w:val="18"/>
        </w:rPr>
        <w:t xml:space="preserve">Y = (N + h) * cos(φ) * sin(λ)</w:t>
      </w:r>
    </w:p>
    <w:p>
      <w:pPr>
        <w:pBdr>
          <w:left w:val="single" w:color="1F4E79" w:sz="12" w:space="6"/>
        </w:pBdr>
        <w:shd w:fill="F2F2F2" w:val="clear"/>
        <w:spacing w:after="100" w:before="0"/>
      </w:pPr>
      <w:r>
        <w:rPr>
          <w:rFonts w:ascii="Consolas" w:cs="Consolas" w:eastAsia="Consolas" w:hAnsi="Consolas"/>
          <w:sz w:val="18"/>
          <w:szCs w:val="18"/>
        </w:rPr>
        <w:t xml:space="preserve">Z = (N * (1 - e^2) + h) * sin(φ)</w:t>
      </w:r>
    </w:p>
    <w:p>
      <w:pPr>
        <w:spacing w:after="100"/>
        <w:rPr>
          <w:i/>
          <w:iCs/>
        </w:rPr>
      </w:pPr>
      <w:r>
        <w:rPr>
          <w:i/>
          <w:iCs/>
        </w:rPr>
        <w:t xml:space="preserve">Note on height (h): the software uses GGA field 9 (altitude) directly as h. The geoid–ellipsoid separation is not added. Because the Rover reports relative deviation (Section 6), this constant offset cancels out and does not affect the reported deviation. For manual verification, use GGA field 9 directly, exactly as the software does.</w:t>
      </w:r>
    </w:p>
    <w:p>
      <w:pPr>
        <w:pStyle w:val="Heading2"/>
        <w:spacing w:after="80" w:before="180"/>
      </w:pPr>
      <w:r>
        <w:rPr>
          <w:b/>
          <w:bCs/>
          <w:color w:val="1F4E79"/>
        </w:rPr>
        <w:t xml:space="preserve">4.3 Worked Example A — one fix converted to ECEF</w:t>
      </w:r>
    </w:p>
    <w:p>
      <w:pPr>
        <w:spacing w:after="100"/>
        <w:rPr>
          <w:b/>
          <w:bCs/>
        </w:rPr>
      </w:pPr>
      <w:r>
        <w:rPr>
          <w:b/>
          <w:bCs/>
        </w:rPr>
        <w:t xml:space="preserve">Input: latitude = 2833.1234560 N, longitude = 07712.5678900 E, altitude = 213.500 m</w:t>
      </w:r>
    </w:p>
    <w:p>
      <w:pPr>
        <w:spacing w:after="100"/>
      </w:pPr>
      <w:r>
        <w:t xml:space="preserve">Step 1 — decimal degrees:</w:t>
      </w:r>
    </w:p>
    <w:p>
      <w:pPr>
        <w:pBdr>
          <w:left w:val="single" w:color="1F4E79" w:sz="12" w:space="6"/>
        </w:pBdr>
        <w:shd w:fill="F2F2F2" w:val="clear"/>
        <w:spacing w:after="0" w:before="40"/>
      </w:pPr>
      <w:r>
        <w:rPr>
          <w:rFonts w:ascii="Consolas" w:cs="Consolas" w:eastAsia="Consolas" w:hAnsi="Consolas"/>
          <w:sz w:val="18"/>
          <w:szCs w:val="18"/>
        </w:rPr>
        <w:t xml:space="preserve">lat = 28 + 33.1234560/60 = 28.5520576000°</w:t>
      </w:r>
    </w:p>
    <w:p>
      <w:pPr>
        <w:pBdr>
          <w:left w:val="single" w:color="1F4E79" w:sz="12" w:space="6"/>
        </w:pBdr>
        <w:shd w:fill="F2F2F2" w:val="clear"/>
        <w:spacing w:after="100" w:before="0"/>
      </w:pPr>
      <w:r>
        <w:rPr>
          <w:rFonts w:ascii="Consolas" w:cs="Consolas" w:eastAsia="Consolas" w:hAnsi="Consolas"/>
          <w:sz w:val="18"/>
          <w:szCs w:val="18"/>
        </w:rPr>
        <w:t xml:space="preserve">lon = 77 + 12.5678900/60 = 77.2094648333°</w:t>
      </w:r>
    </w:p>
    <w:p>
      <w:pPr>
        <w:spacing w:after="100"/>
      </w:pPr>
      <w:r>
        <w:t xml:space="preserve">Step 2 — ECEF (using the constants in Section 2):</w:t>
      </w:r>
    </w:p>
    <w:p>
      <w:pPr>
        <w:pBdr>
          <w:left w:val="single" w:color="1F4E79" w:sz="12" w:space="6"/>
        </w:pBdr>
        <w:shd w:fill="F2F2F2" w:val="clear"/>
        <w:spacing w:after="0" w:before="40"/>
      </w:pPr>
      <w:r>
        <w:rPr>
          <w:rFonts w:ascii="Consolas" w:cs="Consolas" w:eastAsia="Consolas" w:hAnsi="Consolas"/>
          <w:sz w:val="18"/>
          <w:szCs w:val="18"/>
        </w:rPr>
        <w:t xml:space="preserve">N = 6383019.591553 m</w:t>
      </w:r>
    </w:p>
    <w:p>
      <w:pPr>
        <w:pBdr>
          <w:left w:val="single" w:color="1F4E79" w:sz="12" w:space="6"/>
        </w:pBdr>
        <w:shd w:fill="F2F2F2" w:val="clear"/>
        <w:spacing w:after="0" w:before="0"/>
      </w:pPr>
      <w:r>
        <w:rPr>
          <w:rFonts w:ascii="Consolas" w:cs="Consolas" w:eastAsia="Consolas" w:hAnsi="Consolas"/>
          <w:sz w:val="18"/>
          <w:szCs w:val="18"/>
        </w:rPr>
        <w:t xml:space="preserve">X = 1241302.544771 m</w:t>
      </w:r>
    </w:p>
    <w:p>
      <w:pPr>
        <w:pBdr>
          <w:left w:val="single" w:color="1F4E79" w:sz="12" w:space="6"/>
        </w:pBdr>
        <w:shd w:fill="F2F2F2" w:val="clear"/>
        <w:spacing w:after="0" w:before="0"/>
      </w:pPr>
      <w:r>
        <w:rPr>
          <w:rFonts w:ascii="Consolas" w:cs="Consolas" w:eastAsia="Consolas" w:hAnsi="Consolas"/>
          <w:sz w:val="18"/>
          <w:szCs w:val="18"/>
        </w:rPr>
        <w:t xml:space="preserve">Y = 5467794.230140 m</w:t>
      </w:r>
    </w:p>
    <w:p>
      <w:pPr>
        <w:pBdr>
          <w:left w:val="single" w:color="1F4E79" w:sz="12" w:space="6"/>
        </w:pBdr>
        <w:shd w:fill="F2F2F2" w:val="clear"/>
        <w:spacing w:after="100" w:before="0"/>
      </w:pPr>
      <w:r>
        <w:rPr>
          <w:rFonts w:ascii="Consolas" w:cs="Consolas" w:eastAsia="Consolas" w:hAnsi="Consolas"/>
          <w:sz w:val="18"/>
          <w:szCs w:val="18"/>
        </w:rPr>
        <w:t xml:space="preserve">Z = 3030487.891673 m</w:t>
      </w:r>
    </w:p>
    <w:p>
      <w:pPr>
        <w:spacing w:after="100"/>
        <w:rPr>
          <w:i/>
          <w:iCs/>
        </w:rPr>
      </w:pPr>
      <w:r>
        <w:rPr>
          <w:i/>
          <w:iCs/>
        </w:rPr>
        <w:t xml:space="preserve">(These are the exact values the software computes for this input.)</w:t>
      </w:r>
    </w:p>
    <w:p>
      <w:pPr>
        <w:pStyle w:val="Heading1"/>
        <w:spacing w:after="120" w:before="260"/>
      </w:pPr>
      <w:r>
        <w:rPr>
          <w:b/>
          <w:bCs/>
          <w:color w:val="1F4E79"/>
        </w:rPr>
        <w:t xml:space="preserve">5. Step 3 — Base Station Processing (Position Survey)</w:t>
      </w:r>
    </w:p>
    <w:p>
      <w:pPr>
        <w:spacing w:after="100"/>
      </w:pPr>
      <w:r>
        <w:t xml:space="preserve">The Base establishes its own fixed reference position by averaging many accepted fixes, with robust outlier rejection.</w:t>
      </w:r>
    </w:p>
    <w:p>
      <w:pPr>
        <w:pStyle w:val="Heading2"/>
        <w:spacing w:after="80" w:before="180"/>
      </w:pPr>
      <w:r>
        <w:rPr>
          <w:b/>
          <w:bCs/>
          <w:color w:val="1F4E79"/>
        </w:rPr>
        <w:t xml:space="preserve">5.1 Two-level averaging structure</w:t>
      </w:r>
    </w:p>
    <w:p>
      <w:pPr>
        <w:pStyle w:val="ListParagraph"/>
        <w:numPr>
          <w:ilvl w:val="0"/>
          <w:numId w:val="1"/>
        </w:numPr>
        <w:spacing w:after="40"/>
      </w:pPr>
      <w:r>
        <w:t xml:space="preserve">Each accepted fix is converted to ECEF (X, Y, Z) and added to a window buffer.</w:t>
      </w:r>
    </w:p>
    <w:p>
      <w:pPr>
        <w:pStyle w:val="ListParagraph"/>
        <w:numPr>
          <w:ilvl w:val="0"/>
          <w:numId w:val="1"/>
        </w:numPr>
        <w:spacing w:after="40"/>
      </w:pPr>
      <w:r>
        <w:t xml:space="preserve">Every 600 samples (≈10 minutes at 1 Hz) the buffer is reduced to one window-average using the MAD filter (5.2–5.3).</w:t>
      </w:r>
    </w:p>
    <w:p>
      <w:pPr>
        <w:pStyle w:val="ListParagraph"/>
        <w:numPr>
          <w:ilvl w:val="0"/>
          <w:numId w:val="1"/>
        </w:numPr>
        <w:spacing w:after="40"/>
      </w:pPr>
      <w:r>
        <w:t xml:space="preserve">Windows required for a complete survey = base_reading_points / 600  (e.g. 6 hr → 21600, so 21600/600 = 36 windows).</w:t>
      </w:r>
    </w:p>
    <w:p>
      <w:pPr>
        <w:pStyle w:val="ListParagraph"/>
        <w:numPr>
          <w:ilvl w:val="0"/>
          <w:numId w:val="1"/>
        </w:numPr>
        <w:spacing w:after="40"/>
      </w:pPr>
      <w:r>
        <w:t xml:space="preserve">When enough windows exist, all windows are combined into the final Base position by a weighted average (5.4), then converted back to latitude/longitude/height (5.5).</w:t>
      </w:r>
    </w:p>
    <w:p>
      <w:pPr>
        <w:pStyle w:val="Heading2"/>
        <w:spacing w:after="80" w:before="180"/>
      </w:pPr>
      <w:r>
        <w:rPr>
          <w:b/>
          <w:bCs/>
          <w:color w:val="1F4E79"/>
        </w:rPr>
        <w:t xml:space="preserve">5.2 MAD (Median Absolute Deviation) outlier filter</w:t>
      </w:r>
    </w:p>
    <w:p>
      <w:pPr>
        <w:spacing w:after="100"/>
      </w:pPr>
      <w:r>
        <w:t xml:space="preserve">For a set of values (applied independently to each of X, Y, Z, but the keep/reject decision is joint):</w:t>
      </w:r>
    </w:p>
    <w:p>
      <w:pPr>
        <w:pBdr>
          <w:left w:val="single" w:color="1F4E79" w:sz="12" w:space="6"/>
        </w:pBdr>
        <w:shd w:fill="F2F2F2" w:val="clear"/>
        <w:spacing w:after="0" w:before="40"/>
      </w:pPr>
      <w:r>
        <w:rPr>
          <w:rFonts w:ascii="Consolas" w:cs="Consolas" w:eastAsia="Consolas" w:hAnsi="Consolas"/>
          <w:sz w:val="18"/>
          <w:szCs w:val="18"/>
        </w:rPr>
        <w:t xml:space="preserve">med   = median(values)</w:t>
      </w:r>
    </w:p>
    <w:p>
      <w:pPr>
        <w:pBdr>
          <w:left w:val="single" w:color="1F4E79" w:sz="12" w:space="6"/>
        </w:pBdr>
        <w:shd w:fill="F2F2F2" w:val="clear"/>
        <w:spacing w:after="0" w:before="0"/>
      </w:pPr>
      <w:r>
        <w:rPr>
          <w:rFonts w:ascii="Consolas" w:cs="Consolas" w:eastAsia="Consolas" w:hAnsi="Consolas"/>
          <w:sz w:val="18"/>
          <w:szCs w:val="18"/>
        </w:rPr>
        <w:t xml:space="preserve">MAD   = median( |value_i - med| )</w:t>
      </w:r>
    </w:p>
    <w:p>
      <w:pPr>
        <w:pBdr>
          <w:left w:val="single" w:color="1F4E79" w:sz="12" w:space="6"/>
        </w:pBdr>
        <w:shd w:fill="F2F2F2" w:val="clear"/>
        <w:spacing w:after="100" w:before="0"/>
      </w:pPr>
      <w:r>
        <w:rPr>
          <w:rFonts w:ascii="Consolas" w:cs="Consolas" w:eastAsia="Consolas" w:hAnsi="Consolas"/>
          <w:sz w:val="18"/>
          <w:szCs w:val="18"/>
        </w:rPr>
        <w:t xml:space="preserve">sigma = 1.4826 * MAD   (robust estimate of standard deviation)</w:t>
      </w:r>
    </w:p>
    <w:p>
      <w:pPr>
        <w:spacing w:after="100"/>
      </w:pPr>
      <w:r>
        <w:t xml:space="preserve">A sample i is kept only if it is within the cutoff on all three axes simultaneously:</w:t>
      </w:r>
    </w:p>
    <w:p>
      <w:pPr>
        <w:pBdr>
          <w:left w:val="single" w:color="1F4E79" w:sz="12" w:space="6"/>
        </w:pBdr>
        <w:shd w:fill="F2F2F2" w:val="clear"/>
        <w:spacing w:after="0" w:before="40"/>
      </w:pPr>
      <w:r>
        <w:rPr>
          <w:rFonts w:ascii="Consolas" w:cs="Consolas" w:eastAsia="Consolas" w:hAnsi="Consolas"/>
          <w:sz w:val="18"/>
          <w:szCs w:val="18"/>
        </w:rPr>
        <w:t xml:space="preserve">|X_i - medX| &lt;= k*sigmaX  AND</w:t>
      </w:r>
    </w:p>
    <w:p>
      <w:pPr>
        <w:pBdr>
          <w:left w:val="single" w:color="1F4E79" w:sz="12" w:space="6"/>
        </w:pBdr>
        <w:shd w:fill="F2F2F2" w:val="clear"/>
        <w:spacing w:after="0" w:before="0"/>
      </w:pPr>
      <w:r>
        <w:rPr>
          <w:rFonts w:ascii="Consolas" w:cs="Consolas" w:eastAsia="Consolas" w:hAnsi="Consolas"/>
          <w:sz w:val="18"/>
          <w:szCs w:val="18"/>
        </w:rPr>
        <w:t xml:space="preserve">|Y_i - medY| &lt;= k*sigmaY  AND</w:t>
      </w:r>
    </w:p>
    <w:p>
      <w:pPr>
        <w:pBdr>
          <w:left w:val="single" w:color="1F4E79" w:sz="12" w:space="6"/>
        </w:pBdr>
        <w:shd w:fill="F2F2F2" w:val="clear"/>
        <w:spacing w:after="0" w:before="0"/>
      </w:pPr>
      <w:r>
        <w:rPr>
          <w:rFonts w:ascii="Consolas" w:cs="Consolas" w:eastAsia="Consolas" w:hAnsi="Consolas"/>
          <w:sz w:val="18"/>
          <w:szCs w:val="18"/>
        </w:rPr>
        <w:t xml:space="preserve">|Z_i - medZ| &lt;= k*sigmaZ</w:t>
      </w:r>
    </w:p>
    <w:p>
      <w:pPr>
        <w:pBdr>
          <w:left w:val="single" w:color="1F4E79" w:sz="12" w:space="6"/>
        </w:pBdr>
        <w:shd w:fill="F2F2F2" w:val="clear"/>
        <w:spacing w:after="100" w:before="0"/>
      </w:pPr>
      <w:r>
        <w:rPr>
          <w:rFonts w:ascii="Consolas" w:cs="Consolas" w:eastAsia="Consolas" w:hAnsi="Consolas"/>
          <w:sz w:val="18"/>
          <w:szCs w:val="18"/>
        </w:rPr>
        <w:t xml:space="preserve">(cutoff per axis = max(1e-6, k*sigma))</w:t>
      </w:r>
    </w:p>
    <w:p>
      <w:pPr>
        <w:pStyle w:val="Heading2"/>
        <w:spacing w:after="80" w:before="180"/>
      </w:pPr>
      <w:r>
        <w:rPr>
          <w:b/>
          <w:bCs/>
          <w:color w:val="1F4E79"/>
        </w:rPr>
        <w:t xml:space="preserve">5.3 Adaptive k (retain ≥ 70 %)</w:t>
      </w:r>
    </w:p>
    <w:p>
      <w:pPr>
        <w:spacing w:after="100"/>
      </w:pPr>
      <w:r>
        <w:t xml:space="preserve">The multiplier k starts at 1.0 and increases in steps of 0.2 (max 10.0) until at least 70 % of samples are retained:</w:t>
      </w:r>
    </w:p>
    <w:p>
      <w:pPr>
        <w:pBdr>
          <w:left w:val="single" w:color="1F4E79" w:sz="12" w:space="6"/>
        </w:pBdr>
        <w:shd w:fill="F2F2F2" w:val="clear"/>
        <w:spacing w:after="0" w:before="40"/>
      </w:pPr>
      <w:r>
        <w:rPr>
          <w:rFonts w:ascii="Consolas" w:cs="Consolas" w:eastAsia="Consolas" w:hAnsi="Consolas"/>
          <w:sz w:val="18"/>
          <w:szCs w:val="18"/>
        </w:rPr>
        <w:t xml:space="preserve">k = 1.0</w:t>
      </w:r>
    </w:p>
    <w:p>
      <w:pPr>
        <w:pBdr>
          <w:left w:val="single" w:color="1F4E79" w:sz="12" w:space="6"/>
        </w:pBdr>
        <w:shd w:fill="F2F2F2" w:val="clear"/>
        <w:spacing w:after="0" w:before="0"/>
      </w:pPr>
      <w:r>
        <w:rPr>
          <w:rFonts w:ascii="Consolas" w:cs="Consolas" w:eastAsia="Consolas" w:hAnsi="Consolas"/>
          <w:sz w:val="18"/>
          <w:szCs w:val="18"/>
        </w:rPr>
        <w:t xml:space="preserve">while (fraction_kept &lt; 0.70 and k &lt;= 10.0):</w:t>
      </w:r>
    </w:p>
    <w:p>
      <w:pPr>
        <w:pBdr>
          <w:left w:val="single" w:color="1F4E79" w:sz="12" w:space="6"/>
        </w:pBdr>
        <w:shd w:fill="F2F2F2" w:val="clear"/>
        <w:spacing w:after="100" w:before="0"/>
      </w:pPr>
      <w:r>
        <w:rPr>
          <w:rFonts w:ascii="Consolas" w:cs="Consolas" w:eastAsia="Consolas" w:hAnsi="Consolas"/>
          <w:sz w:val="18"/>
          <w:szCs w:val="18"/>
        </w:rPr>
        <w:t xml:space="preserve">        k = k + 0.2</w:t>
      </w:r>
    </w:p>
    <w:p>
      <w:pPr>
        <w:pStyle w:val="Heading2"/>
        <w:spacing w:after="80" w:before="180"/>
      </w:pPr>
      <w:r>
        <w:rPr>
          <w:b/>
          <w:bCs/>
          <w:color w:val="1F4E79"/>
        </w:rPr>
        <w:t xml:space="preserve">5.4 Window average and weighted combination</w:t>
      </w:r>
    </w:p>
    <w:p>
      <w:pPr>
        <w:pStyle w:val="ListParagraph"/>
        <w:numPr>
          <w:ilvl w:val="0"/>
          <w:numId w:val="1"/>
        </w:numPr>
        <w:spacing w:after="40"/>
      </w:pPr>
      <w:r>
        <w:t xml:space="preserve">Within a window: kept samples are averaged (simple mean) per axis; the count of kept samples is stored with the window.</w:t>
      </w:r>
    </w:p>
    <w:p>
      <w:pPr>
        <w:pStyle w:val="ListParagraph"/>
        <w:numPr>
          <w:ilvl w:val="0"/>
          <w:numId w:val="1"/>
        </w:numPr>
        <w:spacing w:after="40"/>
      </w:pPr>
      <w:r>
        <w:t xml:space="preserve">Across windows: the final position is a count-weighted mean: X_final = Σ(meanX_i × count_i) / Σ(count_i)  (same for Y, Z).</w:t>
      </w:r>
    </w:p>
    <w:p>
      <w:pPr>
        <w:pStyle w:val="Heading2"/>
        <w:spacing w:after="80" w:before="180"/>
      </w:pPr>
      <w:r>
        <w:rPr>
          <w:b/>
          <w:bCs/>
          <w:color w:val="1F4E79"/>
        </w:rPr>
        <w:t xml:space="preserve">5.5 ECEF → Geodetic (final Base coordinate)</w:t>
      </w:r>
    </w:p>
    <w:p>
      <w:pPr>
        <w:spacing w:after="100"/>
      </w:pPr>
      <w:r>
        <w:t xml:space="preserve">The final averaged ECEF is converted back to latitude/longitude/height using the standard iterative method:</w:t>
      </w:r>
    </w:p>
    <w:p>
      <w:pPr>
        <w:pBdr>
          <w:left w:val="single" w:color="1F4E79" w:sz="12" w:space="6"/>
        </w:pBdr>
        <w:shd w:fill="F2F2F2" w:val="clear"/>
        <w:spacing w:after="0" w:before="40"/>
      </w:pPr>
      <w:r>
        <w:rPr>
          <w:rFonts w:ascii="Consolas" w:cs="Consolas" w:eastAsia="Consolas" w:hAnsi="Consolas"/>
          <w:sz w:val="18"/>
          <w:szCs w:val="18"/>
        </w:rPr>
        <w:t xml:space="preserve">λ  = atan2(Y, X)</w:t>
      </w:r>
    </w:p>
    <w:p>
      <w:pPr>
        <w:pBdr>
          <w:left w:val="single" w:color="1F4E79" w:sz="12" w:space="6"/>
        </w:pBdr>
        <w:shd w:fill="F2F2F2" w:val="clear"/>
        <w:spacing w:after="0" w:before="0"/>
      </w:pPr>
      <w:r>
        <w:rPr>
          <w:rFonts w:ascii="Consolas" w:cs="Consolas" w:eastAsia="Consolas" w:hAnsi="Consolas"/>
          <w:sz w:val="18"/>
          <w:szCs w:val="18"/>
        </w:rPr>
        <w:t xml:space="preserve">p  = sqrt(X^2 + Y^2)</w:t>
      </w:r>
    </w:p>
    <w:p>
      <w:pPr>
        <w:pBdr>
          <w:left w:val="single" w:color="1F4E79" w:sz="12" w:space="6"/>
        </w:pBdr>
        <w:shd w:fill="F2F2F2" w:val="clear"/>
        <w:spacing w:after="0" w:before="0"/>
      </w:pPr>
      <w:r>
        <w:rPr>
          <w:rFonts w:ascii="Consolas" w:cs="Consolas" w:eastAsia="Consolas" w:hAnsi="Consolas"/>
          <w:sz w:val="18"/>
          <w:szCs w:val="18"/>
        </w:rPr>
        <w:t xml:space="preserve">φ0 = atan2(Z, p*(1 - e^2))                 (initial estimate)</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repeat until |φ - φ_prev| &lt; 1e-12 :</w:t>
      </w:r>
    </w:p>
    <w:p>
      <w:pPr>
        <w:pBdr>
          <w:left w:val="single" w:color="1F4E79" w:sz="12" w:space="6"/>
        </w:pBdr>
        <w:shd w:fill="F2F2F2" w:val="clear"/>
        <w:spacing w:after="0" w:before="0"/>
      </w:pPr>
      <w:r>
        <w:rPr>
          <w:rFonts w:ascii="Consolas" w:cs="Consolas" w:eastAsia="Consolas" w:hAnsi="Consolas"/>
          <w:sz w:val="18"/>
          <w:szCs w:val="18"/>
        </w:rPr>
        <w:t xml:space="preserve">    N = a / sqrt(1 - e^2 * sin^2(φ))</w:t>
      </w:r>
    </w:p>
    <w:p>
      <w:pPr>
        <w:pBdr>
          <w:left w:val="single" w:color="1F4E79" w:sz="12" w:space="6"/>
        </w:pBdr>
        <w:shd w:fill="F2F2F2" w:val="clear"/>
        <w:spacing w:after="0" w:before="0"/>
      </w:pPr>
      <w:r>
        <w:rPr>
          <w:rFonts w:ascii="Consolas" w:cs="Consolas" w:eastAsia="Consolas" w:hAnsi="Consolas"/>
          <w:sz w:val="18"/>
          <w:szCs w:val="18"/>
        </w:rPr>
        <w:t xml:space="preserve">    h = p / cos(φ) - N</w:t>
      </w:r>
    </w:p>
    <w:p>
      <w:pPr>
        <w:pBdr>
          <w:left w:val="single" w:color="1F4E79" w:sz="12" w:space="6"/>
        </w:pBdr>
        <w:shd w:fill="F2F2F2" w:val="clear"/>
        <w:spacing w:after="0" w:before="0"/>
      </w:pPr>
      <w:r>
        <w:rPr>
          <w:rFonts w:ascii="Consolas" w:cs="Consolas" w:eastAsia="Consolas" w:hAnsi="Consolas"/>
          <w:sz w:val="18"/>
          <w:szCs w:val="18"/>
        </w:rPr>
        <w:t xml:space="preserve">    φ = atan2( Z, p*(1 - e^2 * N/(N + h)) )</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100" w:before="0"/>
      </w:pPr>
      <w:r>
        <w:rPr>
          <w:rFonts w:ascii="Consolas" w:cs="Consolas" w:eastAsia="Consolas" w:hAnsi="Consolas"/>
          <w:sz w:val="18"/>
          <w:szCs w:val="18"/>
        </w:rPr>
        <w:t xml:space="preserve">h = p / cos(φ) - N                          (final height)</w:t>
      </w:r>
    </w:p>
    <w:p>
      <w:pPr>
        <w:pStyle w:val="Heading2"/>
        <w:spacing w:after="80" w:before="180"/>
      </w:pPr>
      <w:r>
        <w:rPr>
          <w:b/>
          <w:bCs/>
          <w:color w:val="1F4E79"/>
        </w:rPr>
        <w:t xml:space="preserve">5.6 Worked Example B — MAD filter on one window (X-axis shown)</w:t>
      </w:r>
    </w:p>
    <w:p>
      <w:pPr>
        <w:spacing w:after="100"/>
      </w:pPr>
      <w:r>
        <w:t xml:space="preserve">Seven X-values (metres), six clustered and one gross outlier:</w:t>
      </w:r>
    </w:p>
    <w:p>
      <w:pPr>
        <w:pBdr>
          <w:left w:val="single" w:color="1F4E79" w:sz="12" w:space="6"/>
        </w:pBdr>
        <w:shd w:fill="F2F2F2" w:val="clear"/>
        <w:spacing w:after="0" w:before="40"/>
      </w:pPr>
      <w:r>
        <w:rPr>
          <w:rFonts w:ascii="Consolas" w:cs="Consolas" w:eastAsia="Consolas" w:hAnsi="Consolas"/>
          <w:sz w:val="18"/>
          <w:szCs w:val="18"/>
        </w:rPr>
        <w:t xml:space="preserve">1241226.100, 1241226.140, 1241226.090, 1241226.160,</w:t>
      </w:r>
    </w:p>
    <w:p>
      <w:pPr>
        <w:pBdr>
          <w:left w:val="single" w:color="1F4E79" w:sz="12" w:space="6"/>
        </w:pBdr>
        <w:shd w:fill="F2F2F2" w:val="clear"/>
        <w:spacing w:after="100" w:before="0"/>
      </w:pPr>
      <w:r>
        <w:rPr>
          <w:rFonts w:ascii="Consolas" w:cs="Consolas" w:eastAsia="Consolas" w:hAnsi="Consolas"/>
          <w:sz w:val="18"/>
          <w:szCs w:val="18"/>
        </w:rPr>
        <w:t xml:space="preserve">1241226.120, 1241226.130, 1241228.900   &lt;- outlier</w:t>
      </w:r>
    </w:p>
    <w:p>
      <w:pPr>
        <w:pBdr>
          <w:left w:val="single" w:color="1F4E79" w:sz="12" w:space="6"/>
        </w:pBdr>
        <w:shd w:fill="F2F2F2" w:val="clear"/>
        <w:spacing w:after="0" w:before="40"/>
      </w:pPr>
      <w:r>
        <w:rPr>
          <w:rFonts w:ascii="Consolas" w:cs="Consolas" w:eastAsia="Consolas" w:hAnsi="Consolas"/>
          <w:sz w:val="18"/>
          <w:szCs w:val="18"/>
        </w:rPr>
        <w:t xml:space="preserve">median (X)         = 1241226.130000</w:t>
      </w:r>
    </w:p>
    <w:p>
      <w:pPr>
        <w:pBdr>
          <w:left w:val="single" w:color="1F4E79" w:sz="12" w:space="6"/>
        </w:pBdr>
        <w:shd w:fill="F2F2F2" w:val="clear"/>
        <w:spacing w:after="0" w:before="0"/>
      </w:pPr>
      <w:r>
        <w:rPr>
          <w:rFonts w:ascii="Consolas" w:cs="Consolas" w:eastAsia="Consolas" w:hAnsi="Consolas"/>
          <w:sz w:val="18"/>
          <w:szCs w:val="18"/>
        </w:rPr>
        <w:t xml:space="preserve">MAD                = 0.030000</w:t>
      </w:r>
    </w:p>
    <w:p>
      <w:pPr>
        <w:pBdr>
          <w:left w:val="single" w:color="1F4E79" w:sz="12" w:space="6"/>
        </w:pBdr>
        <w:shd w:fill="F2F2F2" w:val="clear"/>
        <w:spacing w:after="0" w:before="0"/>
      </w:pPr>
      <w:r>
        <w:rPr>
          <w:rFonts w:ascii="Consolas" w:cs="Consolas" w:eastAsia="Consolas" w:hAnsi="Consolas"/>
          <w:sz w:val="18"/>
          <w:szCs w:val="18"/>
        </w:rPr>
        <w:t xml:space="preserve">sigma = 1.4826*MAD = 0.044478</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k = 1.0 -&gt; cutoff = 0.044478 -&gt; kept = 6/7 = 85.7%  &gt;= 70%  -&gt; STOP</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kept values     = 1241226.100 ... 1241226.130  (outlier rejected)</w:t>
      </w:r>
    </w:p>
    <w:p>
      <w:pPr>
        <w:pBdr>
          <w:left w:val="single" w:color="1F4E79" w:sz="12" w:space="6"/>
        </w:pBdr>
        <w:shd w:fill="F2F2F2" w:val="clear"/>
        <w:spacing w:after="100" w:before="0"/>
      </w:pPr>
      <w:r>
        <w:rPr>
          <w:rFonts w:ascii="Consolas" w:cs="Consolas" w:eastAsia="Consolas" w:hAnsi="Consolas"/>
          <w:sz w:val="18"/>
          <w:szCs w:val="18"/>
        </w:rPr>
        <w:t xml:space="preserve">window mean (X) = 1241226.123333   count = 6</w:t>
      </w:r>
    </w:p>
    <w:p>
      <w:pPr>
        <w:spacing w:after="100"/>
        <w:rPr>
          <w:i/>
          <w:iCs/>
        </w:rPr>
      </w:pPr>
      <w:r>
        <w:rPr>
          <w:i/>
          <w:iCs/>
        </w:rPr>
        <w:t xml:space="preserve">(The same procedure runs simultaneously on Y and Z; a sample survives only if it passes on all three axes.)</w:t>
      </w:r>
    </w:p>
    <w:p>
      <w:pPr>
        <w:pStyle w:val="Heading2"/>
        <w:spacing w:after="80" w:before="180"/>
      </w:pPr>
      <w:r>
        <w:rPr>
          <w:b/>
          <w:bCs/>
          <w:color w:val="1F4E79"/>
        </w:rPr>
        <w:t xml:space="preserve">5.7 Worked Example C — weighted average across windows (X-axis)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500"/>
      </w:tblGrid>
      <w:tr>
        <w:trPr>
          <w:tblHeader/>
        </w:trPr>
        <w:tc>
          <w:tcPr>
            <w:tcW w:type="dxa" w:w="2400"/>
            <w:shd w:fill="1F4E79" w:val="clear"/>
            <w:tcMar>
              <w:top w:type="dxa" w:w="40"/>
              <w:left w:type="dxa" w:w="80"/>
              <w:bottom w:type="dxa" w:w="40"/>
              <w:right w:type="dxa" w:w="80"/>
            </w:tcMar>
          </w:tcPr>
          <w:p>
            <w:pPr>
              <w:jc w:val="left"/>
            </w:pPr>
            <w:r>
              <w:rPr>
                <w:b/>
                <w:bCs/>
                <w:color w:val="FFFFFF"/>
                <w:sz w:val="19"/>
                <w:szCs w:val="19"/>
              </w:rPr>
              <w:t xml:space="preserve">Window</w:t>
            </w:r>
          </w:p>
        </w:tc>
        <w:tc>
          <w:tcPr>
            <w:tcW w:type="dxa" w:w="4500"/>
            <w:shd w:fill="1F4E79" w:val="clear"/>
            <w:tcMar>
              <w:top w:type="dxa" w:w="40"/>
              <w:left w:type="dxa" w:w="80"/>
              <w:bottom w:type="dxa" w:w="40"/>
              <w:right w:type="dxa" w:w="80"/>
            </w:tcMar>
          </w:tcPr>
          <w:p>
            <w:pPr>
              <w:jc w:val="left"/>
            </w:pPr>
            <w:r>
              <w:rPr>
                <w:b/>
                <w:bCs/>
                <w:color w:val="FFFFFF"/>
                <w:sz w:val="19"/>
                <w:szCs w:val="19"/>
              </w:rPr>
              <w:t xml:space="preserve">mean X (m)</w:t>
            </w:r>
          </w:p>
        </w:tc>
        <w:tc>
          <w:tcPr>
            <w:tcW w:type="dxa" w:w="2500"/>
            <w:shd w:fill="1F4E79" w:val="clear"/>
            <w:tcMar>
              <w:top w:type="dxa" w:w="40"/>
              <w:left w:type="dxa" w:w="80"/>
              <w:bottom w:type="dxa" w:w="40"/>
              <w:right w:type="dxa" w:w="80"/>
            </w:tcMar>
          </w:tcPr>
          <w:p>
            <w:pPr>
              <w:jc w:val="left"/>
            </w:pPr>
            <w:r>
              <w:rPr>
                <w:b/>
                <w:bCs/>
                <w:color w:val="FFFFFF"/>
                <w:sz w:val="19"/>
                <w:szCs w:val="19"/>
              </w:rPr>
              <w:t xml:space="preserve">count</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1</w:t>
            </w:r>
          </w:p>
        </w:tc>
        <w:tc>
          <w:tcPr>
            <w:tcW w:type="dxa" w:w="4500"/>
            <w:tcMar>
              <w:top w:type="dxa" w:w="40"/>
              <w:left w:type="dxa" w:w="80"/>
              <w:bottom w:type="dxa" w:w="40"/>
              <w:right w:type="dxa" w:w="80"/>
            </w:tcMar>
          </w:tcPr>
          <w:p>
            <w:pPr>
              <w:jc w:val="left"/>
            </w:pPr>
            <w:r>
              <w:rPr>
                <w:b w:val="false"/>
                <w:bCs w:val="false"/>
                <w:color w:val="000000"/>
                <w:sz w:val="19"/>
                <w:szCs w:val="19"/>
              </w:rPr>
              <w:t xml:space="preserve">1241226.123</w:t>
            </w:r>
          </w:p>
        </w:tc>
        <w:tc>
          <w:tcPr>
            <w:tcW w:type="dxa" w:w="2500"/>
            <w:tcMar>
              <w:top w:type="dxa" w:w="40"/>
              <w:left w:type="dxa" w:w="80"/>
              <w:bottom w:type="dxa" w:w="40"/>
              <w:right w:type="dxa" w:w="80"/>
            </w:tcMar>
          </w:tcPr>
          <w:p>
            <w:pPr>
              <w:jc w:val="left"/>
            </w:pPr>
            <w:r>
              <w:rPr>
                <w:b w:val="false"/>
                <w:bCs w:val="false"/>
                <w:color w:val="000000"/>
                <w:sz w:val="19"/>
                <w:szCs w:val="19"/>
              </w:rPr>
              <w:t xml:space="preserve">98</w:t>
            </w:r>
          </w:p>
        </w:tc>
      </w:tr>
      <w:tr>
        <w:tc>
          <w:tcPr>
            <w:tcW w:type="dxa" w:w="2400"/>
            <w:shd w:fill="F7F9FC" w:val="clear"/>
            <w:tcMar>
              <w:top w:type="dxa" w:w="40"/>
              <w:left w:type="dxa" w:w="80"/>
              <w:bottom w:type="dxa" w:w="40"/>
              <w:right w:type="dxa" w:w="80"/>
            </w:tcMar>
          </w:tcPr>
          <w:p>
            <w:pPr>
              <w:jc w:val="left"/>
            </w:pPr>
            <w:r>
              <w:rPr>
                <w:b w:val="false"/>
                <w:bCs w:val="false"/>
                <w:color w:val="000000"/>
                <w:sz w:val="19"/>
                <w:szCs w:val="19"/>
              </w:rPr>
              <w:t xml:space="preserve">2</w:t>
            </w:r>
          </w:p>
        </w:tc>
        <w:tc>
          <w:tcPr>
            <w:tcW w:type="dxa" w:w="4500"/>
            <w:shd w:fill="F7F9FC" w:val="clear"/>
            <w:tcMar>
              <w:top w:type="dxa" w:w="40"/>
              <w:left w:type="dxa" w:w="80"/>
              <w:bottom w:type="dxa" w:w="40"/>
              <w:right w:type="dxa" w:w="80"/>
            </w:tcMar>
          </w:tcPr>
          <w:p>
            <w:pPr>
              <w:jc w:val="left"/>
            </w:pPr>
            <w:r>
              <w:rPr>
                <w:b w:val="false"/>
                <w:bCs w:val="false"/>
                <w:color w:val="000000"/>
                <w:sz w:val="19"/>
                <w:szCs w:val="19"/>
              </w:rPr>
              <w:t xml:space="preserve">1241226.118</w:t>
            </w:r>
          </w:p>
        </w:tc>
        <w:tc>
          <w:tcPr>
            <w:tcW w:type="dxa" w:w="2500"/>
            <w:shd w:fill="F7F9FC" w:val="clear"/>
            <w:tcMar>
              <w:top w:type="dxa" w:w="40"/>
              <w:left w:type="dxa" w:w="80"/>
              <w:bottom w:type="dxa" w:w="40"/>
              <w:right w:type="dxa" w:w="80"/>
            </w:tcMar>
          </w:tcPr>
          <w:p>
            <w:pPr>
              <w:jc w:val="left"/>
            </w:pPr>
            <w:r>
              <w:rPr>
                <w:b w:val="false"/>
                <w:bCs w:val="false"/>
                <w:color w:val="000000"/>
                <w:sz w:val="19"/>
                <w:szCs w:val="19"/>
              </w:rPr>
              <w:t xml:space="preserve">100</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3</w:t>
            </w:r>
          </w:p>
        </w:tc>
        <w:tc>
          <w:tcPr>
            <w:tcW w:type="dxa" w:w="4500"/>
            <w:tcMar>
              <w:top w:type="dxa" w:w="40"/>
              <w:left w:type="dxa" w:w="80"/>
              <w:bottom w:type="dxa" w:w="40"/>
              <w:right w:type="dxa" w:w="80"/>
            </w:tcMar>
          </w:tcPr>
          <w:p>
            <w:pPr>
              <w:jc w:val="left"/>
            </w:pPr>
            <w:r>
              <w:rPr>
                <w:b w:val="false"/>
                <w:bCs w:val="false"/>
                <w:color w:val="000000"/>
                <w:sz w:val="19"/>
                <w:szCs w:val="19"/>
              </w:rPr>
              <w:t xml:space="preserve">1241226.130</w:t>
            </w:r>
          </w:p>
        </w:tc>
        <w:tc>
          <w:tcPr>
            <w:tcW w:type="dxa" w:w="2500"/>
            <w:tcMar>
              <w:top w:type="dxa" w:w="40"/>
              <w:left w:type="dxa" w:w="80"/>
              <w:bottom w:type="dxa" w:w="40"/>
              <w:right w:type="dxa" w:w="80"/>
            </w:tcMar>
          </w:tcPr>
          <w:p>
            <w:pPr>
              <w:jc w:val="left"/>
            </w:pPr>
            <w:r>
              <w:rPr>
                <w:b w:val="false"/>
                <w:bCs w:val="false"/>
                <w:color w:val="000000"/>
                <w:sz w:val="19"/>
                <w:szCs w:val="19"/>
              </w:rPr>
              <w:t xml:space="preserve">95</w:t>
            </w:r>
          </w:p>
        </w:tc>
      </w:tr>
    </w:tbl>
    <w:p>
      <w:pPr>
        <w:pBdr>
          <w:left w:val="single" w:color="1F4E79" w:sz="12" w:space="6"/>
        </w:pBdr>
        <w:shd w:fill="F2F2F2" w:val="clear"/>
        <w:spacing w:after="0" w:before="40"/>
      </w:pPr>
      <w:r>
        <w:rPr>
          <w:rFonts w:ascii="Consolas" w:cs="Consolas" w:eastAsia="Consolas" w:hAnsi="Consolas"/>
          <w:sz w:val="18"/>
          <w:szCs w:val="18"/>
        </w:rPr>
        <w:t xml:space="preserve">X_final = (1241226.123*98 + 1241226.118*100 + 1241226.130*95) / (98+100+95)</w:t>
      </w:r>
    </w:p>
    <w:p>
      <w:pPr>
        <w:pBdr>
          <w:left w:val="single" w:color="1F4E79" w:sz="12" w:space="6"/>
        </w:pBdr>
        <w:shd w:fill="F2F2F2" w:val="clear"/>
        <w:spacing w:after="0" w:before="0"/>
      </w:pPr>
      <w:r>
        <w:rPr>
          <w:rFonts w:ascii="Consolas" w:cs="Consolas" w:eastAsia="Consolas" w:hAnsi="Consolas"/>
          <w:sz w:val="18"/>
          <w:szCs w:val="18"/>
        </w:rPr>
        <w:t xml:space="preserve">        = 363679254.2040 / 293</w:t>
      </w:r>
    </w:p>
    <w:p>
      <w:pPr>
        <w:pBdr>
          <w:left w:val="single" w:color="1F4E79" w:sz="12" w:space="6"/>
        </w:pBdr>
        <w:shd w:fill="F2F2F2" w:val="clear"/>
        <w:spacing w:after="100" w:before="0"/>
      </w:pPr>
      <w:r>
        <w:rPr>
          <w:rFonts w:ascii="Consolas" w:cs="Consolas" w:eastAsia="Consolas" w:hAnsi="Consolas"/>
          <w:sz w:val="18"/>
          <w:szCs w:val="18"/>
        </w:rPr>
        <w:t xml:space="preserve">        = 1241226.123563 m</w:t>
      </w:r>
    </w:p>
    <w:p>
      <w:pPr>
        <w:pStyle w:val="Heading1"/>
        <w:spacing w:after="120" w:before="260"/>
      </w:pPr>
      <w:r>
        <w:rPr>
          <w:b/>
          <w:bCs/>
          <w:color w:val="1F4E79"/>
        </w:rPr>
        <w:t xml:space="preserve">6. Step 4 — Rover Processing (Deviation Reporting)</w:t>
      </w:r>
    </w:p>
    <w:p>
      <w:pPr>
        <w:spacing w:after="100"/>
      </w:pPr>
      <w:r>
        <w:t xml:space="preserve">The Rover measures how much its position has moved relative to its own initial reference reading.</w:t>
      </w:r>
    </w:p>
    <w:p>
      <w:pPr>
        <w:pStyle w:val="Heading2"/>
        <w:spacing w:after="80" w:before="180"/>
      </w:pPr>
      <w:r>
        <w:rPr>
          <w:b/>
          <w:bCs/>
          <w:color w:val="1F4E79"/>
        </w:rPr>
        <w:t xml:space="preserve">6.1 Accepted data</w:t>
      </w:r>
    </w:p>
    <w:p>
      <w:pPr>
        <w:spacing w:after="100"/>
      </w:pPr>
      <w:r>
        <w:t xml:space="preserve">Only RTK-Fixed fixes (quality = 4) meeting the gates in Section 3.1 are used. Each is converted to ECEF (Section 4).</w:t>
      </w:r>
    </w:p>
    <w:p>
      <w:pPr>
        <w:pStyle w:val="Heading2"/>
        <w:spacing w:after="80" w:before="180"/>
      </w:pPr>
      <w:r>
        <w:rPr>
          <w:b/>
          <w:bCs/>
          <w:color w:val="1F4E79"/>
        </w:rPr>
        <w:t xml:space="preserve">6.2 Moving-average structure</w:t>
      </w:r>
    </w:p>
    <w:p>
      <w:pPr>
        <w:pStyle w:val="ListParagraph"/>
        <w:numPr>
          <w:ilvl w:val="0"/>
          <w:numId w:val="1"/>
        </w:numPr>
        <w:spacing w:after="40"/>
      </w:pPr>
      <w:r>
        <w:t xml:space="preserve">Each accepted ECEF fix is added to a window buffer.</w:t>
      </w:r>
    </w:p>
    <w:p>
      <w:pPr>
        <w:pStyle w:val="ListParagraph"/>
        <w:numPr>
          <w:ilvl w:val="0"/>
          <w:numId w:val="1"/>
        </w:numPr>
        <w:spacing w:after="40"/>
      </w:pPr>
      <w:r>
        <w:t xml:space="preserve">Every 100 samples the buffer is reduced to one window-average using the same MAD filter (5.2–5.4).</w:t>
      </w:r>
    </w:p>
    <w:p>
      <w:pPr>
        <w:pStyle w:val="ListParagraph"/>
        <w:numPr>
          <w:ilvl w:val="0"/>
          <w:numId w:val="1"/>
        </w:numPr>
        <w:spacing w:after="40"/>
      </w:pPr>
      <w:r>
        <w:t xml:space="preserve">The moving average uses the most recent N windows.</w:t>
      </w:r>
    </w:p>
    <w:p>
      <w:pPr>
        <w:pBdr>
          <w:left w:val="single" w:color="1F4E79" w:sz="12" w:space="6"/>
        </w:pBdr>
        <w:shd w:fill="F2F2F2" w:val="clear"/>
        <w:spacing w:after="0" w:before="40"/>
      </w:pPr>
      <w:r>
        <w:rPr>
          <w:rFonts w:ascii="Consolas" w:cs="Consolas" w:eastAsia="Consolas" w:hAnsi="Consolas"/>
          <w:sz w:val="18"/>
          <w:szCs w:val="18"/>
        </w:rPr>
        <w:t xml:space="preserve">Continuous mode:  N = base_line_duration / 100</w:t>
      </w:r>
    </w:p>
    <w:p>
      <w:pPr>
        <w:pBdr>
          <w:left w:val="single" w:color="1F4E79" w:sz="12" w:space="6"/>
        </w:pBdr>
        <w:shd w:fill="F2F2F2" w:val="clear"/>
        <w:spacing w:after="0" w:before="0"/>
      </w:pPr>
      <w:r>
        <w:rPr>
          <w:rFonts w:ascii="Consolas" w:cs="Consolas" w:eastAsia="Consolas" w:hAnsi="Consolas"/>
          <w:sz w:val="18"/>
          <w:szCs w:val="18"/>
        </w:rPr>
        <w:t xml:space="preserve">Burst mode:       N = (sessions * burst_window_seconds) / 100</w:t>
      </w:r>
    </w:p>
    <w:p>
      <w:pPr>
        <w:pBdr>
          <w:left w:val="single" w:color="1F4E79" w:sz="12" w:space="6"/>
        </w:pBdr>
        <w:shd w:fill="F2F2F2" w:val="clear"/>
        <w:spacing w:after="0" w:before="0"/>
      </w:pPr>
      <w:r>
        <w:rPr>
          <w:rFonts w:ascii="Consolas" w:cs="Consolas" w:eastAsia="Consolas" w:hAnsi="Consolas"/>
          <w:sz w:val="18"/>
          <w:szCs w:val="18"/>
        </w:rPr>
        <w:t xml:space="preserve">                  sessions = baseline_seconds / burst_interval_seconds</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Example (Burst, 6 hr baseline, 2 hr interval, 15 min window):</w:t>
      </w:r>
    </w:p>
    <w:p>
      <w:pPr>
        <w:pBdr>
          <w:left w:val="single" w:color="1F4E79" w:sz="12" w:space="6"/>
        </w:pBdr>
        <w:shd w:fill="F2F2F2" w:val="clear"/>
        <w:spacing w:after="100" w:before="0"/>
      </w:pPr>
      <w:r>
        <w:rPr>
          <w:rFonts w:ascii="Consolas" w:cs="Consolas" w:eastAsia="Consolas" w:hAnsi="Consolas"/>
          <w:sz w:val="18"/>
          <w:szCs w:val="18"/>
        </w:rPr>
        <w:t xml:space="preserve">  sessions = 6/2 = 3;  N = (3 * 900)/100 = 27 windows (~ last 2700 fixes)</w:t>
      </w:r>
    </w:p>
    <w:p>
      <w:pPr>
        <w:pStyle w:val="Heading2"/>
        <w:spacing w:after="80" w:before="180"/>
      </w:pPr>
      <w:r>
        <w:rPr>
          <w:b/>
          <w:bCs/>
          <w:color w:val="1F4E79"/>
        </w:rPr>
        <w:t xml:space="preserve">6.3 Initial reading (baseline)</w:t>
      </w:r>
    </w:p>
    <w:p>
      <w:pPr>
        <w:spacing w:after="100"/>
      </w:pPr>
      <w:r>
        <w:t xml:space="preserve">The baseline is the Rover's reference 'zero' position. It is computed once — the first time the window buffer reaches N windows — using the same weighted average, then stored and never changed (until a manual reset). All subsequent deviations are measured against it.</w:t>
      </w:r>
    </w:p>
    <w:p>
      <w:pPr>
        <w:pStyle w:val="Heading2"/>
        <w:spacing w:after="80" w:before="180"/>
      </w:pPr>
      <w:r>
        <w:rPr>
          <w:b/>
          <w:bCs/>
          <w:color w:val="1F4E79"/>
        </w:rPr>
        <w:t xml:space="preserve">6.4 Deviation calculation and reporting</w:t>
      </w:r>
    </w:p>
    <w:p>
      <w:pPr>
        <w:spacing w:after="100"/>
      </w:pPr>
      <w:r>
        <w:t xml:space="preserve">For each reporting interval, the current moving-average ECEF is differenced against the stored baseline ECEF:</w:t>
      </w:r>
    </w:p>
    <w:p>
      <w:pPr>
        <w:pBdr>
          <w:left w:val="single" w:color="1F4E79" w:sz="12" w:space="6"/>
        </w:pBdr>
        <w:shd w:fill="F2F2F2" w:val="clear"/>
        <w:spacing w:after="0" w:before="40"/>
      </w:pPr>
      <w:r>
        <w:rPr>
          <w:rFonts w:ascii="Consolas" w:cs="Consolas" w:eastAsia="Consolas" w:hAnsi="Consolas"/>
          <w:sz w:val="18"/>
          <w:szCs w:val="18"/>
        </w:rPr>
        <w:t xml:space="preserve">dX = X_current_average - X_baseline</w:t>
      </w:r>
    </w:p>
    <w:p>
      <w:pPr>
        <w:pBdr>
          <w:left w:val="single" w:color="1F4E79" w:sz="12" w:space="6"/>
        </w:pBdr>
        <w:shd w:fill="F2F2F2" w:val="clear"/>
        <w:spacing w:after="0" w:before="0"/>
      </w:pPr>
      <w:r>
        <w:rPr>
          <w:rFonts w:ascii="Consolas" w:cs="Consolas" w:eastAsia="Consolas" w:hAnsi="Consolas"/>
          <w:sz w:val="18"/>
          <w:szCs w:val="18"/>
        </w:rPr>
        <w:t xml:space="preserve">dY = Y_current_average - Y_baseline</w:t>
      </w:r>
    </w:p>
    <w:p>
      <w:pPr>
        <w:pBdr>
          <w:left w:val="single" w:color="1F4E79" w:sz="12" w:space="6"/>
        </w:pBdr>
        <w:shd w:fill="F2F2F2" w:val="clear"/>
        <w:spacing w:after="100" w:before="0"/>
      </w:pPr>
      <w:r>
        <w:rPr>
          <w:rFonts w:ascii="Consolas" w:cs="Consolas" w:eastAsia="Consolas" w:hAnsi="Consolas"/>
          <w:sz w:val="18"/>
          <w:szCs w:val="18"/>
        </w:rPr>
        <w:t xml:space="preserve">dZ = Z_current_average - Z_baseline</w:t>
      </w:r>
    </w:p>
    <w:p>
      <w:pPr>
        <w:spacing w:after="100"/>
      </w:pPr>
      <w:r>
        <w:t xml:space="preserve">The result is then scaled to the reporting unit: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shd w:fill="1F4E79" w:val="clear"/>
            <w:tcMar>
              <w:top w:type="dxa" w:w="40"/>
              <w:left w:type="dxa" w:w="80"/>
              <w:bottom w:type="dxa" w:w="40"/>
              <w:right w:type="dxa" w:w="80"/>
            </w:tcMar>
          </w:tcPr>
          <w:p>
            <w:pPr>
              <w:jc w:val="left"/>
            </w:pPr>
            <w:r>
              <w:rPr>
                <w:b/>
                <w:bCs/>
                <w:color w:val="FFFFFF"/>
                <w:sz w:val="19"/>
                <w:szCs w:val="19"/>
              </w:rPr>
              <w:t xml:space="preserve">Unit</w:t>
            </w:r>
          </w:p>
        </w:tc>
        <w:tc>
          <w:tcPr>
            <w:tcW w:type="dxa" w:w="4000"/>
            <w:shd w:fill="1F4E79" w:val="clear"/>
            <w:tcMar>
              <w:top w:type="dxa" w:w="40"/>
              <w:left w:type="dxa" w:w="80"/>
              <w:bottom w:type="dxa" w:w="40"/>
              <w:right w:type="dxa" w:w="80"/>
            </w:tcMar>
          </w:tcPr>
          <w:p>
            <w:pPr>
              <w:jc w:val="left"/>
            </w:pPr>
            <w:r>
              <w:rPr>
                <w:b/>
                <w:bCs/>
                <w:color w:val="FFFFFF"/>
                <w:sz w:val="19"/>
                <w:szCs w:val="19"/>
              </w:rPr>
              <w:t xml:space="preserve">Factor</w:t>
            </w:r>
          </w:p>
        </w:tc>
        <w:tc>
          <w:tcPr>
            <w:tcW w:type="dxa" w:w="3000"/>
            <w:shd w:fill="1F4E79" w:val="clear"/>
            <w:tcMar>
              <w:top w:type="dxa" w:w="40"/>
              <w:left w:type="dxa" w:w="80"/>
              <w:bottom w:type="dxa" w:w="40"/>
              <w:right w:type="dxa" w:w="80"/>
            </w:tcMar>
          </w:tcPr>
          <w:p>
            <w:pPr>
              <w:jc w:val="left"/>
            </w:pPr>
            <w:r>
              <w:rPr>
                <w:b/>
                <w:bCs/>
                <w:color w:val="FFFFFF"/>
                <w:sz w:val="19"/>
                <w:szCs w:val="19"/>
              </w:rPr>
              <w:t xml:space="preserve">Decimals</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mm</w:t>
            </w:r>
          </w:p>
        </w:tc>
        <w:tc>
          <w:tcPr>
            <w:tcW w:type="dxa" w:w="4000"/>
            <w:tcMar>
              <w:top w:type="dxa" w:w="40"/>
              <w:left w:type="dxa" w:w="80"/>
              <w:bottom w:type="dxa" w:w="40"/>
              <w:right w:type="dxa" w:w="80"/>
            </w:tcMar>
          </w:tcPr>
          <w:p>
            <w:pPr>
              <w:jc w:val="left"/>
            </w:pPr>
            <w:r>
              <w:rPr>
                <w:b w:val="false"/>
                <w:bCs w:val="false"/>
                <w:color w:val="000000"/>
                <w:sz w:val="19"/>
                <w:szCs w:val="19"/>
              </w:rPr>
              <w:t xml:space="preserve">× 1000</w:t>
            </w:r>
          </w:p>
        </w:tc>
        <w:tc>
          <w:tcPr>
            <w:tcW w:type="dxa" w:w="3000"/>
            <w:tcMar>
              <w:top w:type="dxa" w:w="40"/>
              <w:left w:type="dxa" w:w="80"/>
              <w:bottom w:type="dxa" w:w="40"/>
              <w:right w:type="dxa" w:w="80"/>
            </w:tcMar>
          </w:tcPr>
          <w:p>
            <w:pPr>
              <w:jc w:val="left"/>
            </w:pPr>
            <w:r>
              <w:rPr>
                <w:b w:val="false"/>
                <w:bCs w:val="false"/>
                <w:color w:val="000000"/>
                <w:sz w:val="19"/>
                <w:szCs w:val="19"/>
              </w:rPr>
              <w:t xml:space="preserve">1</w:t>
            </w:r>
          </w:p>
        </w:tc>
      </w:tr>
      <w:tr>
        <w:tc>
          <w:tcPr>
            <w:tcW w:type="dxa" w:w="2400"/>
            <w:shd w:fill="F7F9FC" w:val="clear"/>
            <w:tcMar>
              <w:top w:type="dxa" w:w="40"/>
              <w:left w:type="dxa" w:w="80"/>
              <w:bottom w:type="dxa" w:w="40"/>
              <w:right w:type="dxa" w:w="80"/>
            </w:tcMar>
          </w:tcPr>
          <w:p>
            <w:pPr>
              <w:jc w:val="left"/>
            </w:pPr>
            <w:r>
              <w:rPr>
                <w:b w:val="false"/>
                <w:bCs w:val="false"/>
                <w:color w:val="000000"/>
                <w:sz w:val="19"/>
                <w:szCs w:val="19"/>
              </w:rPr>
              <w:t xml:space="preserve">cm</w:t>
            </w:r>
          </w:p>
        </w:tc>
        <w:tc>
          <w:tcPr>
            <w:tcW w:type="dxa" w:w="4000"/>
            <w:shd w:fill="F7F9FC" w:val="clear"/>
            <w:tcMar>
              <w:top w:type="dxa" w:w="40"/>
              <w:left w:type="dxa" w:w="80"/>
              <w:bottom w:type="dxa" w:w="40"/>
              <w:right w:type="dxa" w:w="80"/>
            </w:tcMar>
          </w:tcPr>
          <w:p>
            <w:pPr>
              <w:jc w:val="left"/>
            </w:pPr>
            <w:r>
              <w:rPr>
                <w:b w:val="false"/>
                <w:bCs w:val="false"/>
                <w:color w:val="000000"/>
                <w:sz w:val="19"/>
                <w:szCs w:val="19"/>
              </w:rPr>
              <w:t xml:space="preserve">× 100</w:t>
            </w:r>
          </w:p>
        </w:tc>
        <w:tc>
          <w:tcPr>
            <w:tcW w:type="dxa" w:w="3000"/>
            <w:shd w:fill="F7F9FC" w:val="clear"/>
            <w:tcMar>
              <w:top w:type="dxa" w:w="40"/>
              <w:left w:type="dxa" w:w="80"/>
              <w:bottom w:type="dxa" w:w="40"/>
              <w:right w:type="dxa" w:w="80"/>
            </w:tcMar>
          </w:tcPr>
          <w:p>
            <w:pPr>
              <w:jc w:val="left"/>
            </w:pPr>
            <w:r>
              <w:rPr>
                <w:b w:val="false"/>
                <w:bCs w:val="false"/>
                <w:color w:val="000000"/>
                <w:sz w:val="19"/>
                <w:szCs w:val="19"/>
              </w:rPr>
              <w:t xml:space="preserve">2</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inch</w:t>
            </w:r>
          </w:p>
        </w:tc>
        <w:tc>
          <w:tcPr>
            <w:tcW w:type="dxa" w:w="4000"/>
            <w:tcMar>
              <w:top w:type="dxa" w:w="40"/>
              <w:left w:type="dxa" w:w="80"/>
              <w:bottom w:type="dxa" w:w="40"/>
              <w:right w:type="dxa" w:w="80"/>
            </w:tcMar>
          </w:tcPr>
          <w:p>
            <w:pPr>
              <w:jc w:val="left"/>
            </w:pPr>
            <w:r>
              <w:rPr>
                <w:b w:val="false"/>
                <w:bCs w:val="false"/>
                <w:color w:val="000000"/>
                <w:sz w:val="19"/>
                <w:szCs w:val="19"/>
              </w:rPr>
              <w:t xml:space="preserve">× 39.3701</w:t>
            </w:r>
          </w:p>
        </w:tc>
        <w:tc>
          <w:tcPr>
            <w:tcW w:type="dxa" w:w="3000"/>
            <w:tcMar>
              <w:top w:type="dxa" w:w="40"/>
              <w:left w:type="dxa" w:w="80"/>
              <w:bottom w:type="dxa" w:w="40"/>
              <w:right w:type="dxa" w:w="80"/>
            </w:tcMar>
          </w:tcPr>
          <w:p>
            <w:pPr>
              <w:jc w:val="left"/>
            </w:pPr>
            <w:r>
              <w:rPr>
                <w:b w:val="false"/>
                <w:bCs w:val="false"/>
                <w:color w:val="000000"/>
                <w:sz w:val="19"/>
                <w:szCs w:val="19"/>
              </w:rPr>
              <w:t xml:space="preserve">2</w:t>
            </w:r>
          </w:p>
        </w:tc>
      </w:tr>
      <w:tr>
        <w:tc>
          <w:tcPr>
            <w:tcW w:type="dxa" w:w="2400"/>
            <w:shd w:fill="F7F9FC" w:val="clear"/>
            <w:tcMar>
              <w:top w:type="dxa" w:w="40"/>
              <w:left w:type="dxa" w:w="80"/>
              <w:bottom w:type="dxa" w:w="40"/>
              <w:right w:type="dxa" w:w="80"/>
            </w:tcMar>
          </w:tcPr>
          <w:p>
            <w:pPr>
              <w:jc w:val="left"/>
            </w:pPr>
            <w:r>
              <w:rPr>
                <w:b w:val="false"/>
                <w:bCs w:val="false"/>
                <w:color w:val="000000"/>
                <w:sz w:val="19"/>
                <w:szCs w:val="19"/>
              </w:rPr>
              <w:t xml:space="preserve">feet</w:t>
            </w:r>
          </w:p>
        </w:tc>
        <w:tc>
          <w:tcPr>
            <w:tcW w:type="dxa" w:w="4000"/>
            <w:shd w:fill="F7F9FC" w:val="clear"/>
            <w:tcMar>
              <w:top w:type="dxa" w:w="40"/>
              <w:left w:type="dxa" w:w="80"/>
              <w:bottom w:type="dxa" w:w="40"/>
              <w:right w:type="dxa" w:w="80"/>
            </w:tcMar>
          </w:tcPr>
          <w:p>
            <w:pPr>
              <w:jc w:val="left"/>
            </w:pPr>
            <w:r>
              <w:rPr>
                <w:b w:val="false"/>
                <w:bCs w:val="false"/>
                <w:color w:val="000000"/>
                <w:sz w:val="19"/>
                <w:szCs w:val="19"/>
              </w:rPr>
              <w:t xml:space="preserve">× 3.28084</w:t>
            </w:r>
          </w:p>
        </w:tc>
        <w:tc>
          <w:tcPr>
            <w:tcW w:type="dxa" w:w="3000"/>
            <w:shd w:fill="F7F9FC" w:val="clear"/>
            <w:tcMar>
              <w:top w:type="dxa" w:w="40"/>
              <w:left w:type="dxa" w:w="80"/>
              <w:bottom w:type="dxa" w:w="40"/>
              <w:right w:type="dxa" w:w="80"/>
            </w:tcMar>
          </w:tcPr>
          <w:p>
            <w:pPr>
              <w:jc w:val="left"/>
            </w:pPr>
            <w:r>
              <w:rPr>
                <w:b w:val="false"/>
                <w:bCs w:val="false"/>
                <w:color w:val="000000"/>
                <w:sz w:val="19"/>
                <w:szCs w:val="19"/>
              </w:rPr>
              <w:t xml:space="preserve">4</w:t>
            </w:r>
          </w:p>
        </w:tc>
      </w:tr>
    </w:tbl>
    <w:p>
      <w:pPr>
        <w:spacing w:after="100"/>
        <w:rPr>
          <w:b/>
          <w:bCs/>
        </w:rPr>
      </w:pPr>
      <w:r>
        <w:rPr>
          <w:b/>
          <w:bCs/>
        </w:rPr>
        <w:t xml:space="preserve">IMPORTANT — coordinate frame of the deviation columns: the reported columns dNORTHING, dEASTING, dALTITUDE are the ECEF component differences dX, dY, dZ respectively (the software carries ECEF X/Y/Z through these internal names). They are NOT local North/East/Up. To reproduce them, difference the ECEF coordinates as shown above. The total displacement magnitude sqrt(dX²+dY²+dZ²) is frame-independent and can also be checked directly.</w:t>
      </w:r>
    </w:p>
    <w:p>
      <w:pPr>
        <w:pStyle w:val="Heading2"/>
        <w:spacing w:after="80" w:before="180"/>
      </w:pPr>
      <w:r>
        <w:rPr>
          <w:b/>
          <w:bCs/>
          <w:color w:val="1F4E79"/>
        </w:rPr>
        <w:t xml:space="preserve">6.5 Worked Example D — deviation reported in mm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600"/>
        <w:gridCol w:w="1400"/>
      </w:tblGrid>
      <w:tr>
        <w:trPr>
          <w:tblHeader/>
        </w:trPr>
        <w:tc>
          <w:tcPr>
            <w:tcW w:type="dxa" w:w="2400"/>
            <w:shd w:fill="1F4E79" w:val="clear"/>
            <w:tcMar>
              <w:top w:type="dxa" w:w="40"/>
              <w:left w:type="dxa" w:w="80"/>
              <w:bottom w:type="dxa" w:w="40"/>
              <w:right w:type="dxa" w:w="80"/>
            </w:tcMar>
          </w:tcPr>
          <w:p>
            <w:pPr>
              <w:jc w:val="left"/>
            </w:pPr>
            <w:r>
              <w:rPr>
                <w:b/>
                <w:bCs/>
                <w:color w:val="FFFFFF"/>
                <w:sz w:val="19"/>
                <w:szCs w:val="19"/>
              </w:rPr>
              <w:t xml:space="preserve">Component</w:t>
            </w:r>
          </w:p>
        </w:tc>
        <w:tc>
          <w:tcPr>
            <w:tcW w:type="dxa" w:w="2000"/>
            <w:shd w:fill="1F4E79" w:val="clear"/>
            <w:tcMar>
              <w:top w:type="dxa" w:w="40"/>
              <w:left w:type="dxa" w:w="80"/>
              <w:bottom w:type="dxa" w:w="40"/>
              <w:right w:type="dxa" w:w="80"/>
            </w:tcMar>
          </w:tcPr>
          <w:p>
            <w:pPr>
              <w:jc w:val="left"/>
            </w:pPr>
            <w:r>
              <w:rPr>
                <w:b/>
                <w:bCs/>
                <w:color w:val="FFFFFF"/>
                <w:sz w:val="19"/>
                <w:szCs w:val="19"/>
              </w:rPr>
              <w:t xml:space="preserve">Baseline (m)</w:t>
            </w:r>
          </w:p>
        </w:tc>
        <w:tc>
          <w:tcPr>
            <w:tcW w:type="dxa" w:w="2000"/>
            <w:shd w:fill="1F4E79" w:val="clear"/>
            <w:tcMar>
              <w:top w:type="dxa" w:w="40"/>
              <w:left w:type="dxa" w:w="80"/>
              <w:bottom w:type="dxa" w:w="40"/>
              <w:right w:type="dxa" w:w="80"/>
            </w:tcMar>
          </w:tcPr>
          <w:p>
            <w:pPr>
              <w:jc w:val="left"/>
            </w:pPr>
            <w:r>
              <w:rPr>
                <w:b/>
                <w:bCs/>
                <w:color w:val="FFFFFF"/>
                <w:sz w:val="19"/>
                <w:szCs w:val="19"/>
              </w:rPr>
              <w:t xml:space="preserve">Current avg (m)</w:t>
            </w:r>
          </w:p>
        </w:tc>
        <w:tc>
          <w:tcPr>
            <w:tcW w:type="dxa" w:w="1600"/>
            <w:shd w:fill="1F4E79" w:val="clear"/>
            <w:tcMar>
              <w:top w:type="dxa" w:w="40"/>
              <w:left w:type="dxa" w:w="80"/>
              <w:bottom w:type="dxa" w:w="40"/>
              <w:right w:type="dxa" w:w="80"/>
            </w:tcMar>
          </w:tcPr>
          <w:p>
            <w:pPr>
              <w:jc w:val="left"/>
            </w:pPr>
            <w:r>
              <w:rPr>
                <w:b/>
                <w:bCs/>
                <w:color w:val="FFFFFF"/>
                <w:sz w:val="19"/>
                <w:szCs w:val="19"/>
              </w:rPr>
              <w:t xml:space="preserve">Difference (m)</w:t>
            </w:r>
          </w:p>
        </w:tc>
        <w:tc>
          <w:tcPr>
            <w:tcW w:type="dxa" w:w="1400"/>
            <w:shd w:fill="1F4E79" w:val="clear"/>
            <w:tcMar>
              <w:top w:type="dxa" w:w="40"/>
              <w:left w:type="dxa" w:w="80"/>
              <w:bottom w:type="dxa" w:w="40"/>
              <w:right w:type="dxa" w:w="80"/>
            </w:tcMar>
          </w:tcPr>
          <w:p>
            <w:pPr>
              <w:jc w:val="left"/>
            </w:pPr>
            <w:r>
              <w:rPr>
                <w:b/>
                <w:bCs/>
                <w:color w:val="FFFFFF"/>
                <w:sz w:val="19"/>
                <w:szCs w:val="19"/>
              </w:rPr>
              <w:t xml:space="preserve">Reported (mm)</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dX (dNORTHING)</w:t>
            </w:r>
          </w:p>
        </w:tc>
        <w:tc>
          <w:tcPr>
            <w:tcW w:type="dxa" w:w="2000"/>
            <w:tcMar>
              <w:top w:type="dxa" w:w="40"/>
              <w:left w:type="dxa" w:w="80"/>
              <w:bottom w:type="dxa" w:w="40"/>
              <w:right w:type="dxa" w:w="80"/>
            </w:tcMar>
          </w:tcPr>
          <w:p>
            <w:pPr>
              <w:jc w:val="left"/>
            </w:pPr>
            <w:r>
              <w:rPr>
                <w:b w:val="false"/>
                <w:bCs w:val="false"/>
                <w:color w:val="000000"/>
                <w:sz w:val="19"/>
                <w:szCs w:val="19"/>
              </w:rPr>
              <w:t xml:space="preserve">1241226.120</w:t>
            </w:r>
          </w:p>
        </w:tc>
        <w:tc>
          <w:tcPr>
            <w:tcW w:type="dxa" w:w="2000"/>
            <w:tcMar>
              <w:top w:type="dxa" w:w="40"/>
              <w:left w:type="dxa" w:w="80"/>
              <w:bottom w:type="dxa" w:w="40"/>
              <w:right w:type="dxa" w:w="80"/>
            </w:tcMar>
          </w:tcPr>
          <w:p>
            <w:pPr>
              <w:jc w:val="left"/>
            </w:pPr>
            <w:r>
              <w:rPr>
                <w:b w:val="false"/>
                <w:bCs w:val="false"/>
                <w:color w:val="000000"/>
                <w:sz w:val="19"/>
                <w:szCs w:val="19"/>
              </w:rPr>
              <w:t xml:space="preserve">1241226.125</w:t>
            </w:r>
          </w:p>
        </w:tc>
        <w:tc>
          <w:tcPr>
            <w:tcW w:type="dxa" w:w="1600"/>
            <w:tcMar>
              <w:top w:type="dxa" w:w="40"/>
              <w:left w:type="dxa" w:w="80"/>
              <w:bottom w:type="dxa" w:w="40"/>
              <w:right w:type="dxa" w:w="80"/>
            </w:tcMar>
          </w:tcPr>
          <w:p>
            <w:pPr>
              <w:jc w:val="left"/>
            </w:pPr>
            <w:r>
              <w:rPr>
                <w:b w:val="false"/>
                <w:bCs w:val="false"/>
                <w:color w:val="000000"/>
                <w:sz w:val="19"/>
                <w:szCs w:val="19"/>
              </w:rPr>
              <w:t xml:space="preserve">+0.005000</w:t>
            </w:r>
          </w:p>
        </w:tc>
        <w:tc>
          <w:tcPr>
            <w:tcW w:type="dxa" w:w="1400"/>
            <w:tcMar>
              <w:top w:type="dxa" w:w="40"/>
              <w:left w:type="dxa" w:w="80"/>
              <w:bottom w:type="dxa" w:w="40"/>
              <w:right w:type="dxa" w:w="80"/>
            </w:tcMar>
          </w:tcPr>
          <w:p>
            <w:pPr>
              <w:jc w:val="left"/>
            </w:pPr>
            <w:r>
              <w:rPr>
                <w:b w:val="false"/>
                <w:bCs w:val="false"/>
                <w:color w:val="000000"/>
                <w:sz w:val="19"/>
                <w:szCs w:val="19"/>
              </w:rPr>
              <w:t xml:space="preserve">+5.0</w:t>
            </w:r>
          </w:p>
        </w:tc>
      </w:tr>
      <w:tr>
        <w:tc>
          <w:tcPr>
            <w:tcW w:type="dxa" w:w="2400"/>
            <w:shd w:fill="F7F9FC" w:val="clear"/>
            <w:tcMar>
              <w:top w:type="dxa" w:w="40"/>
              <w:left w:type="dxa" w:w="80"/>
              <w:bottom w:type="dxa" w:w="40"/>
              <w:right w:type="dxa" w:w="80"/>
            </w:tcMar>
          </w:tcPr>
          <w:p>
            <w:pPr>
              <w:jc w:val="left"/>
            </w:pPr>
            <w:r>
              <w:rPr>
                <w:b w:val="false"/>
                <w:bCs w:val="false"/>
                <w:color w:val="000000"/>
                <w:sz w:val="19"/>
                <w:szCs w:val="19"/>
              </w:rPr>
              <w:t xml:space="preserve">dY (dEASTING)</w:t>
            </w:r>
          </w:p>
        </w:tc>
        <w:tc>
          <w:tcPr>
            <w:tcW w:type="dxa" w:w="2000"/>
            <w:shd w:fill="F7F9FC" w:val="clear"/>
            <w:tcMar>
              <w:top w:type="dxa" w:w="40"/>
              <w:left w:type="dxa" w:w="80"/>
              <w:bottom w:type="dxa" w:w="40"/>
              <w:right w:type="dxa" w:w="80"/>
            </w:tcMar>
          </w:tcPr>
          <w:p>
            <w:pPr>
              <w:jc w:val="left"/>
            </w:pPr>
            <w:r>
              <w:rPr>
                <w:b w:val="false"/>
                <w:bCs w:val="false"/>
                <w:color w:val="000000"/>
                <w:sz w:val="19"/>
                <w:szCs w:val="19"/>
              </w:rPr>
              <w:t xml:space="preserve">5467447.300</w:t>
            </w:r>
          </w:p>
        </w:tc>
        <w:tc>
          <w:tcPr>
            <w:tcW w:type="dxa" w:w="2000"/>
            <w:shd w:fill="F7F9FC" w:val="clear"/>
            <w:tcMar>
              <w:top w:type="dxa" w:w="40"/>
              <w:left w:type="dxa" w:w="80"/>
              <w:bottom w:type="dxa" w:w="40"/>
              <w:right w:type="dxa" w:w="80"/>
            </w:tcMar>
          </w:tcPr>
          <w:p>
            <w:pPr>
              <w:jc w:val="left"/>
            </w:pPr>
            <w:r>
              <w:rPr>
                <w:b w:val="false"/>
                <w:bCs w:val="false"/>
                <w:color w:val="000000"/>
                <w:sz w:val="19"/>
                <w:szCs w:val="19"/>
              </w:rPr>
              <w:t xml:space="preserve">5467447.318</w:t>
            </w:r>
          </w:p>
        </w:tc>
        <w:tc>
          <w:tcPr>
            <w:tcW w:type="dxa" w:w="1600"/>
            <w:shd w:fill="F7F9FC" w:val="clear"/>
            <w:tcMar>
              <w:top w:type="dxa" w:w="40"/>
              <w:left w:type="dxa" w:w="80"/>
              <w:bottom w:type="dxa" w:w="40"/>
              <w:right w:type="dxa" w:w="80"/>
            </w:tcMar>
          </w:tcPr>
          <w:p>
            <w:pPr>
              <w:jc w:val="left"/>
            </w:pPr>
            <w:r>
              <w:rPr>
                <w:b w:val="false"/>
                <w:bCs w:val="false"/>
                <w:color w:val="000000"/>
                <w:sz w:val="19"/>
                <w:szCs w:val="19"/>
              </w:rPr>
              <w:t xml:space="preserve">+0.018000</w:t>
            </w:r>
          </w:p>
        </w:tc>
        <w:tc>
          <w:tcPr>
            <w:tcW w:type="dxa" w:w="1400"/>
            <w:shd w:fill="F7F9FC" w:val="clear"/>
            <w:tcMar>
              <w:top w:type="dxa" w:w="40"/>
              <w:left w:type="dxa" w:w="80"/>
              <w:bottom w:type="dxa" w:w="40"/>
              <w:right w:type="dxa" w:w="80"/>
            </w:tcMar>
          </w:tcPr>
          <w:p>
            <w:pPr>
              <w:jc w:val="left"/>
            </w:pPr>
            <w:r>
              <w:rPr>
                <w:b w:val="false"/>
                <w:bCs w:val="false"/>
                <w:color w:val="000000"/>
                <w:sz w:val="19"/>
                <w:szCs w:val="19"/>
              </w:rPr>
              <w:t xml:space="preserve">+18.0</w:t>
            </w:r>
          </w:p>
        </w:tc>
      </w:tr>
      <w:tr>
        <w:tc>
          <w:tcPr>
            <w:tcW w:type="dxa" w:w="2400"/>
            <w:tcMar>
              <w:top w:type="dxa" w:w="40"/>
              <w:left w:type="dxa" w:w="80"/>
              <w:bottom w:type="dxa" w:w="40"/>
              <w:right w:type="dxa" w:w="80"/>
            </w:tcMar>
          </w:tcPr>
          <w:p>
            <w:pPr>
              <w:jc w:val="left"/>
            </w:pPr>
            <w:r>
              <w:rPr>
                <w:b w:val="false"/>
                <w:bCs w:val="false"/>
                <w:color w:val="000000"/>
                <w:sz w:val="19"/>
                <w:szCs w:val="19"/>
              </w:rPr>
              <w:t xml:space="preserve">dZ (dALTITUDE)</w:t>
            </w:r>
          </w:p>
        </w:tc>
        <w:tc>
          <w:tcPr>
            <w:tcW w:type="dxa" w:w="2000"/>
            <w:tcMar>
              <w:top w:type="dxa" w:w="40"/>
              <w:left w:type="dxa" w:w="80"/>
              <w:bottom w:type="dxa" w:w="40"/>
              <w:right w:type="dxa" w:w="80"/>
            </w:tcMar>
          </w:tcPr>
          <w:p>
            <w:pPr>
              <w:jc w:val="left"/>
            </w:pPr>
            <w:r>
              <w:rPr>
                <w:b w:val="false"/>
                <w:bCs w:val="false"/>
                <w:color w:val="000000"/>
                <w:sz w:val="19"/>
                <w:szCs w:val="19"/>
              </w:rPr>
              <w:t xml:space="preserve">3030380.500</w:t>
            </w:r>
          </w:p>
        </w:tc>
        <w:tc>
          <w:tcPr>
            <w:tcW w:type="dxa" w:w="2000"/>
            <w:tcMar>
              <w:top w:type="dxa" w:w="40"/>
              <w:left w:type="dxa" w:w="80"/>
              <w:bottom w:type="dxa" w:w="40"/>
              <w:right w:type="dxa" w:w="80"/>
            </w:tcMar>
          </w:tcPr>
          <w:p>
            <w:pPr>
              <w:jc w:val="left"/>
            </w:pPr>
            <w:r>
              <w:rPr>
                <w:b w:val="false"/>
                <w:bCs w:val="false"/>
                <w:color w:val="000000"/>
                <w:sz w:val="19"/>
                <w:szCs w:val="19"/>
              </w:rPr>
              <w:t xml:space="preserve">3030380.492</w:t>
            </w:r>
          </w:p>
        </w:tc>
        <w:tc>
          <w:tcPr>
            <w:tcW w:type="dxa" w:w="1600"/>
            <w:tcMar>
              <w:top w:type="dxa" w:w="40"/>
              <w:left w:type="dxa" w:w="80"/>
              <w:bottom w:type="dxa" w:w="40"/>
              <w:right w:type="dxa" w:w="80"/>
            </w:tcMar>
          </w:tcPr>
          <w:p>
            <w:pPr>
              <w:jc w:val="left"/>
            </w:pPr>
            <w:r>
              <w:rPr>
                <w:b w:val="false"/>
                <w:bCs w:val="false"/>
                <w:color w:val="000000"/>
                <w:sz w:val="19"/>
                <w:szCs w:val="19"/>
              </w:rPr>
              <w:t xml:space="preserve">-0.008000</w:t>
            </w:r>
          </w:p>
        </w:tc>
        <w:tc>
          <w:tcPr>
            <w:tcW w:type="dxa" w:w="1400"/>
            <w:tcMar>
              <w:top w:type="dxa" w:w="40"/>
              <w:left w:type="dxa" w:w="80"/>
              <w:bottom w:type="dxa" w:w="40"/>
              <w:right w:type="dxa" w:w="80"/>
            </w:tcMar>
          </w:tcPr>
          <w:p>
            <w:pPr>
              <w:jc w:val="left"/>
            </w:pPr>
            <w:r>
              <w:rPr>
                <w:b w:val="false"/>
                <w:bCs w:val="false"/>
                <w:color w:val="000000"/>
                <w:sz w:val="19"/>
                <w:szCs w:val="19"/>
              </w:rPr>
              <w:t xml:space="preserve">-8.0</w:t>
            </w:r>
          </w:p>
        </w:tc>
      </w:tr>
    </w:tbl>
    <w:p>
      <w:pPr>
        <w:spacing w:after="100"/>
      </w:pPr>
      <w:r>
        <w:t xml:space="preserve">Total 3-D displacement = sqrt(5² + 18² + 8²) = 20.2 mm.</w:t>
      </w:r>
    </w:p>
    <w:p>
      <w:pPr>
        <w:pStyle w:val="Heading2"/>
        <w:spacing w:after="80" w:before="180"/>
      </w:pPr>
      <w:r>
        <w:rPr>
          <w:b/>
          <w:bCs/>
          <w:color w:val="1F4E79"/>
        </w:rPr>
        <w:t xml:space="preserve">6.6 CSV output columns</w:t>
      </w:r>
    </w:p>
    <w:p>
      <w:pPr>
        <w:pBdr>
          <w:left w:val="single" w:color="1F4E79" w:sz="12" w:space="6"/>
        </w:pBdr>
        <w:shd w:fill="F2F2F2" w:val="clear"/>
        <w:spacing w:after="0" w:before="40"/>
      </w:pPr>
      <w:r>
        <w:rPr>
          <w:rFonts w:ascii="Consolas" w:cs="Consolas" w:eastAsia="Consolas" w:hAnsi="Consolas"/>
          <w:sz w:val="18"/>
          <w:szCs w:val="18"/>
        </w:rPr>
        <w:t xml:space="preserve">DATE/TIME, dNORTHING(unit), dEASTING(unit), dALTITUDE(unit),</w:t>
      </w:r>
    </w:p>
    <w:p>
      <w:pPr>
        <w:pBdr>
          <w:left w:val="single" w:color="1F4E79" w:sz="12" w:space="6"/>
        </w:pBdr>
        <w:shd w:fill="F2F2F2" w:val="clear"/>
        <w:spacing w:after="100" w:before="0"/>
      </w:pPr>
      <w:r>
        <w:rPr>
          <w:rFonts w:ascii="Consolas" w:cs="Consolas" w:eastAsia="Consolas" w:hAnsi="Consolas"/>
          <w:sz w:val="18"/>
          <w:szCs w:val="18"/>
        </w:rPr>
        <w:t xml:space="preserve">NORTHING, EASTING, ALTITUDE(m), SATELLITES, BATTERY(V), TEMPERATURE(DEG)</w:t>
      </w:r>
    </w:p>
    <w:p>
      <w:pPr>
        <w:pStyle w:val="ListParagraph"/>
        <w:numPr>
          <w:ilvl w:val="0"/>
          <w:numId w:val="1"/>
        </w:numPr>
        <w:spacing w:after="40"/>
      </w:pPr>
      <w:r>
        <w:t xml:space="preserve">dNORTHING/dEASTING/dALTITUDE = ECEF dX/dY/dZ (Section 6.4), in the selected unit.</w:t>
      </w:r>
    </w:p>
    <w:p>
      <w:pPr>
        <w:pStyle w:val="ListParagraph"/>
        <w:numPr>
          <w:ilvl w:val="0"/>
          <w:numId w:val="1"/>
        </w:numPr>
        <w:spacing w:after="40"/>
      </w:pPr>
      <w:r>
        <w:t xml:space="preserve">NORTHING/EASTING/ALTITUDE(m) = current averaged absolute position, converted back to lat/lon/height via Section 5.5.</w:t>
      </w:r>
    </w:p>
    <w:p>
      <w:pPr>
        <w:pStyle w:val="ListParagraph"/>
        <w:numPr>
          <w:ilvl w:val="0"/>
          <w:numId w:val="1"/>
        </w:numPr>
        <w:spacing w:after="40"/>
      </w:pPr>
      <w:r>
        <w:t xml:space="preserve">SATELLITES = satellites used in the last accepted fix.</w:t>
      </w:r>
    </w:p>
    <w:p>
      <w:pPr>
        <w:pStyle w:val="Heading1"/>
        <w:spacing w:after="120" w:before="260"/>
      </w:pPr>
      <w:r>
        <w:rPr>
          <w:b/>
          <w:bCs/>
          <w:color w:val="1F4E79"/>
        </w:rPr>
        <w:t xml:space="preserve">7. Summary of the End-to-End Pipeline</w:t>
      </w:r>
    </w:p>
    <w:p>
      <w:pPr>
        <w:pBdr>
          <w:left w:val="single" w:color="1F4E79" w:sz="12" w:space="6"/>
        </w:pBdr>
        <w:shd w:fill="F2F2F2" w:val="clear"/>
        <w:spacing w:after="0" w:before="40"/>
      </w:pPr>
      <w:r>
        <w:rPr>
          <w:rFonts w:ascii="Consolas" w:cs="Consolas" w:eastAsia="Consolas" w:hAnsi="Consolas"/>
          <w:sz w:val="18"/>
          <w:szCs w:val="18"/>
        </w:rPr>
        <w:t xml:space="preserve">$GPGGA (WGS-84)                                   [Section 3]</w:t>
      </w:r>
    </w:p>
    <w:p>
      <w:pPr>
        <w:pBdr>
          <w:left w:val="single" w:color="1F4E79" w:sz="12" w:space="6"/>
        </w:pBdr>
        <w:shd w:fill="F2F2F2" w:val="clear"/>
        <w:spacing w:after="0" w:before="0"/>
      </w:pPr>
      <w:r>
        <w:rPr>
          <w:rFonts w:ascii="Consolas" w:cs="Consolas" w:eastAsia="Consolas" w:hAnsi="Consolas"/>
          <w:sz w:val="18"/>
          <w:szCs w:val="18"/>
        </w:rPr>
        <w:t xml:space="preserve">      |  quality gates: fix, sats &gt;= 15, HDOP &lt;= 2.0</w:t>
      </w:r>
    </w:p>
    <w:p>
      <w:pPr>
        <w:pBdr>
          <w:left w:val="single" w:color="1F4E79" w:sz="12" w:space="6"/>
        </w:pBdr>
        <w:shd w:fill="F2F2F2" w:val="clear"/>
        <w:spacing w:after="0" w:before="0"/>
      </w:pPr>
      <w:r>
        <w:rPr>
          <w:rFonts w:ascii="Consolas" w:cs="Consolas" w:eastAsia="Consolas" w:hAnsi="Consolas"/>
          <w:sz w:val="18"/>
          <w:szCs w:val="18"/>
        </w:rPr>
        <w:t xml:space="preserve">      v</w:t>
      </w:r>
    </w:p>
    <w:p>
      <w:pPr>
        <w:pBdr>
          <w:left w:val="single" w:color="1F4E79" w:sz="12" w:space="6"/>
        </w:pBdr>
        <w:shd w:fill="F2F2F2" w:val="clear"/>
        <w:spacing w:after="0" w:before="0"/>
      </w:pPr>
      <w:r>
        <w:rPr>
          <w:rFonts w:ascii="Consolas" w:cs="Consolas" w:eastAsia="Consolas" w:hAnsi="Consolas"/>
          <w:sz w:val="18"/>
          <w:szCs w:val="18"/>
        </w:rPr>
        <w:t xml:space="preserve">Decimal degrees -&gt; ECEF (X,Y,Z)                   [Section 4]</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      +-- BASE:  600-sample windows -&gt; MAD (&gt;=70%) [Section 5]</w:t>
      </w:r>
    </w:p>
    <w:p>
      <w:pPr>
        <w:pBdr>
          <w:left w:val="single" w:color="1F4E79" w:sz="12" w:space="6"/>
        </w:pBdr>
        <w:shd w:fill="F2F2F2" w:val="clear"/>
        <w:spacing w:after="0" w:before="0"/>
      </w:pPr>
      <w:r>
        <w:rPr>
          <w:rFonts w:ascii="Consolas" w:cs="Consolas" w:eastAsia="Consolas" w:hAnsi="Consolas"/>
          <w:sz w:val="18"/>
          <w:szCs w:val="18"/>
        </w:rPr>
        <w:t xml:space="preserve">      |          -&gt; count-weighted mean of windows</w:t>
      </w:r>
    </w:p>
    <w:p>
      <w:pPr>
        <w:pBdr>
          <w:left w:val="single" w:color="1F4E79" w:sz="12" w:space="6"/>
        </w:pBdr>
        <w:shd w:fill="F2F2F2" w:val="clear"/>
        <w:spacing w:after="0" w:before="0"/>
      </w:pPr>
      <w:r>
        <w:rPr>
          <w:rFonts w:ascii="Consolas" w:cs="Consolas" w:eastAsia="Consolas" w:hAnsi="Consolas"/>
          <w:sz w:val="18"/>
          <w:szCs w:val="18"/>
        </w:rPr>
        <w:t xml:space="preserve">      |          -&gt; ECEF-&gt;geodetic = fixed Base position</w:t>
      </w:r>
    </w:p>
    <w:p>
      <w:pPr>
        <w:pBdr>
          <w:left w:val="single" w:color="1F4E79" w:sz="12" w:space="6"/>
        </w:pBdr>
        <w:shd w:fill="F2F2F2" w:val="clear"/>
        <w:spacing w:after="0" w:before="0"/>
      </w:pPr>
      <w:r>
        <w:rPr>
          <w:rFonts w:ascii="Consolas" w:cs="Consolas" w:eastAsia="Consolas" w:hAnsi="Consolas"/>
          <w:sz w:val="18"/>
          <w:szCs w:val="18"/>
        </w:rPr>
        <w:t xml:space="preserve">      |</w:t>
      </w:r>
    </w:p>
    <w:p>
      <w:pPr>
        <w:pBdr>
          <w:left w:val="single" w:color="1F4E79" w:sz="12" w:space="6"/>
        </w:pBdr>
        <w:shd w:fill="F2F2F2" w:val="clear"/>
        <w:spacing w:after="0" w:before="0"/>
      </w:pPr>
      <w:r>
        <w:rPr>
          <w:rFonts w:ascii="Consolas" w:cs="Consolas" w:eastAsia="Consolas" w:hAnsi="Consolas"/>
          <w:sz w:val="18"/>
          <w:szCs w:val="18"/>
        </w:rPr>
        <w:t xml:space="preserve">      +-- ROVER: 100-sample windows -&gt; MAD (&gt;=70%) [Section 6]</w:t>
      </w:r>
    </w:p>
    <w:p>
      <w:pPr>
        <w:pBdr>
          <w:left w:val="single" w:color="1F4E79" w:sz="12" w:space="6"/>
        </w:pBdr>
        <w:shd w:fill="F2F2F2" w:val="clear"/>
        <w:spacing w:after="0" w:before="0"/>
      </w:pPr>
      <w:r>
        <w:rPr>
          <w:rFonts w:ascii="Consolas" w:cs="Consolas" w:eastAsia="Consolas" w:hAnsi="Consolas"/>
          <w:sz w:val="18"/>
          <w:szCs w:val="18"/>
        </w:rPr>
        <w:t xml:space="preserve">                 -&gt; count-weighted moving average (N windows)</w:t>
      </w:r>
    </w:p>
    <w:p>
      <w:pPr>
        <w:pBdr>
          <w:left w:val="single" w:color="1F4E79" w:sz="12" w:space="6"/>
        </w:pBdr>
        <w:shd w:fill="F2F2F2" w:val="clear"/>
        <w:spacing w:after="0" w:before="0"/>
      </w:pPr>
      <w:r>
        <w:rPr>
          <w:rFonts w:ascii="Consolas" w:cs="Consolas" w:eastAsia="Consolas" w:hAnsi="Consolas"/>
          <w:sz w:val="18"/>
          <w:szCs w:val="18"/>
        </w:rPr>
        <w:t xml:space="preserve">                 -&gt; baseline captured once (initial reading)</w:t>
      </w:r>
    </w:p>
    <w:p>
      <w:pPr>
        <w:pBdr>
          <w:left w:val="single" w:color="1F4E79" w:sz="12" w:space="6"/>
        </w:pBdr>
        <w:shd w:fill="F2F2F2" w:val="clear"/>
        <w:spacing w:after="0" w:before="0"/>
      </w:pPr>
      <w:r>
        <w:rPr>
          <w:rFonts w:ascii="Consolas" w:cs="Consolas" w:eastAsia="Consolas" w:hAnsi="Consolas"/>
          <w:sz w:val="18"/>
          <w:szCs w:val="18"/>
        </w:rPr>
        <w:t xml:space="preserve">                 -&gt; deviation = current - baseline (ECEF dX,dY,dZ)</w:t>
      </w:r>
    </w:p>
    <w:p>
      <w:pPr>
        <w:pBdr>
          <w:left w:val="single" w:color="1F4E79" w:sz="12" w:space="6"/>
        </w:pBdr>
        <w:shd w:fill="F2F2F2" w:val="clear"/>
        <w:spacing w:after="100" w:before="0"/>
      </w:pPr>
      <w:r>
        <w:rPr>
          <w:rFonts w:ascii="Consolas" w:cs="Consolas" w:eastAsia="Consolas" w:hAnsi="Consolas"/>
          <w:sz w:val="18"/>
          <w:szCs w:val="18"/>
        </w:rPr>
        <w:t xml:space="preserve">                 -&gt; x unit factor -&gt; reported (mm/cm/inch/feet)</w:t>
      </w:r>
    </w:p>
    <w:p>
      <w:pPr>
        <w:pStyle w:val="Heading1"/>
        <w:spacing w:after="120" w:before="260"/>
      </w:pPr>
      <w:r>
        <w:rPr>
          <w:b/>
          <w:bCs/>
          <w:color w:val="1F4E79"/>
        </w:rPr>
        <w:t xml:space="preserve">8. Appendix — Constants and Verification Checklist</w:t>
      </w:r>
    </w:p>
    <w:p>
      <w:pPr>
        <w:pStyle w:val="Heading2"/>
        <w:spacing w:after="80" w:before="180"/>
      </w:pPr>
      <w:r>
        <w:rPr>
          <w:b/>
          <w:bCs/>
          <w:color w:val="1F4E79"/>
        </w:rPr>
        <w:t xml:space="preserve">Constants</w:t>
      </w:r>
    </w:p>
    <w:p>
      <w:pPr>
        <w:pBdr>
          <w:left w:val="single" w:color="1F4E79" w:sz="12" w:space="6"/>
        </w:pBdr>
        <w:shd w:fill="F2F2F2" w:val="clear"/>
        <w:spacing w:after="0" w:before="40"/>
      </w:pPr>
      <w:r>
        <w:rPr>
          <w:rFonts w:ascii="Consolas" w:cs="Consolas" w:eastAsia="Consolas" w:hAnsi="Consolas"/>
          <w:sz w:val="18"/>
          <w:szCs w:val="18"/>
        </w:rPr>
        <w:t xml:space="preserve">a  = 6378137.0</w:t>
      </w:r>
    </w:p>
    <w:p>
      <w:pPr>
        <w:pBdr>
          <w:left w:val="single" w:color="1F4E79" w:sz="12" w:space="6"/>
        </w:pBdr>
        <w:shd w:fill="F2F2F2" w:val="clear"/>
        <w:spacing w:after="0" w:before="0"/>
      </w:pPr>
      <w:r>
        <w:rPr>
          <w:rFonts w:ascii="Consolas" w:cs="Consolas" w:eastAsia="Consolas" w:hAnsi="Consolas"/>
          <w:sz w:val="18"/>
          <w:szCs w:val="18"/>
        </w:rPr>
        <w:t xml:space="preserve">f  = 1 / 298.257223563</w:t>
      </w:r>
    </w:p>
    <w:p>
      <w:pPr>
        <w:pBdr>
          <w:left w:val="single" w:color="1F4E79" w:sz="12" w:space="6"/>
        </w:pBdr>
        <w:shd w:fill="F2F2F2" w:val="clear"/>
        <w:spacing w:after="0" w:before="0"/>
      </w:pPr>
      <w:r>
        <w:rPr>
          <w:rFonts w:ascii="Consolas" w:cs="Consolas" w:eastAsia="Consolas" w:hAnsi="Consolas"/>
          <w:sz w:val="18"/>
          <w:szCs w:val="18"/>
        </w:rPr>
        <w:t xml:space="preserve">e^2 = 0.0066943799901413165</w:t>
      </w:r>
    </w:p>
    <w:p>
      <w:pPr>
        <w:pBdr>
          <w:left w:val="single" w:color="1F4E79" w:sz="12" w:space="6"/>
        </w:pBdr>
        <w:shd w:fill="F2F2F2" w:val="clear"/>
        <w:spacing w:after="0" w:before="0"/>
      </w:pPr>
      <w:r>
        <w:rPr>
          <w:rFonts w:ascii="Consolas" w:cs="Consolas" w:eastAsia="Consolas" w:hAnsi="Consolas"/>
          <w:sz w:val="18"/>
          <w:szCs w:val="18"/>
        </w:rPr>
        <w:t xml:space="preserve">MAD scale factor = 1.4826</w:t>
      </w:r>
    </w:p>
    <w:p>
      <w:pPr>
        <w:pBdr>
          <w:left w:val="single" w:color="1F4E79" w:sz="12" w:space="6"/>
        </w:pBdr>
        <w:shd w:fill="F2F2F2" w:val="clear"/>
        <w:spacing w:after="0" w:before="0"/>
      </w:pPr>
      <w:r>
        <w:rPr>
          <w:rFonts w:ascii="Consolas" w:cs="Consolas" w:eastAsia="Consolas" w:hAnsi="Consolas"/>
          <w:sz w:val="18"/>
          <w:szCs w:val="18"/>
        </w:rPr>
        <w:t xml:space="preserve">MAD retain target = 70%, k from 1.0 step 0.2 (max 10.0)</w:t>
      </w:r>
    </w:p>
    <w:p>
      <w:pPr>
        <w:pBdr>
          <w:left w:val="single" w:color="1F4E79" w:sz="12" w:space="6"/>
        </w:pBdr>
        <w:shd w:fill="F2F2F2" w:val="clear"/>
        <w:spacing w:after="0" w:before="0"/>
      </w:pPr>
      <w:r>
        <w:rPr>
          <w:rFonts w:ascii="Consolas" w:cs="Consolas" w:eastAsia="Consolas" w:hAnsi="Consolas"/>
          <w:sz w:val="18"/>
          <w:szCs w:val="18"/>
        </w:rPr>
        <w:t xml:space="preserve">Base window size  = 600 samples</w:t>
      </w:r>
    </w:p>
    <w:p>
      <w:pPr>
        <w:pBdr>
          <w:left w:val="single" w:color="1F4E79" w:sz="12" w:space="6"/>
        </w:pBdr>
        <w:shd w:fill="F2F2F2" w:val="clear"/>
        <w:spacing w:after="100" w:before="0"/>
      </w:pPr>
      <w:r>
        <w:rPr>
          <w:rFonts w:ascii="Consolas" w:cs="Consolas" w:eastAsia="Consolas" w:hAnsi="Consolas"/>
          <w:sz w:val="18"/>
          <w:szCs w:val="18"/>
        </w:rPr>
        <w:t xml:space="preserve">Rover window size = 100 samples</w:t>
      </w:r>
    </w:p>
    <w:p>
      <w:pPr>
        <w:pStyle w:val="Heading2"/>
        <w:spacing w:after="80" w:before="180"/>
      </w:pPr>
      <w:r>
        <w:rPr>
          <w:b/>
          <w:bCs/>
          <w:color w:val="1F4E79"/>
        </w:rPr>
        <w:t xml:space="preserve">Manual verification checklist</w:t>
      </w:r>
    </w:p>
    <w:p>
      <w:pPr>
        <w:pStyle w:val="ListParagraph"/>
        <w:numPr>
          <w:ilvl w:val="0"/>
          <w:numId w:val="1"/>
        </w:numPr>
        <w:spacing w:after="40"/>
      </w:pPr>
      <w:r>
        <w:t xml:space="preserve">Convert a chosen $GPGGA to decimal degrees (§4.1) and to ECEF (§4.2). Compare with Example A.</w:t>
      </w:r>
    </w:p>
    <w:p>
      <w:pPr>
        <w:pStyle w:val="ListParagraph"/>
        <w:numPr>
          <w:ilvl w:val="0"/>
          <w:numId w:val="1"/>
        </w:numPr>
        <w:spacing w:after="40"/>
      </w:pPr>
      <w:r>
        <w:t xml:space="preserve">Take a set of accepted fixes; compute median, MAD, sigma, apply the ≥70% keep rule (§5.2–5.3, Example B).</w:t>
      </w:r>
    </w:p>
    <w:p>
      <w:pPr>
        <w:pStyle w:val="ListParagraph"/>
        <w:numPr>
          <w:ilvl w:val="0"/>
          <w:numId w:val="1"/>
        </w:numPr>
        <w:spacing w:after="40"/>
      </w:pPr>
      <w:r>
        <w:t xml:space="preserve">Compute the count-weighted window average (§5.4, Example C).</w:t>
      </w:r>
    </w:p>
    <w:p>
      <w:pPr>
        <w:pStyle w:val="ListParagraph"/>
        <w:numPr>
          <w:ilvl w:val="0"/>
          <w:numId w:val="1"/>
        </w:numPr>
        <w:spacing w:after="40"/>
      </w:pPr>
      <w:r>
        <w:t xml:space="preserve">For the Rover, difference the current average against the stored baseline in ECEF and apply the unit factor (§6.4, Example D).</w:t>
      </w:r>
    </w:p>
    <w:p>
      <w:pPr>
        <w:pStyle w:val="ListParagraph"/>
        <w:numPr>
          <w:ilvl w:val="0"/>
          <w:numId w:val="1"/>
        </w:numPr>
        <w:spacing w:after="40"/>
      </w:pPr>
      <w:r>
        <w:t xml:space="preserve">Cross-check the total displacement sqrt(dX²+dY²+dZ²) — independent of coordinate frame.</w:t>
      </w:r>
    </w:p>
    <w:p>
      <w:pPr>
        <w:spacing w:after="120"/>
      </w:pPr>
    </w:p>
    <w:p>
      <w:pPr>
        <w:spacing w:after="100"/>
        <w:rPr>
          <w:i/>
          <w:iCs/>
        </w:rPr>
      </w:pPr>
      <w:r>
        <w:rPr>
          <w:i/>
          <w:iCs/>
        </w:rPr>
        <w:t xml:space="preserve">All formulas in this document correspond exactly to the firmware implementation. For any value that does not match, please share the raw $GPGGA records and the reported CSV row, and we will reconcile it line by line.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GNSS Data Processing — Verification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 Data Processing — Technical &amp; Verification Document</dc:title>
  <dc:creator>Encardio</dc:creator>
  <cp:lastModifiedBy>Un-named</cp:lastModifiedBy>
  <cp:revision>1</cp:revision>
  <dcterms:created xsi:type="dcterms:W3CDTF">2026-07-17T05:17:53.765Z</dcterms:created>
  <dcterms:modified xsi:type="dcterms:W3CDTF">2026-07-17T05:17:53.767Z</dcterms:modified>
</cp:coreProperties>
</file>

<file path=docProps/custom.xml><?xml version="1.0" encoding="utf-8"?>
<Properties xmlns="http://schemas.openxmlformats.org/officeDocument/2006/custom-properties" xmlns:vt="http://schemas.openxmlformats.org/officeDocument/2006/docPropsVTypes"/>
</file>