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Арт-бриф для AI-художника</w:t>
      </w:r>
    </w:p>
    <w:p>
      <w:pPr>
        <w:spacing w:after="200"/>
      </w:pPr>
      <w:r>
        <w:rPr>
          <w:i/>
          <w:iCs/>
        </w:rPr>
        <w:t xml:space="preserve">[Working Title] — Cyberpunk Survivors-like для Android. Сопроводительный документ к GDD, только визуальная часть.</w:t>
      </w:r>
    </w:p>
    <w:p>
      <w:pPr>
        <w:spacing w:after="120"/>
      </w:pPr>
      <w:r>
        <w:rPr>
          <w:b/>
          <w:bCs/>
        </w:rPr>
        <w:t xml:space="preserve">Сеттинг: </w:t>
      </w:r>
      <w:r>
        <w:t xml:space="preserve">Киберпанк, крыши мегаполиса после корпоративной «тихой войны» за сеть. Игрок — раннер, отбивается от волн преследователей до эвакуации.</w:t>
      </w:r>
    </w:p>
    <w:p>
      <w:pPr>
        <w:spacing w:after="120"/>
      </w:pPr>
      <w:r>
        <w:rPr>
          <w:b/>
          <w:bCs/>
        </w:rPr>
        <w:t xml:space="preserve">Перспектива: </w:t>
      </w:r>
      <w:r>
        <w:t xml:space="preserve">2D top-down, строго вид сверху (НЕ изометрия, НЕ 3/4).</w:t>
      </w:r>
    </w:p>
    <w:p>
      <w:pPr>
        <w:spacing w:after="120"/>
      </w:pPr>
      <w:r>
        <w:rPr>
          <w:b/>
          <w:bCs/>
        </w:rPr>
        <w:t xml:space="preserve">Как читать документ: </w:t>
      </w:r>
      <w:r>
        <w:t xml:space="preserve">ассеты разбиты на части по этапам разработки. Часть 1 — минимальный набор для прототипа (движение + бой + пулинг), дальше — по нарастающей. Внутри каждой части — таблица с точными размерами и количеством кадров. Раздел «Общий стиль» ниже — обязателен к прочтению перед началом, он держит консистентность между частями.</w:t>
      </w:r>
    </w:p>
    <w:p>
      <w:pPr>
        <w:pStyle w:val="Heading1"/>
        <w:spacing w:after="150" w:before="300"/>
      </w:pPr>
      <w:r>
        <w:t xml:space="preserve">0. Общий стиль (обязательно для всех частей)</w:t>
      </w:r>
    </w:p>
    <w:p>
      <w:pPr>
        <w:pStyle w:val="Heading2"/>
        <w:spacing w:after="120" w:before="250"/>
      </w:pPr>
      <w:r>
        <w:t xml:space="preserve">0.1 Палитра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Базовый фон/поверхности (крыши, панели): тёмно-синий/фиолетовый, холодный. Ориентир: #14121F, #1E1B2E, #2A2440.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Акцентные неоновые цвета — строго 3 на весь проект, не смешивать произвольно: циан #00F0FF, маджента #FF2BD6, жёлтый #FFD400.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Цветовое кодирование фракций: </w:t>
      </w:r>
      <w:r>
        <w:t xml:space="preserve">корпоративная охрана (дроны, щитовики, турели) — циан. Уличные банды (паук-разведчики, кибер-псы — перехваченная и перепрошитая корпоративная техника) — маджента. Игрок и его эффекты/подбираемые предметы — жёлтый. Это не эстетическая прихоть — игрок должен опознавать «источник угрозы» по цвету за долю секунды в гуще боя.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Никаких дополнительных ярких цветов вне этих трёх акцентов — тени и база всегда холодный тёмно-синий/фиолетовый/серый.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0.2 Правило силуэта</w:t>
      </w:r>
    </w:p>
    <w:p>
      <w:pPr>
        <w:spacing w:after="120"/>
      </w:pPr>
      <w:r>
        <w:t xml:space="preserve">Каждый юнит (персонаж/враг) должен однозначно опознаваться по чёрному силуэту без цвета и без деталей — проверка: залить спрайт сплошным чёрным и посмотреть, узнаётся ли тип. Причина: на арене одновременно могут быть 150+ врагов на маленьком мобильном экране, детализация в мелких элементах не считывается и потрачена впустую.</w:t>
      </w:r>
    </w:p>
    <w:p>
      <w:pPr>
        <w:spacing w:after="120"/>
      </w:pPr>
      <w:r>
        <w:t xml:space="preserve">Практически это значит: разная высота/пропорции у разных типов врагов, разный силуэт головы/корпуса, крупные читаемые формы вместо мелкого декора.</w:t>
      </w:r>
    </w:p>
    <w:p>
      <w:pPr>
        <w:pStyle w:val="Heading2"/>
        <w:spacing w:after="120" w:before="250"/>
      </w:pPr>
      <w:r>
        <w:t xml:space="preserve">0.3 Рим-лайт</w:t>
      </w:r>
    </w:p>
    <w:p>
      <w:pPr>
        <w:spacing w:after="120"/>
      </w:pPr>
      <w:r>
        <w:t xml:space="preserve">На всех юнитах — тонкая неоновая обводка по контуру (2-3px на 128px канвасе) со стороны источника света. Источник света единый для всей игры: сверху слева, под углом ~45°. Обводка красится в акцентный цвет фракции юнита (см. 0.1). Это основной приём, который делает силуэты «техно» без лишней детализации внутри спрайта.</w:t>
      </w:r>
    </w:p>
    <w:p>
      <w:pPr>
        <w:pStyle w:val="Heading2"/>
        <w:spacing w:after="120" w:before="250"/>
      </w:pPr>
      <w:r>
        <w:t xml:space="preserve">0.4 Технические требования к файлам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Параметр</w:t>
            </w:r>
          </w:p>
        </w:tc>
        <w:tc>
          <w:tcPr>
            <w:tcW w:type="dxa" w:w="6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Формат файла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PNG-24 с альфа-каналом (прозрачный фон)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Цветовой режим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RGB + Alpha, без встроенного цветового профиля (sRGB по умолчанию)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Спрайт-шиты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Горизонтальная полоса кадров одной анимации, все кадры на едином канвасе одного размера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Пиксельная сетка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Все ключевые точки силуэта — на целых пикселях, без субпиксельного смещения между кадрами (иначе дрожание при воспроизведении)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Направление персонажа/врага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Только вид анфас/сверху с ориентацией «вправо» как база — отражение по X делает движок, второй вариант спрайта не нужен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Источник света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Единый на весь проект: сверху слева, ~45°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0.5 Нейминг файлов</w:t>
      </w:r>
    </w:p>
    <w:p>
      <w:pPr>
        <w:spacing w:after="120"/>
      </w:pPr>
      <w:r>
        <w:t xml:space="preserve">Формат: категория_имя_состояние_кадр.png, всё в нижнем регистре, через нижнее подчёркивание. Примеры: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char_ronin_walk_01.png ... char_ronin_walk_06.png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enemy_spiderscout_death_01.png ... enemy_spiderscout_death_04.png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weapon_smartgun_icon.png (статичная иконка для магазина)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vfx_hit_spark_01.png ... vfx_hit_spark_04.png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env_roof_tile_a.png (тайл окружения, вариант A)</w:t>
      </w:r>
    </w:p>
    <w:p>
      <w:pPr>
        <w:spacing w:after="100"/>
      </w:pPr>
    </w:p>
    <w:p>
      <w:pPr>
        <w:pStyle w:val="Heading2"/>
        <w:spacing w:after="120" w:before="250"/>
      </w:pPr>
      <w:r>
        <w:t xml:space="preserve">0.6 Структура передачи файлов</w:t>
      </w:r>
    </w:p>
    <w:p>
      <w:pPr>
        <w:spacing w:after="120"/>
      </w:pPr>
      <w:r>
        <w:t xml:space="preserve">Один zip-архив на часть, с подпапками: /characters, /enemies, /weapons, /vfx, /environment, /ui. Внутри каждой подпапки — готовые PNG по нейм-конвенции выше, плюс исходник (PSD/Procreate/что использует художник), чтобы в случае правок баланса силуэта не пересоздавать с нуля.</w:t>
      </w:r>
    </w:p>
    <w:p>
      <w:pPr>
        <w:pStyle w:val="Heading2"/>
        <w:spacing w:after="120" w:before="250"/>
      </w:pPr>
      <w:r>
        <w:t xml:space="preserve">0.7 Персонаж и оружие — где проходит граница</w:t>
      </w:r>
    </w:p>
    <w:p>
      <w:pPr>
        <w:spacing w:after="120"/>
      </w:pPr>
      <w:r>
        <w:t xml:space="preserve">Важное архитектурное ограничение, которое напрямую влияет на арт: у игрока в бою может быть открыто до 6 слотов оружия одновременно (см. GDD 3.2), и любой из них можно докупить в любой момент забега. Поэтому: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Character-спрайт (Idle/Walk/Death) — всегда «пустые руки», без оружия любого рода. </w:t>
      </w:r>
      <w:r>
        <w:t xml:space="preserve">Ни меча за спиной, ни пистолета в руке — никакая деталь экипировки не рисуется как часть персонажа, даже стартовое оружие. Причина: на экране оружие всегда отрисовывается отдельным объектом, который движок позиционирует вокруг персонажа сам (вращает по орбите, стреляет снарядами и т.д.) — если то же оружие ещё и нарисовано на самом персонаже, они будут визуально дублироваться/расходиться.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Каждое оружие — независимый спрайт (см. разделы 1.2, 2.3). </w:t>
      </w:r>
      <w:r>
        <w:t xml:space="preserve">Это касается и оружия, с которым персонаж стартует забег: технически оно просто заранее лежит в первом слоте и спавнится как обычный объект оружия в момент старта волны, а не рисуется на персонаже.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Исключение — статичные портретные иллюстрации </w:t>
      </w:r>
      <w:r>
        <w:t xml:space="preserve">(экран выбора персонажа, меню, см. 3.2). Это не игровой спрайт, а разовая постановочная картинка, поэтому там можно и нужно показать персонажа с фирменным оружием в руке для узнаваемости — на геймплей это никак не завязано.</w:t>
      </w:r>
    </w:p>
    <w:p>
      <w:pPr>
        <w:spacing w:after="100"/>
      </w:pPr>
    </w:p>
    <w:p>
      <w:pPr>
        <w:pStyle w:val="Heading1"/>
        <w:spacing w:after="150" w:before="300"/>
      </w:pPr>
      <w:r>
        <w:t xml:space="preserve">Часть 1. Прототип (неделя 1)</w:t>
      </w:r>
    </w:p>
    <w:p>
      <w:pPr>
        <w:spacing w:after="120"/>
      </w:pPr>
      <w:r>
        <w:rPr>
          <w:b/>
          <w:bCs/>
        </w:rPr>
        <w:t xml:space="preserve">Цель этапа: </w:t>
      </w:r>
      <w:r>
        <w:t xml:space="preserve">минимальный набор, чтобы протестировать управление, автоатаку и object pooling на живых спрайтах. Один персонаж, одно оружие ближнего боя, один враг, одна текстура окружения.</w:t>
      </w:r>
    </w:p>
    <w:p>
      <w:pPr>
        <w:pStyle w:val="Heading2"/>
        <w:spacing w:after="120" w:before="250"/>
      </w:pPr>
      <w:r>
        <w:t xml:space="preserve">1.1 Персонаж: Ронин</w:t>
      </w:r>
    </w:p>
    <w:p>
      <w:pPr>
        <w:spacing w:after="120"/>
      </w:pPr>
      <w:r>
        <w:t xml:space="preserve">Стартовый персонаж. Силуэт: подтянутый, чуть наклонён вперёд (ощущение скорости). Акцент — жёлтый (цвет игрока, см. 0.1). Руки пустые, оружия на спрайте нет ни в Idle, ни в Walk — см. принцип в 0.7. Моноклинок в бою существует как отдельный вращающийся объект, не как деталь персонажа.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200"/>
        <w:gridCol w:w="2900"/>
      </w:tblGrid>
      <w:tr>
        <w:trPr>
          <w:tblHeader/>
        </w:trPr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2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char_ronin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 — 4 кадра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Лёгкое дыхание/покачивание, зацикленная анимация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char_ronin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Walk — 6 кадров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Направление — вправо, движок отражает по X сам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char_ronin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Death — 4 кадра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Понадобится для UI смерти, можно на прототипе временно пропустить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1.2 Оружие ближнего боя: Моноклинок (орбитальный клинок)</w:t>
      </w:r>
    </w:p>
    <w:p>
      <w:pPr>
        <w:spacing w:after="120"/>
      </w:pPr>
      <w:r>
        <w:t xml:space="preserve">Оружие вращается вокруг персонажа по коду — художнику не нужно анимировать вращение, только сам клинок и статичную иконку для магазина.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900"/>
        <w:gridCol w:w="2000"/>
      </w:tblGrid>
      <w:tr>
        <w:trPr>
          <w:tblHeader/>
        </w:trPr>
        <w:tc>
          <w:tcPr>
            <w:tcW w:type="dxa" w:w="2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2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weapon_monoblade_world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статичный спрайт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64×64 px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Сам клинок в мире — движок вращает вокруг персонажа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weapon_monoblade_icon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статичная иконка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Для UI магазина, на нейтральном фоне-плашке (см. 3.3)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1.3 Враг: Паук-разведчик</w:t>
      </w:r>
    </w:p>
    <w:p>
      <w:pPr>
        <w:spacing w:after="120"/>
      </w:pPr>
      <w:r>
        <w:t xml:space="preserve">Базовый melee-фодер, самый частый враг на экране — приоритет по количеству кадров и чистоте силуэта. По флейвору — перехваченный и перепрошитый уличной бандой корпоративный разведывательный дрон, отсюда механический силуэт при магента-акценте банд (см. 0.1). Канвас меньше игрока (96 против 128) — фодер не должен весить на экране так же, как игрок или дрон (см. 0.7-логику размеров ниже).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Силуэт: </w:t>
      </w:r>
      <w:r>
        <w:t xml:space="preserve">компактный шестиногий (гексапод) корпус — узнаваемый геометричный силуэт даже в толпе. Центральный читаемый элемент — единый моно-объектив/линза-«глаз» на передней части корпуса, сразу считывается как разведывательная техника.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Движение: </w:t>
      </w:r>
      <w:r>
        <w:t xml:space="preserve">простое прямолинейное сближение с игроком, без смены направления и без рывков в самой анимации — ровный бег на 6 ногах по фазам, как у обычного ходового цикла. Как самый первый враг в игре (прототип недели 1), он должен быть самым дешёвым и предсказуемым — усложнять поведение можно у более поздних врагов.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Отличие от Кибер-пса (см. 2.1): </w:t>
      </w:r>
      <w:r>
        <w:t xml:space="preserve">у паука механические тонкие сегментированные конечности и их заметно больше (6 против 4), тело угловатое/геометричное — не спутать с органическим силуэтом пса на бегу.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200"/>
        <w:gridCol w:w="2700"/>
      </w:tblGrid>
      <w:tr>
        <w:trPr>
          <w:tblHeader/>
        </w:trPr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enemy_spiderscout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Walk/Run — 6 кадров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Прямолинейный бег на игрока, без смены направления в анимации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enemy_spiderscout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Death — 4 кадра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Механический коллапс — ноги подламываются/складываются, а не «падение тела» как у органики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1.4 Окружение: базовый тайл крыши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300"/>
      </w:tblGrid>
      <w:tr>
        <w:trPr>
          <w:tblHeader/>
        </w:trPr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3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env_roof_tile_base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512×512 px, бесшовный тайл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Тёмная кровля/гравий, минимум деталей, вариативность по 0.1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1.5 Прочее для прототипа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900"/>
      </w:tblGrid>
      <w:tr>
        <w:trPr>
          <w:tblHeader/>
        </w:trPr>
        <w:tc>
          <w:tcPr>
            <w:tcW w:type="dxa" w:w="2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2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pickup_coin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px, 1 статичный кадр (можно 2-4 кадра мерцания)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Валюта забега — жёлтый акцент, должна читаться как «подбираемый предмет» с одного взгляда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Чек-лист Части 1: </w:t>
      </w:r>
      <w:r>
        <w:t xml:space="preserve"/>
      </w:r>
    </w:p>
    <w:p>
      <w:pPr>
        <w:spacing w:after="100"/>
      </w:pPr>
      <w:r>
        <w:t xml:space="preserve">☐  char_ronin (Idle 4, Walk 6, Death 4)</w:t>
      </w:r>
    </w:p>
    <w:p>
      <w:pPr>
        <w:spacing w:after="100"/>
      </w:pPr>
      <w:r>
        <w:t xml:space="preserve">☐  weapon_monoblade (world-спрайт + иконка)</w:t>
      </w:r>
    </w:p>
    <w:p>
      <w:pPr>
        <w:spacing w:after="100"/>
      </w:pPr>
      <w:r>
        <w:t xml:space="preserve">☐  enemy_spiderscout (Walk 6, Death 4)</w:t>
      </w:r>
    </w:p>
    <w:p>
      <w:pPr>
        <w:spacing w:after="100"/>
      </w:pPr>
      <w:r>
        <w:t xml:space="preserve">☐  env_roof_tile_base</w:t>
      </w:r>
    </w:p>
    <w:p>
      <w:pPr>
        <w:spacing w:after="100"/>
      </w:pPr>
      <w:r>
        <w:t xml:space="preserve">☐  pickup_coin</w:t>
      </w:r>
    </w:p>
    <w:p>
      <w:pPr>
        <w:pStyle w:val="Heading1"/>
        <w:spacing w:after="150" w:before="300"/>
      </w:pPr>
      <w:r>
        <w:t xml:space="preserve">Часть 2. Основной цикл (недели 2-3)</w:t>
      </w:r>
    </w:p>
    <w:p>
      <w:pPr>
        <w:spacing w:after="120"/>
      </w:pPr>
      <w:r>
        <w:rPr>
          <w:b/>
          <w:bCs/>
        </w:rPr>
        <w:t xml:space="preserve">Цель этапа: </w:t>
      </w:r>
      <w:r>
        <w:t xml:space="preserve">достаточно контента, чтобы полноценно тестировать волны, магазин между волнами и первого мини-босса.</w:t>
      </w:r>
    </w:p>
    <w:p>
      <w:pPr>
        <w:pStyle w:val="Heading2"/>
        <w:spacing w:after="120" w:before="250"/>
      </w:pPr>
      <w:r>
        <w:t xml:space="preserve">2.1 Оставшиеся враги</w:t>
      </w:r>
    </w:p>
    <w:p>
      <w:pPr>
        <w:spacing w:after="120"/>
      </w:pPr>
      <w:r>
        <w:t xml:space="preserve">Акцент по фракции — см. 0.1 (циан — корпоративная охрана, маджента — уличные банды).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1700"/>
        <w:gridCol w:w="2700"/>
      </w:tblGrid>
      <w:tr>
        <w:trPr>
          <w:tblHeader/>
        </w:trPr>
        <w:tc>
          <w:tcPr>
            <w:tcW w:type="dxa" w:w="2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1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2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enemy_drone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Idle/Fly — 6 кадров, Death — 4 кадра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Летает — не нужен цикл ходьбы, только парение и лёгкий крен при развороте. Акцент циан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enemy_cyberdog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Walk/Run — 6 кадров, Death — 3 кадра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80×80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Ещё меньше Паука-разведчика, силуэт ниже и вытянутее (на четырёх лапах, органический в отличие от паука) — самый мелкий враг в игре, компенсирует это числом в стае. Акцент маджента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enemy_turret_mine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 (свёрнута) — 2 кадра, Activate — 4 кадра, Death — 3 кадра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Стационарная — цикла ходьбы нет вообще. Acтивация — раскрытие/подсветка перед выстрелом. Акцент циан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enemy_shieldcop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Walk — 6 кадров, Death — 4 кадра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160×160 px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Крупнее и массивнее остальных (танк), читаемый щит спереди по силуэту. Акцент циан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2.2 Мини-босс: Экзоскелет-энфорсер</w:t>
      </w:r>
    </w:p>
    <w:p>
      <w:pPr>
        <w:spacing w:after="120"/>
      </w:pPr>
      <w:r>
        <w:t xml:space="preserve">Появляется на финальной волне забега. Две фазы — вторая быстрее и агрессивнее первой, это должно читаться визуально (не только по коду), например сменой свечения рим-лайта с циан на маджента во второй фазе.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900"/>
        <w:gridCol w:w="3200"/>
      </w:tblGrid>
      <w:tr>
        <w:trPr>
          <w:tblHeader/>
        </w:trPr>
        <w:tc>
          <w:tcPr>
            <w:tcW w:type="dxa" w:w="17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boss_enforcer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 — 4 кадра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 2 раза крупнее рядового врага — сразу считывается как босс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boss_enforcer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Walk — 6 кадров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boss_enforcer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Telegraph (замах перед AoE-ударом) — 4 кадра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Обязателен явный телеграф — игрок должен успеть среагировать до удара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boss_enforcer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Attack — 4 кадра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boss_enforcer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Death — 6 кадров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Более длинная и «весомая» смерть, чем у рядовых врагов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2.3 Оставшееся оружие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1600"/>
        <w:gridCol w:w="1800"/>
      </w:tblGrid>
      <w:tr>
        <w:trPr>
          <w:tblHeader/>
        </w:trPr>
        <w:tc>
          <w:tcPr>
            <w:tcW w:type="dxa" w:w="2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3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1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1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weapon_smartgun_world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Снаряд — 2 кадра (можно статично)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Летит к ближайшему врагу по коду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weapon_smartgun_icon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статичная иконка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weapon_emp_pulse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Эффект зоны — 4 кадра (расширяющееся кольцо)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192×192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AoE-эффект, проигрывается на месте применения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weapon_emp_icon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статичная иконка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weapon_shuriken_world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1-2 статичных кадра + trail-эффект (см. 2.4)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48×48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Летит по дуге туда-обратно, вращение — по коду</w:t>
            </w:r>
          </w:p>
        </w:tc>
      </w:tr>
      <w:tr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weapon_shuriken_icon</w:t>
            </w:r>
          </w:p>
        </w:tc>
        <w:tc>
          <w:tcPr>
            <w:tcW w:type="dxa" w:w="3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статичная иконка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2.4 Иконки предметов-статов для магазина</w:t>
      </w:r>
    </w:p>
    <w:p>
      <w:pPr>
        <w:spacing w:after="120"/>
      </w:pPr>
      <w:r>
        <w:t xml:space="preserve">Предметы не занимают weapon-слот, действуют пассивно через StatModifier (см. GDD 3.3). Нужна одна иконка на каждый базовый стат — этого достаточно для всех предметов MVP, вариации стоимости/значения решаются данными, не новым артом.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400"/>
      </w:tblGrid>
      <w:tr>
        <w:trPr>
          <w:tblHeader/>
        </w:trPr>
        <w:tc>
          <w:tcPr>
            <w:tcW w:type="dxa" w:w="3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Иконка</w:t>
            </w:r>
          </w:p>
        </w:tc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Стат</w:t>
            </w:r>
          </w:p>
        </w:tc>
        <w:tc>
          <w:tcPr>
            <w:tcW w:type="dxa" w:w="2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item_icon_melee_dmg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Melee Damage 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item_icon_ranged_dmg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Ranged Damage 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item_icon_maxhp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Max HP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item_icon_hpregen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HP Regen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item_icon_atkspeed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Attack Speed 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item_icon_movespeed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Move Speed 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item_icon_armor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Armor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item_icon_luck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Luck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Чек-лист Части 2: </w:t>
      </w:r>
      <w:r>
        <w:t xml:space="preserve"/>
      </w:r>
    </w:p>
    <w:p>
      <w:pPr>
        <w:spacing w:after="100"/>
      </w:pPr>
      <w:r>
        <w:t xml:space="preserve">☐  4 оставшихся врага (drone, cyberdog, turret_mine, shieldcop)</w:t>
      </w:r>
    </w:p>
    <w:p>
      <w:pPr>
        <w:spacing w:after="100"/>
      </w:pPr>
      <w:r>
        <w:t xml:space="preserve">☐  Мини-босс boss_enforcer (5 состояний)</w:t>
      </w:r>
    </w:p>
    <w:p>
      <w:pPr>
        <w:spacing w:after="100"/>
      </w:pPr>
      <w:r>
        <w:t xml:space="preserve">☐  3 оставшихся оружия (world-спрайт + иконка на каждое)</w:t>
      </w:r>
    </w:p>
    <w:p>
      <w:pPr>
        <w:spacing w:after="100"/>
      </w:pPr>
      <w:r>
        <w:t xml:space="preserve">☐  8 иконок предметов-статов</w:t>
      </w:r>
    </w:p>
    <w:p>
      <w:pPr>
        <w:pStyle w:val="Heading1"/>
        <w:spacing w:after="150" w:before="300"/>
      </w:pPr>
      <w:r>
        <w:t xml:space="preserve">Часть 3. Мета-прогрессия и полиш (недели 4-5)</w:t>
      </w:r>
    </w:p>
    <w:p>
      <w:pPr>
        <w:spacing w:after="120"/>
      </w:pPr>
      <w:r>
        <w:rPr>
          <w:b/>
          <w:bCs/>
        </w:rPr>
        <w:t xml:space="preserve">Цель этапа: </w:t>
      </w:r>
      <w:r>
        <w:t xml:space="preserve">персонажи для разблокировки, экраны меню, UI, VFX и вариативность окружения.</w:t>
      </w:r>
    </w:p>
    <w:p>
      <w:pPr>
        <w:pStyle w:val="Heading2"/>
        <w:spacing w:after="120" w:before="250"/>
      </w:pPr>
      <w:r>
        <w:t xml:space="preserve">3.1 Персонажи: Люси и Монтер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2000"/>
        <w:gridCol w:w="1900"/>
      </w:tblGrid>
      <w:tr>
        <w:trPr>
          <w:tblHeader/>
        </w:trPr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4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2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1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char_lucy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 — 4 кадра, Walk — 6 кадров, Death — 4 кадра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Руки пустые, без оружия на спрайте (см. 0.7) — смарт-пистолет в бою существует как отдельный объект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char_monter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Idle — 4 кадра, Walk — 6 кадров, Death — 4 кадра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Это тело самого персонажа (компактный бот-разведчик), а не оружие — руки/корпус без оружия, как у остальных (см. 0.7). Дрон-питомец, которым он атакует — отдельный оружейный ассет, см. 3.1a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3.1a Оружие Монтера: дрон-питомец</w:t>
      </w:r>
    </w:p>
    <w:p>
      <w:pPr>
        <w:spacing w:after="120"/>
      </w:pPr>
      <w:r>
        <w:t xml:space="preserve">Стартовое оружие Монтера — AoE-тип по системе 3.2 ГДД, пятый уникальный тип оружия сверх четырёх описанных в Части 2. Патрулирует вокруг тела Монтера по коду и наносит урон по площади — художнику вращение/патрулирование анимировать не нужно, как и в случае с weapon_monoblade (см. 1.2).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600"/>
        <w:gridCol w:w="1500"/>
        <w:gridCol w:w="2400"/>
      </w:tblGrid>
      <w:tr>
        <w:trPr>
          <w:tblHeader/>
        </w:trPr>
        <w:tc>
          <w:tcPr>
            <w:tcW w:type="dxa" w:w="25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Состояния/кадры</w:t>
            </w:r>
          </w:p>
        </w:tc>
        <w:tc>
          <w:tcPr>
            <w:tcW w:type="dxa" w:w="15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2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weapon_petdrone_world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Patrol — 4 кадра (лёгкое покачивание/парение), Attack — 3 кадра (вспышка AoE-импульса)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64×64 px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Сам дрон-питомец в мире — отдельный объект, не часть char_monter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weapon_petdrone_icon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статичная иконка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96×96 px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Для UI магазина, на нейтральном фоне-плашке (см. 3.3)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3.2 Портреты для экрана выбора персонажа</w:t>
      </w:r>
    </w:p>
    <w:p>
      <w:pPr>
        <w:spacing w:after="120"/>
      </w:pPr>
      <w:r>
        <w:t xml:space="preserve">Единственное место, где оружие можно нарисовать как часть образа персонажа (см. исключение в 0.7) — это статичная постановочная иллюстрация, не игровой спрайт-шит.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32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portrait_ronin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px, поясной портрет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Крупный план, для UI выбора персонажа и главного меню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portrait_lucy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px, поясной портрет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portrait_monter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256×256 px, поясной портрет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3.3 UI-элементы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35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ui_slot_frame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104×104 px (под иконку 96×96 + рамка)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Плашка-рамка слота магазина, обычная и подсвеченная версия (locked/selected)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ui_icon_lock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замка для функции Lock в магазине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ui_icon_reroll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48×48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реролла (кнопка)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ui_icon_currency_run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внутриигровой валюты забега (отличная по форме/цвету от меты — см. ниже)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ui_icon_currency_meta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мета-валюты, визуально отличима от игровой (другая форма, не только цвет)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ui_healthbar_frame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256×32 px (растягиваемая, 9-slice)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Рамка полоски здоровья HUD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ui_icon_wave_counter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32×32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счётчика волны в HUD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3.4 VFX-спрайтшиты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100"/>
        <w:gridCol w:w="3400"/>
      </w:tblGrid>
      <w:tr>
        <w:trPr>
          <w:tblHeader/>
        </w:trPr>
        <w:tc>
          <w:tcPr>
            <w:tcW w:type="dxa" w:w="20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15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Кадры</w:t>
            </w:r>
          </w:p>
        </w:tc>
        <w:tc>
          <w:tcPr>
            <w:tcW w:type="dxa" w:w="21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 канваса</w:t>
            </w:r>
          </w:p>
        </w:tc>
        <w:tc>
          <w:tcPr>
            <w:tcW w:type="dxa" w:w="3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vfx_hit_spark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 кадра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64×64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Попадание по врагу — короткая яркая вспышка в акценте цвета оружия (жёлтый, т.к. это атака игрока)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vfx_enemy_death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 кадров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128×128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Распад/дезинтеграция врага — единый эффект на всех обычных врагов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vfx_levelup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 кадров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160×160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Вспышка/кольцо вокруг персонажа при левелапе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vfx_emp_impact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 кадра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192×192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Отдельно от weapon_emp_pulse (0.5.3) — именно эффект столкновения с врагом, если нужно визуально отделить от самой зоны</w:t>
            </w:r>
          </w:p>
        </w:tc>
      </w:tr>
    </w:tbl>
    <w:p>
      <w:pPr>
        <w:spacing w:after="100"/>
      </w:pPr>
    </w:p>
    <w:p>
      <w:pPr>
        <w:pStyle w:val="Heading2"/>
        <w:spacing w:after="120" w:before="250"/>
      </w:pPr>
      <w:r>
        <w:t xml:space="preserve">3.5 Вариативность окружения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00"/>
      </w:tblGrid>
      <w:tr>
        <w:trPr>
          <w:tblHeader/>
        </w:trPr>
        <w:tc>
          <w:tcPr>
            <w:tcW w:type="dxa" w:w="26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9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35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env_roof_tile_b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512×512 px, бесшовный тайл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Второй вариант тайла (например, с трубами/вентиляцией) для визуального разнообразия между аренами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env_neon_sign_a/b/c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 варианта, произвольный размер до 256×512 px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Неоновые вывески на дальнем плане, не мешают читаемости арены (задний слой, приглушённая яркость)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env_parallax_skyline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1920×400 px, бесшовно по горизонтали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Дальний план — силуэты небоскрёбов, опционально для MVP (см. GDD 5.2)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Чек-лист Части 3: </w:t>
      </w:r>
      <w:r>
        <w:t xml:space="preserve"/>
      </w:r>
    </w:p>
    <w:p>
      <w:pPr>
        <w:spacing w:after="100"/>
      </w:pPr>
      <w:r>
        <w:t xml:space="preserve">☐  char_lucy, char_monter</w:t>
      </w:r>
    </w:p>
    <w:p>
      <w:pPr>
        <w:spacing w:after="100"/>
      </w:pPr>
      <w:r>
        <w:t xml:space="preserve">☐  weapon_petdrone (world-спрайт + иконка)</w:t>
      </w:r>
    </w:p>
    <w:p>
      <w:pPr>
        <w:spacing w:after="100"/>
      </w:pPr>
      <w:r>
        <w:t xml:space="preserve">☐  3 портрета персонажей</w:t>
      </w:r>
    </w:p>
    <w:p>
      <w:pPr>
        <w:spacing w:after="100"/>
      </w:pPr>
      <w:r>
        <w:t xml:space="preserve">☐  UI-набор (7 элементов из 3.3)</w:t>
      </w:r>
    </w:p>
    <w:p>
      <w:pPr>
        <w:spacing w:after="100"/>
      </w:pPr>
      <w:r>
        <w:t xml:space="preserve">☐  4 VFX-спрайтшита</w:t>
      </w:r>
    </w:p>
    <w:p>
      <w:pPr>
        <w:spacing w:after="100"/>
      </w:pPr>
      <w:r>
        <w:t xml:space="preserve">☐  Вариативность окружения (тайл B, вывески, skyline)</w:t>
      </w:r>
    </w:p>
    <w:p>
      <w:pPr>
        <w:pStyle w:val="Heading1"/>
        <w:spacing w:after="150" w:before="300"/>
      </w:pPr>
      <w:r>
        <w:t xml:space="preserve">Часть 4. Материалы для публикации (неделя 6, опционально)</w:t>
      </w:r>
    </w:p>
    <w:p>
      <w:pPr>
        <w:spacing w:after="120"/>
      </w:pPr>
      <w:r>
        <w:rPr>
          <w:b/>
          <w:bCs/>
        </w:rPr>
        <w:t xml:space="preserve">Цель этапа: </w:t>
      </w:r>
      <w:r>
        <w:t xml:space="preserve">ассеты не для игры, а для страницы в Google Play и портфолио-видео — делаются в последнюю очередь и только если остаётся время.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00"/>
      </w:tblGrid>
      <w:tr>
        <w:trPr>
          <w:tblHeader/>
        </w:trPr>
        <w:tc>
          <w:tcPr>
            <w:tcW w:type="dxa" w:w="2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Ассет</w:t>
            </w:r>
          </w:p>
        </w:tc>
        <w:tc>
          <w:tcPr>
            <w:tcW w:type="dxa" w:w="28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Размер</w:t>
            </w:r>
          </w:p>
        </w:tc>
        <w:tc>
          <w:tcPr>
            <w:tcW w:type="dxa" w:w="3400"/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Комментарий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store_icon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512×512 px, PNG без прозрачности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Иконка приложения для Google Play — должна читаться уменьшенной до 48px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store_feature_graphic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1024×500 px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Баннер страницы в Google Play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store_screenshot_frame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3-5 шт., под реальные скриншоты геймплея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Декоративная рамка/фон под скриншоты для страницы магазина (сами скриншоты — не арт-задача)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Чек-лист Части 4: </w:t>
      </w:r>
      <w:r>
        <w:t xml:space="preserve"/>
      </w:r>
    </w:p>
    <w:p>
      <w:pPr>
        <w:spacing w:after="100"/>
      </w:pPr>
      <w:r>
        <w:t xml:space="preserve">☐  store_icon</w:t>
      </w:r>
    </w:p>
    <w:p>
      <w:pPr>
        <w:spacing w:after="100"/>
      </w:pPr>
      <w:r>
        <w:t xml:space="preserve">☐  store_feature_graphic</w:t>
      </w:r>
    </w:p>
    <w:p>
      <w:pPr>
        <w:spacing w:after="100"/>
      </w:pPr>
      <w:r>
        <w:t xml:space="preserve">☐  store_screenshot_frame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2026-09-16T17:11:08.267Z</dcterms:created>
  <dcterms:modified xsi:type="dcterms:W3CDTF">2026-09-16T17:11:08.268Z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