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135-200-275-350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96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896-900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--betas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0.90 0.99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--resume 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*MSE+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*VGG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*Charbonnier --decay_type cosine --lr_min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*FFT  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--data_test  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--test_only  --pre_train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\model\model_best.pt" --n_GPUs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_best\DHTCUN+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Transformers_best\Wavelet Trans\Wavelet+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EP+optim_purn\analyze_params_vs_psnr.py"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 _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Morsi\src\best_hyper_parameters\DAT+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numpy scikit-image imageio matplotlib tqdm opencv-python&gt;=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120-150-180-200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256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801-900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