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 xml:space="preserve">IMPLEMENTATION GUIDE</w:t>
      </w:r>
    </w:p>
    <w:p>
      <w:pPr>
        <w:pStyle w:val="Title"/>
      </w:pPr>
      <w:r>
        <w:t xml:space="preserve">Laya AI + Render MCP Designer</w:t>
      </w:r>
    </w:p>
    <w:p>
      <w:pPr>
        <w:pStyle w:val="Subtitle"/>
      </w:pPr>
      <w:r>
        <w:t xml:space="preserve">A controlled workflow for creating, inspecting, iterating, and validating 3D scenes and assets.</w:t>
      </w:r>
    </w:p>
    <w:p>
      <w:pPr>
        <w:pStyle w:val="Caption"/>
      </w:pPr>
      <w:r>
        <w:t xml:space="preserve">Prepared as an architecture and implementation brief</w:t>
      </w:r>
    </w:p>
    <w:p>
      <w:pPr>
        <w:pStyle w:val="Heading2"/>
      </w:pPr>
      <w:r>
        <w:t xml:space="preserve">Important assumptions</w:t>
      </w:r>
    </w:p>
    <w:p>
      <w:pPr>
        <w:pStyle w:val="Normal"/>
      </w:pPr>
      <w:r>
        <w:t xml:space="preserve">This guide treats “Render MCP Designer” as the user’s MCP-connected 3D design environment. Its actual tool names, scene model, supported operations, render/export paths, file formats, permissions, and runtime have not been inspected. Laya’s source, license, runtime, supported inputs, and output schema have also not been verified. Tool calls, fields, and JSON below are conceptual examples only; map them to the real interfaces before implementation.</w:t>
      </w:r>
    </w:p>
    <w:p>
      <w:pPr>
        <w:pStyle w:val="Heading2"/>
      </w:pPr>
      <w:r>
        <w:t xml:space="preserve">The recommendation in one sentence</w:t>
      </w:r>
    </w:p>
    <w:p>
      <w:pPr>
        <w:pStyle w:val="Normal"/>
      </w:pPr>
      <w:r>
        <w:t xml:space="preserve">Use a creative model to propose a bounded 3D scene plan, a visual reviewer and deterministic checks to assess the actual scene and its renders, Laya to route the next step from structured evidence, and Render MCP Designer to make only approved scene changes.</w:t>
      </w:r>
    </w:p>
    <w:p>
      <w:pPr>
        <w:pStyle w:val="Heading2"/>
      </w:pPr>
      <w:r>
        <w:t xml:space="preserve">Contents</w:t>
      </w:r>
    </w:p>
    <w:p>
      <w:pPr>
        <w:pStyle w:val="ListBullet"/>
      </w:pPr>
      <w:r>
        <w:t xml:space="preserve">1. Objective and 3D design principles</w:t>
      </w:r>
    </w:p>
    <w:p>
      <w:pPr>
        <w:pStyle w:val="ListBullet"/>
      </w:pPr>
      <w:r>
        <w:t xml:space="preserve">2. Systems and responsibilities</w:t>
      </w:r>
    </w:p>
    <w:p>
      <w:pPr>
        <w:pStyle w:val="ListBullet"/>
      </w:pPr>
      <w:r>
        <w:t xml:space="preserve">3. Recommended architecture and MCP deployment choices</w:t>
      </w:r>
    </w:p>
    <w:p>
      <w:pPr>
        <w:pStyle w:val="ListBullet"/>
      </w:pPr>
      <w:r>
        <w:t xml:space="preserve">4. End-to-end 3D workflow</w:t>
      </w:r>
    </w:p>
    <w:p>
      <w:pPr>
        <w:pStyle w:val="ListBullet"/>
      </w:pPr>
      <w:r>
        <w:t xml:space="preserve">5. Scene contract and example data</w:t>
      </w:r>
    </w:p>
    <w:p>
      <w:pPr>
        <w:pStyle w:val="ListBullet"/>
      </w:pPr>
      <w:r>
        <w:t xml:space="preserve">6. Control loop, stopping rules, and failure handling</w:t>
      </w:r>
    </w:p>
    <w:p>
      <w:pPr>
        <w:pStyle w:val="ListBullet"/>
      </w:pPr>
      <w:r>
        <w:t xml:space="preserve">7. Security, permissions, and observability</w:t>
      </w:r>
    </w:p>
    <w:p>
      <w:pPr>
        <w:pStyle w:val="ListBullet"/>
      </w:pPr>
      <w:r>
        <w:t xml:space="preserve">8. Rollout and evaluation plan</w:t>
      </w:r>
    </w:p>
    <w:p>
      <w:pPr>
        <w:pStyle w:val="ListBullet"/>
      </w:pPr>
      <w:r>
        <w:t xml:space="preserve">9. What to inspect before implementation</w:t>
      </w:r>
    </w:p>
    <w:p>
      <w:pPr>
        <w:pStyle w:val="ListBullet"/>
      </w:pPr>
      <w:r>
        <w:t xml:space="preserve">10. Acceptance checklist and glossary</w:t>
      </w:r>
    </w:p>
    <w:p>
      <w:pPr>
        <w:pStyle w:val="Heading1"/>
      </w:pPr>
      <w:r>
        <w:t xml:space="preserve">1. Objective and 3D design principles</w:t>
      </w:r>
    </w:p>
    <w:p>
      <w:pPr>
        <w:pStyle w:val="Normal"/>
      </w:pPr>
      <w:r>
        <w:t xml:space="preserve">The goal is not to add another model or to produce a flat mockup of a 3D idea. It is to create a repeatable workflow that builds an editable scene, checks its structure, renders predictable views, and makes focused revisions against the brief. MCP provides a tool interface; it does not guarantee that a scene is technically valid, visually strong, or ready for downstream use.</w:t>
      </w:r>
    </w:p>
    <w:p>
      <w:pPr>
        <w:pStyle w:val="Heading2"/>
      </w:pPr>
      <w:r>
        <w:t xml:space="preserve">Core principles</w:t>
      </w:r>
    </w:p>
    <w:p>
      <w:pPr>
        <w:pStyle w:val="ListBullet"/>
      </w:pPr>
      <w:r>
        <w:t xml:space="preserve">Separate proposing, deciding, building, rendering, and reviewing. The creative model proposes; Laya routes from evidence; Render MCP Designer performs supported scene operations; a renderer produces images; validators and a visual reviewer assess results.</w:t>
      </w:r>
    </w:p>
    <w:p>
      <w:pPr>
        <w:pStyle w:val="ListBullet"/>
      </w:pPr>
      <w:r>
        <w:t xml:space="preserve">Treat the editable 3D scene as the source of truth. A polished render is not proof that the scene hierarchy, transforms, materials, topology, or export are correct.</w:t>
      </w:r>
    </w:p>
    <w:p>
      <w:pPr>
        <w:pStyle w:val="ListBullet"/>
      </w:pPr>
      <w:r>
        <w:t xml:space="preserve">Specify spatial requirements. Record units, coordinate convention, scale, object placement, dimensions, camera views, lighting intent, materials, and any animation or interaction states that matter.</w:t>
      </w:r>
    </w:p>
    <w:p>
      <w:pPr>
        <w:pStyle w:val="ListBullet"/>
      </w:pPr>
      <w:r>
        <w:t xml:space="preserve">Ground generation in the real project context. Read the target scene, reusable assets, material conventions, lighting setup, and supported operations instead of relying on generic prompting.</w:t>
      </w:r>
    </w:p>
    <w:p>
      <w:pPr>
        <w:pStyle w:val="ListBullet"/>
      </w:pPr>
      <w:r>
        <w:t xml:space="preserve">Review both structure and pixels. Check scene/object identifiers and measurable constraints deterministically; use rendered views for composition, silhouette, legibility, material response, and lighting judgment.</w:t>
      </w:r>
    </w:p>
    <w:p>
      <w:pPr>
        <w:pStyle w:val="ListBullet"/>
      </w:pPr>
      <w:r>
        <w:t xml:space="preserve">Turn critique into small, located scene edits. “Improve the model” is not actionable; point to an object, material, camera, light, or region and state the expected change.</w:t>
      </w:r>
    </w:p>
    <w:p>
      <w:pPr>
        <w:pStyle w:val="ListBullet"/>
      </w:pPr>
      <w:r>
        <w:t xml:space="preserve">Bound iteration and preserve versions. Limit revision rounds, compare against prior renders and checks, and branch to a distinct composition when repeated local edits stop helping.</w:t>
      </w:r>
    </w:p>
    <w:p>
      <w:pPr>
        <w:pStyle w:val="Heading2"/>
      </w:pPr>
      <w:r>
        <w:t xml:space="preserve">Quality target</w:t>
      </w:r>
    </w:p>
    <w:p>
      <w:pPr>
        <w:pStyle w:val="Normal"/>
      </w:pPr>
      <w:r>
        <w:t xml:space="preserve">The workflow should improve the odds of a useful first scene and make revisions more focused. It cannot promise a perfect model or render. Artistic direction, domain fit, technical delivery requirements, and human taste remain part of acceptance.</w:t>
      </w:r>
    </w:p>
    <w:p>
      <w:pPr>
        <w:pStyle w:val="Heading1"/>
      </w:pPr>
      <w:r>
        <w:t xml:space="preserve">2. Systems and responsibilities</w:t>
      </w:r>
    </w:p>
    <w:p>
      <w:pPr>
        <w:pStyle w:val="Normal"/>
      </w:pPr>
      <w:r>
        <w:t xml:space="preserve">Keep each component’s authority narrow. This makes failures diagnosable and prevents one model from proposing, approving, and executing its own work.</w:t>
      </w:r>
    </w:p>
    <w:tbl>
      <w:tblPr>
        <w:tblStyle w:val="LightShading-Accent1"/>
        <w:tblW w:w="0" w:type="auto"/>
        <w:tblBorders>
          <w:top w:val="single" w:sz="4" w:color="D9E2F3"/>
          <w:left w:val="single" w:sz="4" w:color="D9E2F3"/>
          <w:bottom w:val="single" w:sz="4" w:color="D9E2F3"/>
          <w:right w:val="single" w:sz="4" w:color="D9E2F3"/>
          <w:insideH w:val="single" w:sz="4" w:color="D9E2F3"/>
          <w:insideV w:val="single" w:sz="4" w:color="D9E2F3"/>
        </w:tblBorders>
        <w:tblLayout w:type="fixed"/>
      </w:tblPr>
      <w:tblGrid>
        <w:gridCol w:w="2000"/>
        <w:gridCol w:w="4700"/>
        <w:gridCol w:w="2800"/>
      </w:tblGrid>
      <w:tr>
        <w:tc>
          <w:tcPr>
            <w:tcW w:w="2000" w:type="dxa"/>
            <w:shd w:fill="D9EAF7"/>
            <w:vAlign w:val="top"/>
          </w:tcPr>
          <w:p>
            <w:pPr>
              <w:pStyle w:val="Normal"/>
            </w:pPr>
            <w:r>
              <w:rPr>
                <w:b/>
              </w:rPr>
              <w:t xml:space="preserve">System</w:t>
            </w:r>
          </w:p>
        </w:tc>
        <w:tc>
          <w:tcPr>
            <w:tcW w:w="4700" w:type="dxa"/>
            <w:shd w:fill="D9EAF7"/>
            <w:vAlign w:val="top"/>
          </w:tcPr>
          <w:p>
            <w:pPr>
              <w:pStyle w:val="Normal"/>
            </w:pPr>
            <w:r>
              <w:rPr>
                <w:b/>
              </w:rPr>
              <w:t xml:space="preserve">Primary job</w:t>
            </w:r>
          </w:p>
        </w:tc>
        <w:tc>
          <w:tcPr>
            <w:tcW w:w="2800" w:type="dxa"/>
            <w:shd w:fill="D9EAF7"/>
            <w:vAlign w:val="top"/>
          </w:tcPr>
          <w:p>
            <w:pPr>
              <w:pStyle w:val="Normal"/>
            </w:pPr>
            <w:r>
              <w:rPr>
                <w:b/>
              </w:rPr>
              <w:t xml:space="preserve">It should not be responsible for</w:t>
            </w:r>
          </w:p>
        </w:tc>
      </w:tr>
      <w:tr>
        <w:tc>
          <w:tcPr>
            <w:tcW w:w="2000" w:type="dxa"/>
            <w:vAlign w:val="top"/>
          </w:tcPr>
          <w:p>
            <w:pPr>
              <w:pStyle w:val="SmallNote"/>
            </w:pPr>
            <w:r>
              <w:t xml:space="preserve">Agent host / orchestrator</w:t>
            </w:r>
          </w:p>
        </w:tc>
        <w:tc>
          <w:tcPr>
            <w:tcW w:w="4700" w:type="dxa"/>
            <w:vAlign w:val="top"/>
          </w:tcPr>
          <w:p>
            <w:pPr>
              <w:pStyle w:val="SmallNote"/>
            </w:pPr>
            <w:r>
              <w:t xml:space="preserve">Receives the request, coordinates model and MCP calls, stores run state, and applies workflow policy.</w:t>
            </w:r>
          </w:p>
        </w:tc>
        <w:tc>
          <w:tcPr>
            <w:tcW w:w="2800" w:type="dxa"/>
            <w:vAlign w:val="top"/>
          </w:tcPr>
          <w:p>
            <w:pPr>
              <w:pStyle w:val="SmallNote"/>
            </w:pPr>
            <w:r>
              <w:t xml:space="preserve">Assuming that tool connectivity alone guarantees good 3D output.</w:t>
            </w:r>
          </w:p>
        </w:tc>
      </w:tr>
      <w:tr>
        <w:tc>
          <w:tcPr>
            <w:tcW w:w="2000" w:type="dxa"/>
            <w:vAlign w:val="top"/>
          </w:tcPr>
          <w:p>
            <w:pPr>
              <w:pStyle w:val="SmallNote"/>
            </w:pPr>
            <w:r>
              <w:t xml:space="preserve">Creative model</w:t>
            </w:r>
          </w:p>
        </w:tc>
        <w:tc>
          <w:tcPr>
            <w:tcW w:w="4700" w:type="dxa"/>
            <w:vAlign w:val="top"/>
          </w:tcPr>
          <w:p>
            <w:pPr>
              <w:pStyle w:val="SmallNote"/>
            </w:pPr>
            <w:r>
              <w:t xml:space="preserve">Interprets the brief and proposes a scene plan or a small, concrete patch.</w:t>
            </w:r>
          </w:p>
        </w:tc>
        <w:tc>
          <w:tcPr>
            <w:tcW w:w="2800" w:type="dxa"/>
            <w:vAlign w:val="top"/>
          </w:tcPr>
          <w:p>
            <w:pPr>
              <w:pStyle w:val="SmallNote"/>
            </w:pPr>
            <w:r>
              <w:t xml:space="preserve">Being the only reviewer of its own scene or inventing unsupported MCP operations.</w:t>
            </w:r>
          </w:p>
        </w:tc>
      </w:tr>
      <w:tr>
        <w:tc>
          <w:tcPr>
            <w:tcW w:w="2000" w:type="dxa"/>
            <w:vAlign w:val="top"/>
          </w:tcPr>
          <w:p>
            <w:pPr>
              <w:pStyle w:val="SmallNote"/>
            </w:pPr>
            <w:r>
              <w:t xml:space="preserve">Render MCP Designer</w:t>
            </w:r>
          </w:p>
        </w:tc>
        <w:tc>
          <w:tcPr>
            <w:tcW w:w="4700" w:type="dxa"/>
            <w:vAlign w:val="top"/>
          </w:tcPr>
          <w:p>
            <w:pPr>
              <w:pStyle w:val="SmallNote"/>
            </w:pPr>
            <w:r>
              <w:t xml:space="preserve">Reads and modifies the scene using the operations the actual server exposes; may provide rendering or export if verified.</w:t>
            </w:r>
          </w:p>
        </w:tc>
        <w:tc>
          <w:tcPr>
            <w:tcW w:w="2800" w:type="dxa"/>
            <w:vAlign w:val="top"/>
          </w:tcPr>
          <w:p>
            <w:pPr>
              <w:pStyle w:val="SmallNote"/>
            </w:pPr>
            <w:r>
              <w:t xml:space="preserve">Being assumed to support a particular engine, format, geometry operation, or write scope until checked.</w:t>
            </w:r>
          </w:p>
        </w:tc>
      </w:tr>
      <w:tr>
        <w:tc>
          <w:tcPr>
            <w:tcW w:w="2000" w:type="dxa"/>
            <w:vAlign w:val="top"/>
          </w:tcPr>
          <w:p>
            <w:pPr>
              <w:pStyle w:val="SmallNote"/>
            </w:pPr>
            <w:r>
              <w:t xml:space="preserve">Laya AI</w:t>
            </w:r>
          </w:p>
        </w:tc>
        <w:tc>
          <w:tcPr>
            <w:tcW w:w="4700" w:type="dxa"/>
            <w:vAlign w:val="top"/>
          </w:tcPr>
          <w:p>
            <w:pPr>
              <w:pStyle w:val="SmallNote"/>
            </w:pPr>
            <w:r>
              <w:t xml:space="preserve">Scores or selects among explicit options using evidence and questions supported by its real implementation; routes revise, branch, accept, or escalate if representable.</w:t>
            </w:r>
          </w:p>
        </w:tc>
        <w:tc>
          <w:tcPr>
            <w:tcW w:w="2800" w:type="dxa"/>
            <w:vAlign w:val="top"/>
          </w:tcPr>
          <w:p>
            <w:pPr>
              <w:pStyle w:val="SmallNote"/>
            </w:pPr>
            <w:r>
              <w:t xml:space="preserve">Being assumed to understand images, geometry files, or execute MCP calls without source-level evidence.</w:t>
            </w:r>
          </w:p>
        </w:tc>
      </w:tr>
      <w:tr>
        <w:tc>
          <w:tcPr>
            <w:tcW w:w="2000" w:type="dxa"/>
            <w:vAlign w:val="top"/>
          </w:tcPr>
          <w:p>
            <w:pPr>
              <w:pStyle w:val="SmallNote"/>
            </w:pPr>
            <w:r>
              <w:t xml:space="preserve">Renderer / export step</w:t>
            </w:r>
          </w:p>
        </w:tc>
        <w:tc>
          <w:tcPr>
            <w:tcW w:w="4700" w:type="dxa"/>
            <w:vAlign w:val="top"/>
          </w:tcPr>
          <w:p>
            <w:pPr>
              <w:pStyle w:val="SmallNote"/>
            </w:pPr>
            <w:r>
              <w:t xml:space="preserve">Produces consistent preview images or deliverables from a defined scene state.</w:t>
            </w:r>
          </w:p>
        </w:tc>
        <w:tc>
          <w:tcPr>
            <w:tcW w:w="2800" w:type="dxa"/>
            <w:vAlign w:val="top"/>
          </w:tcPr>
          <w:p>
            <w:pPr>
              <w:pStyle w:val="SmallNote"/>
            </w:pPr>
            <w:r>
              <w:t xml:space="preserve">Treating one attractive camera view as proof of scene correctness.</w:t>
            </w:r>
          </w:p>
        </w:tc>
      </w:tr>
      <w:tr>
        <w:tc>
          <w:tcPr>
            <w:tcW w:w="2000" w:type="dxa"/>
            <w:vAlign w:val="top"/>
          </w:tcPr>
          <w:p>
            <w:pPr>
              <w:pStyle w:val="SmallNote"/>
            </w:pPr>
            <w:r>
              <w:t xml:space="preserve">Rules and validation code</w:t>
            </w:r>
          </w:p>
        </w:tc>
        <w:tc>
          <w:tcPr>
            <w:tcW w:w="4700" w:type="dxa"/>
            <w:vAlign w:val="top"/>
          </w:tcPr>
          <w:p>
            <w:pPr>
              <w:pStyle w:val="SmallNote"/>
            </w:pPr>
            <w:r>
              <w:t xml:space="preserve">Checks objective constraints such as dimensions, object presence, transform bounds, material assignments, geometry limits, and export status when observable.</w:t>
            </w:r>
          </w:p>
        </w:tc>
        <w:tc>
          <w:tcPr>
            <w:tcW w:w="2800" w:type="dxa"/>
            <w:vAlign w:val="top"/>
          </w:tcPr>
          <w:p>
            <w:pPr>
              <w:pStyle w:val="SmallNote"/>
            </w:pPr>
            <w:r>
              <w:t xml:space="preserve">Judging subjective qualities such as style fit without an appropriate evaluator.</w:t>
            </w:r>
          </w:p>
        </w:tc>
      </w:tr>
      <w:tr>
        <w:tc>
          <w:tcPr>
            <w:tcW w:w="2000" w:type="dxa"/>
            <w:vAlign w:val="top"/>
          </w:tcPr>
          <w:p>
            <w:pPr>
              <w:pStyle w:val="SmallNote"/>
            </w:pPr>
            <w:r>
              <w:t xml:space="preserve">Visual reviewer</w:t>
            </w:r>
          </w:p>
        </w:tc>
        <w:tc>
          <w:tcPr>
            <w:tcW w:w="4700" w:type="dxa"/>
            <w:vAlign w:val="top"/>
          </w:tcPr>
          <w:p>
            <w:pPr>
              <w:pStyle w:val="SmallNote"/>
            </w:pPr>
            <w:r>
              <w:t xml:space="preserve">Inspects rendered views against the brief and returns evidence tied to a view, object, or image region.</w:t>
            </w:r>
          </w:p>
        </w:tc>
        <w:tc>
          <w:tcPr>
            <w:tcW w:w="2800" w:type="dxa"/>
            <w:vAlign w:val="top"/>
          </w:tcPr>
          <w:p>
            <w:pPr>
              <w:pStyle w:val="SmallNote"/>
            </w:pPr>
            <w:r>
              <w:t xml:space="preserve">Changing the scene directly or making final high-impact approval decisions alone.</w:t>
            </w:r>
          </w:p>
        </w:tc>
      </w:tr>
      <w:tr>
        <w:tc>
          <w:tcPr>
            <w:tcW w:w="2000" w:type="dxa"/>
            <w:vAlign w:val="top"/>
          </w:tcPr>
          <w:p>
            <w:pPr>
              <w:pStyle w:val="SmallNote"/>
            </w:pPr>
            <w:r>
              <w:t xml:space="preserve">Human reviewer</w:t>
            </w:r>
          </w:p>
        </w:tc>
        <w:tc>
          <w:tcPr>
            <w:tcW w:w="4700" w:type="dxa"/>
            <w:vAlign w:val="top"/>
          </w:tcPr>
          <w:p>
            <w:pPr>
              <w:pStyle w:val="SmallNote"/>
            </w:pPr>
            <w:r>
              <w:t xml:space="preserve">Resolves ambiguous, high-impact, low-confidence, brand-sensitive, or delivery-critical decisions.</w:t>
            </w:r>
          </w:p>
        </w:tc>
        <w:tc>
          <w:tcPr>
            <w:tcW w:w="2800" w:type="dxa"/>
            <w:vAlign w:val="top"/>
          </w:tcPr>
          <w:p>
            <w:pPr>
              <w:pStyle w:val="SmallNote"/>
            </w:pPr>
            <w:r>
              <w:t xml:space="preserve">Reviewing every trivial, reversible mechanical edit if evidence is sufficient.</w:t>
            </w:r>
          </w:p>
        </w:tc>
      </w:tr>
    </w:tbl>
    <w:p>
      <w:pPr>
        <w:pStyle w:val="Heading1"/>
      </w:pPr>
      <w:r>
        <w:t xml:space="preserve">3. Recommended architecture and MCP deployment choices</w:t>
      </w:r>
    </w:p>
    <w:p>
      <w:pPr>
        <w:pStyle w:val="Heading2"/>
      </w:pPr>
      <w:r>
        <w:t xml:space="preserve">The 3D scene control-plane pattern</w:t>
      </w:r>
    </w:p>
    <w:p>
      <w:pPr>
        <w:pStyle w:val="Normal"/>
      </w:pPr>
      <w:r>
        <w:t xml:space="preserve">Treat Laya as a decision layer around 3D scene work, not as the geometry generator. The orchestrator keeps a compact state record: brief, scene contract, scene and asset references, proposed changes, deterministic checks, rendered views, reviewer findings, decision history, and remaining iteration budget. Laya receives only decision-relevant information its verified interface supports.</w:t>
      </w:r>
    </w:p>
    <w:p>
      <w:pPr>
        <w:pStyle w:val="CodeBlock"/>
        <w:spacing w:before="80" w:after="100"/>
        <w:shd w:fill="F3F6FA"/>
        <w:ind w:left="180" w:right="180"/>
      </w:pPr>
      <w:r>
        <w:t xml:space="preserve">User brief + existing scene/assets</w:t>
      </w:r>
    </w:p>
    <w:p>
      <w:pPr>
        <w:pStyle w:val="CodeBlock"/>
        <w:spacing w:before="80" w:after="100"/>
        <w:shd w:fill="F3F6FA"/>
        <w:ind w:left="180" w:right="180"/>
      </w:pPr>
      <w:r>
        <w:t xml:space="preserve">                 ↓</w:t>
      </w:r>
    </w:p>
    <w:p>
      <w:pPr>
        <w:pStyle w:val="CodeBlock"/>
        <w:spacing w:before="80" w:after="100"/>
        <w:shd w:fill="F3F6FA"/>
        <w:ind w:left="180" w:right="180"/>
      </w:pPr>
      <w:r>
        <w:t xml:space="preserve">Creative model → proposed scene plan or patch</w:t>
      </w:r>
    </w:p>
    <w:p>
      <w:pPr>
        <w:pStyle w:val="CodeBlock"/>
        <w:spacing w:before="80" w:after="100"/>
        <w:shd w:fill="F3F6FA"/>
        <w:ind w:left="180" w:right="180"/>
      </w:pPr>
      <w:r>
        <w:t xml:space="preserve">                 ↓</w:t>
      </w:r>
    </w:p>
    <w:p>
      <w:pPr>
        <w:pStyle w:val="CodeBlock"/>
        <w:spacing w:before="80" w:after="100"/>
        <w:shd w:fill="F3F6FA"/>
        <w:ind w:left="180" w:right="180"/>
      </w:pPr>
      <w:r>
        <w:t xml:space="preserve">Scope + technical preflight → Laya decision</w:t>
      </w:r>
    </w:p>
    <w:p>
      <w:pPr>
        <w:pStyle w:val="CodeBlock"/>
        <w:spacing w:before="80" w:after="100"/>
        <w:shd w:fill="F3F6FA"/>
        <w:ind w:left="180" w:right="180"/>
      </w:pPr>
      <w:r>
        <w:t xml:space="preserve">                 ↓</w:t>
      </w:r>
    </w:p>
    <w:p>
      <w:pPr>
        <w:pStyle w:val="CodeBlock"/>
        <w:spacing w:before="80" w:after="100"/>
        <w:shd w:fill="F3F6FA"/>
        <w:ind w:left="180" w:right="180"/>
      </w:pPr>
      <w:r>
        <w:t xml:space="preserve">Render MCP Designer applies an allowed change</w:t>
      </w:r>
    </w:p>
    <w:p>
      <w:pPr>
        <w:pStyle w:val="CodeBlock"/>
        <w:spacing w:before="80" w:after="100"/>
        <w:shd w:fill="F3F6FA"/>
        <w:ind w:left="180" w:right="180"/>
      </w:pPr>
      <w:r>
        <w:t xml:space="preserve">                 ↓</w:t>
      </w:r>
    </w:p>
    <w:p>
      <w:pPr>
        <w:pStyle w:val="CodeBlock"/>
        <w:spacing w:before="80" w:after="100"/>
        <w:shd w:fill="F3F6FA"/>
        <w:ind w:left="180" w:right="180"/>
      </w:pPr>
      <w:r>
        <w:t xml:space="preserve">Canonical renders + structural validation</w:t>
      </w:r>
    </w:p>
    <w:p>
      <w:pPr>
        <w:pStyle w:val="CodeBlock"/>
        <w:spacing w:before="80" w:after="100"/>
        <w:shd w:fill="F3F6FA"/>
        <w:ind w:left="180" w:right="180"/>
      </w:pPr>
      <w:r>
        <w:t xml:space="preserve">                 ↓</w:t>
      </w:r>
    </w:p>
    <w:p>
      <w:pPr>
        <w:pStyle w:val="CodeBlock"/>
        <w:spacing w:before="80" w:after="100"/>
        <w:shd w:fill="F3F6FA"/>
        <w:ind w:left="180" w:right="180"/>
      </w:pPr>
      <w:r>
        <w:t xml:space="preserve">Structured evidence → Laya routes next step</w:t>
      </w:r>
    </w:p>
    <w:p>
      <w:pPr>
        <w:pStyle w:val="CodeBlock"/>
        <w:spacing w:before="80" w:after="100"/>
        <w:shd w:fill="F3F6FA"/>
        <w:ind w:left="180" w:right="180"/>
      </w:pPr>
      <w:r>
        <w:t xml:space="preserve">        ↙ revise   ↓ branch   ↘ accept / human review</w:t>
      </w:r>
    </w:p>
    <w:p>
      <w:pPr>
        <w:pStyle w:val="Heading2"/>
      </w:pPr>
      <w:r>
        <w:t xml:space="preserve">Choose how to expose Laya</w:t>
      </w:r>
    </w:p>
    <w:tbl>
      <w:tblPr>
        <w:tblStyle w:val="LightShading-Accent1"/>
        <w:tblW w:w="0" w:type="auto"/>
        <w:tblBorders>
          <w:top w:val="single" w:sz="4" w:color="D9E2F3"/>
          <w:left w:val="single" w:sz="4" w:color="D9E2F3"/>
          <w:bottom w:val="single" w:sz="4" w:color="D9E2F3"/>
          <w:right w:val="single" w:sz="4" w:color="D9E2F3"/>
          <w:insideH w:val="single" w:sz="4" w:color="D9E2F3"/>
          <w:insideV w:val="single" w:sz="4" w:color="D9E2F3"/>
        </w:tblBorders>
        <w:tblLayout w:type="fixed"/>
      </w:tblPr>
      <w:tblGrid>
        <w:gridCol w:w="2600"/>
        <w:gridCol w:w="4200"/>
        <w:gridCol w:w="2700"/>
      </w:tblGrid>
      <w:tr>
        <w:tc>
          <w:tcPr>
            <w:tcW w:w="2600" w:type="dxa"/>
            <w:shd w:fill="D9EAF7"/>
            <w:vAlign w:val="top"/>
          </w:tcPr>
          <w:p>
            <w:pPr>
              <w:pStyle w:val="Normal"/>
            </w:pPr>
            <w:r>
              <w:rPr>
                <w:b/>
              </w:rPr>
              <w:t xml:space="preserve">Approach</w:t>
            </w:r>
          </w:p>
        </w:tc>
        <w:tc>
          <w:tcPr>
            <w:tcW w:w="4200" w:type="dxa"/>
            <w:shd w:fill="D9EAF7"/>
            <w:vAlign w:val="top"/>
          </w:tcPr>
          <w:p>
            <w:pPr>
              <w:pStyle w:val="Normal"/>
            </w:pPr>
            <w:r>
              <w:rPr>
                <w:b/>
              </w:rPr>
              <w:t xml:space="preserve">Use when</w:t>
            </w:r>
          </w:p>
        </w:tc>
        <w:tc>
          <w:tcPr>
            <w:tcW w:w="2700" w:type="dxa"/>
            <w:shd w:fill="D9EAF7"/>
            <w:vAlign w:val="top"/>
          </w:tcPr>
          <w:p>
            <w:pPr>
              <w:pStyle w:val="Normal"/>
            </w:pPr>
            <w:r>
              <w:rPr>
                <w:b/>
              </w:rPr>
              <w:t xml:space="preserve">Trade-off</w:t>
            </w:r>
          </w:p>
        </w:tc>
      </w:tr>
      <w:tr>
        <w:tc>
          <w:tcPr>
            <w:tcW w:w="2600" w:type="dxa"/>
            <w:vAlign w:val="top"/>
          </w:tcPr>
          <w:p>
            <w:pPr>
              <w:pStyle w:val="SmallNote"/>
            </w:pPr>
            <w:r>
              <w:t xml:space="preserve">Connect Laya alongside Render MCP Designer</w:t>
            </w:r>
          </w:p>
        </w:tc>
        <w:tc>
          <w:tcPr>
            <w:tcW w:w="4200" w:type="dxa"/>
            <w:vAlign w:val="top"/>
          </w:tcPr>
          <w:p>
            <w:pPr>
              <w:pStyle w:val="SmallNote"/>
            </w:pPr>
            <w:r>
              <w:t xml:space="preserve">The host supports multiple MCP servers, the required transport, and secure credentials per server.</w:t>
            </w:r>
          </w:p>
        </w:tc>
        <w:tc>
          <w:tcPr>
            <w:tcW w:w="2700" w:type="dxa"/>
            <w:vAlign w:val="top"/>
          </w:tcPr>
          <w:p>
            <w:pPr>
              <w:pStyle w:val="SmallNote"/>
            </w:pPr>
            <w:r>
              <w:t xml:space="preserve">Quickest setup; the host must reliably preserve state and coordinate tool results.</w:t>
            </w:r>
          </w:p>
        </w:tc>
      </w:tr>
      <w:tr>
        <w:tc>
          <w:tcPr>
            <w:tcW w:w="2600" w:type="dxa"/>
            <w:vAlign w:val="top"/>
          </w:tcPr>
          <w:p>
            <w:pPr>
              <w:pStyle w:val="SmallNote"/>
            </w:pPr>
            <w:r>
              <w:t xml:space="preserve">Build one 3D workflow/orchestrator MCP façade</w:t>
            </w:r>
          </w:p>
        </w:tc>
        <w:tc>
          <w:tcPr>
            <w:tcW w:w="4200" w:type="dxa"/>
            <w:vAlign w:val="top"/>
          </w:tcPr>
          <w:p>
            <w:pPr>
              <w:pStyle w:val="SmallNote"/>
            </w:pPr>
            <w:r>
              <w:t xml:space="preserve">The host has limited MCP support or you need a stable, policy-controlled workflow.</w:t>
            </w:r>
          </w:p>
        </w:tc>
        <w:tc>
          <w:tcPr>
            <w:tcW w:w="2700" w:type="dxa"/>
            <w:vAlign w:val="top"/>
          </w:tcPr>
          <w:p>
            <w:pPr>
              <w:pStyle w:val="SmallNote"/>
            </w:pPr>
            <w:r>
              <w:t xml:space="preserve">More engineering; adds a service to secure, deploy, monitor, and version.</w:t>
            </w:r>
          </w:p>
        </w:tc>
      </w:tr>
      <w:tr>
        <w:tc>
          <w:tcPr>
            <w:tcW w:w="2600" w:type="dxa"/>
            <w:vAlign w:val="top"/>
          </w:tcPr>
          <w:p>
            <w:pPr>
              <w:pStyle w:val="SmallNote"/>
            </w:pPr>
            <w:r>
              <w:t xml:space="preserve">Call Laya as a library or private service</w:t>
            </w:r>
          </w:p>
        </w:tc>
        <w:tc>
          <w:tcPr>
            <w:tcW w:w="4200" w:type="dxa"/>
            <w:vAlign w:val="top"/>
          </w:tcPr>
          <w:p>
            <w:pPr>
              <w:pStyle w:val="SmallNote"/>
            </w:pPr>
            <w:r>
              <w:t xml:space="preserve">Laya’s source and license allow safe embedding or private service use.</w:t>
            </w:r>
          </w:p>
        </w:tc>
        <w:tc>
          <w:tcPr>
            <w:tcW w:w="2700" w:type="dxa"/>
            <w:vAlign w:val="top"/>
          </w:tcPr>
          <w:p>
            <w:pPr>
              <w:pStyle w:val="SmallNote"/>
            </w:pPr>
            <w:r>
              <w:t xml:space="preserve">May reduce hops, but couples the workflow to Laya’s runtime and release lifecycle.</w:t>
            </w:r>
          </w:p>
        </w:tc>
      </w:tr>
    </w:tbl>
    <w:p>
      <w:pPr>
        <w:pStyle w:val="Normal"/>
      </w:pPr>
      <w:r>
        <w:t xml:space="preserve">Recommended starting point: create a small adapter boundary first. Keep Laya-specific calls behind an interface such as evaluate_scene_state(state, questions). Keep Render MCP-specific operations behind a separate adapter. Then the workflow can map to the capabilities that are actually available without pretending that illustrative names are real APIs.</w:t>
      </w:r>
    </w:p>
    <w:p>
      <w:pPr>
        <w:pStyle w:val="Heading2"/>
      </w:pPr>
      <w:r>
        <w:t xml:space="preserve">Do not let tool descriptions define the full policy</w:t>
      </w:r>
    </w:p>
    <w:p>
      <w:pPr>
        <w:pStyle w:val="Normal"/>
      </w:pPr>
      <w:r>
        <w:t xml:space="preserve">The orchestrator should explicitly define which operations are read-only, which can write, what scene scope is allowed, which views must be rendered, what evidence goes to Laya, how many revisions are permitted, and when human approval is required. MCP schemas describe tool inputs and actions; they are not a complete 3D workflow policy.</w:t>
      </w:r>
    </w:p>
    <w:p>
      <w:pPr>
        <w:pStyle w:val="Heading1"/>
      </w:pPr>
      <w:r>
        <w:t xml:space="preserve">4. End-to-end 3D workflow</w:t>
      </w:r>
    </w:p>
    <w:p>
      <w:pPr>
        <w:pStyle w:val="ListNumber"/>
      </w:pPr>
      <w:r>
        <w:rPr>
          <w:b/>
        </w:rPr>
        <w:t xml:space="preserve">Capture the 3D brief —</w:t>
      </w:r>
      <w:r>
        <w:t xml:space="preserve"> Collect the object or scene goal, intended use, audience, style references, real-world or stylized target, required objects, scale, environment, camera views, output format, and deadline. Ask only for missing details that change the model or delivery.</w:t>
      </w:r>
    </w:p>
    <w:p>
      <w:pPr>
        <w:pStyle w:val="ListNumber"/>
      </w:pPr>
      <w:r>
        <w:rPr>
          <w:b/>
        </w:rPr>
        <w:t xml:space="preserve">Compile a scene contract —</w:t>
      </w:r>
      <w:r>
        <w:t xml:space="preserve"> Separate mandatory requirements from preferences. Specify units and axis convention where known; object inventory; dimensions/tolerances; placement; material/look targets; camera and lighting requirements; polygon, texture, or performance budgets if applicable; and what constitutes acceptance.</w:t>
      </w:r>
    </w:p>
    <w:p>
      <w:pPr>
        <w:pStyle w:val="ListNumber"/>
      </w:pPr>
      <w:r>
        <w:rPr>
          <w:b/>
        </w:rPr>
        <w:t xml:space="preserve">Read the actual scene context —</w:t>
      </w:r>
      <w:r>
        <w:t xml:space="preserve"> Use Render MCP Designer to inspect the target scene and relevant assets, object hierarchy, names/IDs, transforms, materials, cameras, lights, and supported operations. Record stable references and any limitations. If the task is new, confirm the empty-scene or template workflow.</w:t>
      </w:r>
    </w:p>
    <w:p>
      <w:pPr>
        <w:pStyle w:val="ListNumber"/>
      </w:pPr>
      <w:r>
        <w:rPr>
          <w:b/>
        </w:rPr>
        <w:t xml:space="preserve">Build a focused evidence pack —</w:t>
      </w:r>
      <w:r>
        <w:t xml:space="preserve"> Create a compact, versioned run state: brief, contract, relevant scene summary, allowed operations, technical limits, and reference images or asset metadata. Avoid sending an entire project dump when a focused subset is enough.</w:t>
      </w:r>
    </w:p>
    <w:p>
      <w:pPr>
        <w:pStyle w:val="ListNumber"/>
      </w:pPr>
      <w:r>
        <w:rPr>
          <w:b/>
        </w:rPr>
        <w:t xml:space="preserve">Generate a scene plan —</w:t>
      </w:r>
      <w:r>
        <w:t xml:space="preserve"> Have the creative model propose either a new scene structure or a bounded patch. Include target object/asset, operation, parameters, reason, expected result, and dependencies. Make units and transform assumptions explicit.</w:t>
      </w:r>
    </w:p>
    <w:p>
      <w:pPr>
        <w:pStyle w:val="ListNumber"/>
      </w:pPr>
      <w:r>
        <w:rPr>
          <w:b/>
        </w:rPr>
        <w:t xml:space="preserve">Run deterministic preflight —</w:t>
      </w:r>
      <w:r>
        <w:t xml:space="preserve"> Validate operation schema and scope; object references; units; transform ranges; required components; supported materials; geometry or texture limits where measurable; and whether the change is reversible. Reject unsupported or out-of-scope plans before execution.</w:t>
      </w:r>
    </w:p>
    <w:p>
      <w:pPr>
        <w:pStyle w:val="ListNumber"/>
      </w:pPr>
      <w:r>
        <w:rPr>
          <w:b/>
        </w:rPr>
        <w:t xml:space="preserve">Ask Laya for a bounded decision —</w:t>
      </w:r>
      <w:r>
        <w:t xml:space="preserve"> Provide the current state and a narrow question that matches Laya’s verified API. Possible routes may include revise, branch, accept for human review, or continue—only if Laya can actually represent them.</w:t>
      </w:r>
    </w:p>
    <w:p>
      <w:pPr>
        <w:pStyle w:val="ListNumber"/>
      </w:pPr>
      <w:r>
        <w:rPr>
          <w:b/>
        </w:rPr>
        <w:t xml:space="preserve">Apply the approved change —</w:t>
      </w:r>
      <w:r>
        <w:t xml:space="preserve"> Call the relevant Render MCP Designer operation through the adapter. Prefer the smallest reversible edit. Require human approval for destructive, broad, hard-to-reverse, or out-of-scope changes.</w:t>
      </w:r>
    </w:p>
    <w:p>
      <w:pPr>
        <w:pStyle w:val="ListNumber"/>
      </w:pPr>
      <w:r>
        <w:rPr>
          <w:b/>
        </w:rPr>
        <w:t xml:space="preserve">Render canonical views —</w:t>
      </w:r>
      <w:r>
        <w:t xml:space="preserve"> Render consistent previews from defined cameras and settings. For an object, use an agreed hero view plus useful orthographic or turntable views; for an environment, include the target camera and coverage views. Fix resolution, color management, lighting, and render quality so comparisons are meaningful.</w:t>
      </w:r>
    </w:p>
    <w:p>
      <w:pPr>
        <w:pStyle w:val="ListNumber"/>
      </w:pPr>
      <w:r>
        <w:rPr>
          <w:b/>
        </w:rPr>
        <w:t xml:space="preserve">Run visual and structural review —</w:t>
      </w:r>
      <w:r>
        <w:t xml:space="preserve"> Compare renders with the contract and references. Return findings with severity, evidence, camera/view, affected object or image region, suggested correction, and confidence. Separately record deterministic scene/export checks. Never infer hidden geometry or file validity from a single image.</w:t>
      </w:r>
    </w:p>
    <w:p>
      <w:pPr>
        <w:pStyle w:val="ListNumber"/>
      </w:pPr>
      <w:r>
        <w:rPr>
          <w:b/>
        </w:rPr>
        <w:t xml:space="preserve">Evaluate progress and route the next pass —</w:t>
      </w:r>
      <w:r>
        <w:t xml:space="preserve"> Send structured findings and hard-check outcomes to Laya. Compare with prior states. Fix a specific failing criterion, branch to a distinct scene direction when the candidate stalls, or ask a person when evidence is weak or conflicting.</w:t>
      </w:r>
    </w:p>
    <w:p>
      <w:pPr>
        <w:pStyle w:val="ListNumber"/>
      </w:pPr>
      <w:r>
        <w:rPr>
          <w:b/>
        </w:rPr>
        <w:t xml:space="preserve">Finalize and report —</w:t>
      </w:r>
      <w:r>
        <w:t xml:space="preserve"> Provide the editable scene/project reference and requested renders or exports when available; summarize changes, validation actually performed, remaining issues, and delivery limitations. Do not claim an export or check passed unless it ran.</w:t>
      </w:r>
    </w:p>
    <w:p>
      <w:pPr>
        <w:pStyle w:val="Heading1"/>
      </w:pPr>
      <w:r>
        <w:t xml:space="preserve">5. Scene contract and example data</w:t>
      </w:r>
    </w:p>
    <w:p>
      <w:pPr>
        <w:pStyle w:val="Normal"/>
      </w:pPr>
      <w:r>
        <w:t xml:space="preserve">The contract connects creative intent with technical execution. Map these conceptual fields to Laya’s real types and Render MCP Designer’s real scene model only after inspecting both interfaces. The examples below are not confirmed API payloads.</w:t>
      </w:r>
    </w:p>
    <w:p>
      <w:pPr>
        <w:pStyle w:val="Heading2"/>
      </w:pPr>
      <w:r>
        <w:t xml:space="preserve">Illustrative 3D scene contract</w:t>
      </w:r>
    </w:p>
    <w:p>
      <w:pPr>
        <w:pStyle w:val="CodeBlock"/>
        <w:spacing w:before="80" w:after="100"/>
        <w:shd w:fill="F3F6FA"/>
        <w:ind w:left="180" w:right="180"/>
      </w:pPr>
      <w:r>
        <w:t xml:space="preserve">{</w:t>
      </w:r>
    </w:p>
    <w:p>
      <w:pPr>
        <w:pStyle w:val="CodeBlock"/>
        <w:spacing w:before="80" w:after="100"/>
        <w:shd w:fill="F3F6FA"/>
        <w:ind w:left="180" w:right="180"/>
      </w:pPr>
      <w:r>
        <w:t xml:space="preserve">  "task_id": "scene-run-042",</w:t>
      </w:r>
    </w:p>
    <w:p>
      <w:pPr>
        <w:pStyle w:val="CodeBlock"/>
        <w:spacing w:before="80" w:after="100"/>
        <w:shd w:fill="F3F6FA"/>
        <w:ind w:left="180" w:right="180"/>
      </w:pPr>
      <w:r>
        <w:t xml:space="preserve">  "goal": "Create a stylized tabletop product scene for a launch visual",</w:t>
      </w:r>
    </w:p>
    <w:p>
      <w:pPr>
        <w:pStyle w:val="CodeBlock"/>
        <w:spacing w:before="80" w:after="100"/>
        <w:shd w:fill="F3F6FA"/>
        <w:ind w:left="180" w:right="180"/>
      </w:pPr>
      <w:r>
        <w:t xml:space="preserve">  "units": "meters",</w:t>
      </w:r>
    </w:p>
    <w:p>
      <w:pPr>
        <w:pStyle w:val="CodeBlock"/>
        <w:spacing w:before="80" w:after="100"/>
        <w:shd w:fill="F3F6FA"/>
        <w:ind w:left="180" w:right="180"/>
      </w:pPr>
      <w:r>
        <w:t xml:space="preserve">  "coordinate_system": "confirm with the actual scene environment",</w:t>
      </w:r>
    </w:p>
    <w:p>
      <w:pPr>
        <w:pStyle w:val="CodeBlock"/>
        <w:spacing w:before="80" w:after="100"/>
        <w:shd w:fill="F3F6FA"/>
        <w:ind w:left="180" w:right="180"/>
      </w:pPr>
      <w:r>
        <w:t xml:space="preserve">  "must_have": ["hero object", "ground plane", "three-quarter camera"],</w:t>
      </w:r>
    </w:p>
    <w:p>
      <w:pPr>
        <w:pStyle w:val="CodeBlock"/>
        <w:spacing w:before="80" w:after="100"/>
        <w:shd w:fill="F3F6FA"/>
        <w:ind w:left="180" w:right="180"/>
      </w:pPr>
      <w:r>
        <w:t xml:space="preserve">  "scene_limits": {</w:t>
      </w:r>
    </w:p>
    <w:p>
      <w:pPr>
        <w:pStyle w:val="CodeBlock"/>
        <w:spacing w:before="80" w:after="100"/>
        <w:shd w:fill="F3F6FA"/>
        <w:ind w:left="180" w:right="180"/>
      </w:pPr>
      <w:r>
        <w:t xml:space="preserve">    "write_scope": "target scene only",</w:t>
      </w:r>
    </w:p>
    <w:p>
      <w:pPr>
        <w:pStyle w:val="CodeBlock"/>
        <w:spacing w:before="80" w:after="100"/>
        <w:shd w:fill="F3F6FA"/>
        <w:ind w:left="180" w:right="180"/>
      </w:pPr>
      <w:r>
        <w:t xml:space="preserve">    "max_revision_rounds": 3,</w:t>
      </w:r>
    </w:p>
    <w:p>
      <w:pPr>
        <w:pStyle w:val="CodeBlock"/>
        <w:spacing w:before="80" w:after="100"/>
        <w:shd w:fill="F3F6FA"/>
        <w:ind w:left="180" w:right="180"/>
      </w:pPr>
      <w:r>
        <w:t xml:space="preserve">    "polygon_budget": "set for target use",</w:t>
      </w:r>
    </w:p>
    <w:p>
      <w:pPr>
        <w:pStyle w:val="CodeBlock"/>
        <w:spacing w:before="80" w:after="100"/>
        <w:shd w:fill="F3F6FA"/>
        <w:ind w:left="180" w:right="180"/>
      </w:pPr>
      <w:r>
        <w:t xml:space="preserve">    "required_views": ["hero", "front", "side"]</w:t>
      </w:r>
    </w:p>
    <w:p>
      <w:pPr>
        <w:pStyle w:val="CodeBlock"/>
        <w:spacing w:before="80" w:after="100"/>
        <w:shd w:fill="F3F6FA"/>
        <w:ind w:left="180" w:right="180"/>
      </w:pPr>
      <w:r>
        <w:t xml:space="preserve">  },</w:t>
      </w:r>
    </w:p>
    <w:p>
      <w:pPr>
        <w:pStyle w:val="CodeBlock"/>
        <w:spacing w:before="80" w:after="100"/>
        <w:shd w:fill="F3F6FA"/>
        <w:ind w:left="180" w:right="180"/>
      </w:pPr>
      <w:r>
        <w:t xml:space="preserve">  "visual_targets": ["readable silhouette", "soft studio lighting", "matte finish"],</w:t>
      </w:r>
    </w:p>
    <w:p>
      <w:pPr>
        <w:pStyle w:val="CodeBlock"/>
        <w:spacing w:before="80" w:after="100"/>
        <w:shd w:fill="F3F6FA"/>
        <w:ind w:left="180" w:right="180"/>
      </w:pPr>
      <w:r>
        <w:t xml:space="preserve">  "delivery": {"editable_scene": true, "render_size": "1920x1080"}</w:t>
      </w:r>
    </w:p>
    <w:p>
      <w:pPr>
        <w:pStyle w:val="CodeBlock"/>
        <w:spacing w:before="80" w:after="100"/>
        <w:shd w:fill="F3F6FA"/>
        <w:ind w:left="180" w:right="180"/>
      </w:pPr>
      <w:r>
        <w:t xml:space="preserve">}</w:t>
      </w:r>
    </w:p>
    <w:p>
      <w:pPr>
        <w:pStyle w:val="Heading2"/>
      </w:pPr>
      <w:r>
        <w:t xml:space="preserve">Illustrative visual-review result</w:t>
      </w:r>
    </w:p>
    <w:p>
      <w:pPr>
        <w:pStyle w:val="CodeBlock"/>
        <w:spacing w:before="80" w:after="100"/>
        <w:shd w:fill="F3F6FA"/>
        <w:ind w:left="180" w:right="180"/>
      </w:pPr>
      <w:r>
        <w:t xml:space="preserve">{</w:t>
      </w:r>
    </w:p>
    <w:p>
      <w:pPr>
        <w:pStyle w:val="CodeBlock"/>
        <w:spacing w:before="80" w:after="100"/>
        <w:shd w:fill="F3F6FA"/>
        <w:ind w:left="180" w:right="180"/>
      </w:pPr>
      <w:r>
        <w:t xml:space="preserve">  "candidate_id": "candidate-b",</w:t>
      </w:r>
    </w:p>
    <w:p>
      <w:pPr>
        <w:pStyle w:val="CodeBlock"/>
        <w:spacing w:before="80" w:after="100"/>
        <w:shd w:fill="F3F6FA"/>
        <w:ind w:left="180" w:right="180"/>
      </w:pPr>
      <w:r>
        <w:t xml:space="preserve">  "findings": [{</w:t>
      </w:r>
    </w:p>
    <w:p>
      <w:pPr>
        <w:pStyle w:val="CodeBlock"/>
        <w:spacing w:before="80" w:after="100"/>
        <w:shd w:fill="F3F6FA"/>
        <w:ind w:left="180" w:right="180"/>
      </w:pPr>
      <w:r>
        <w:t xml:space="preserve">    "criterion": "hero silhouette readability",</w:t>
      </w:r>
    </w:p>
    <w:p>
      <w:pPr>
        <w:pStyle w:val="CodeBlock"/>
        <w:spacing w:before="80" w:after="100"/>
        <w:shd w:fill="F3F6FA"/>
        <w:ind w:left="180" w:right="180"/>
      </w:pPr>
      <w:r>
        <w:t xml:space="preserve">    "result": "fail",</w:t>
      </w:r>
    </w:p>
    <w:p>
      <w:pPr>
        <w:pStyle w:val="CodeBlock"/>
        <w:spacing w:before="80" w:after="100"/>
        <w:shd w:fill="F3F6FA"/>
        <w:ind w:left="180" w:right="180"/>
      </w:pPr>
      <w:r>
        <w:t xml:space="preserve">    "severity": "high",</w:t>
      </w:r>
    </w:p>
    <w:p>
      <w:pPr>
        <w:pStyle w:val="CodeBlock"/>
        <w:spacing w:before="80" w:after="100"/>
        <w:shd w:fill="F3F6FA"/>
        <w:ind w:left="180" w:right="180"/>
      </w:pPr>
      <w:r>
        <w:t xml:space="preserve">    "view": "hero_camera",</w:t>
      </w:r>
    </w:p>
    <w:p>
      <w:pPr>
        <w:pStyle w:val="CodeBlock"/>
        <w:spacing w:before="80" w:after="100"/>
        <w:shd w:fill="F3F6FA"/>
        <w:ind w:left="180" w:right="180"/>
      </w:pPr>
      <w:r>
        <w:t xml:space="preserve">    "affected_object": "object-id-88",</w:t>
      </w:r>
    </w:p>
    <w:p>
      <w:pPr>
        <w:pStyle w:val="CodeBlock"/>
        <w:spacing w:before="80" w:after="100"/>
        <w:shd w:fill="F3F6FA"/>
        <w:ind w:left="180" w:right="180"/>
      </w:pPr>
      <w:r>
        <w:t xml:space="preserve">    "evidence": "The handle overlaps the body silhouette in the hero view",</w:t>
      </w:r>
    </w:p>
    <w:p>
      <w:pPr>
        <w:pStyle w:val="CodeBlock"/>
        <w:spacing w:before="80" w:after="100"/>
        <w:shd w:fill="F3F6FA"/>
        <w:ind w:left="180" w:right="180"/>
      </w:pPr>
      <w:r>
        <w:t xml:space="preserve">    "suggested_fix": "Adjust handle offset or camera angle; preserve the specified body dimensions",</w:t>
      </w:r>
    </w:p>
    <w:p>
      <w:pPr>
        <w:pStyle w:val="CodeBlock"/>
        <w:spacing w:before="80" w:after="100"/>
        <w:shd w:fill="F3F6FA"/>
        <w:ind w:left="180" w:right="180"/>
      </w:pPr>
      <w:r>
        <w:t xml:space="preserve">    "confidence": 0.89</w:t>
      </w:r>
    </w:p>
    <w:p>
      <w:pPr>
        <w:pStyle w:val="CodeBlock"/>
        <w:spacing w:before="80" w:after="100"/>
        <w:shd w:fill="F3F6FA"/>
        <w:ind w:left="180" w:right="180"/>
      </w:pPr>
      <w:r>
        <w:t xml:space="preserve">  }],</w:t>
      </w:r>
    </w:p>
    <w:p>
      <w:pPr>
        <w:pStyle w:val="CodeBlock"/>
        <w:spacing w:before="80" w:after="100"/>
        <w:shd w:fill="F3F6FA"/>
        <w:ind w:left="180" w:right="180"/>
      </w:pPr>
      <w:r>
        <w:t xml:space="preserve">  "hard_checks": {</w:t>
      </w:r>
    </w:p>
    <w:p>
      <w:pPr>
        <w:pStyle w:val="CodeBlock"/>
        <w:spacing w:before="80" w:after="100"/>
        <w:shd w:fill="F3F6FA"/>
        <w:ind w:left="180" w:right="180"/>
      </w:pPr>
      <w:r>
        <w:t xml:space="preserve">    "required_objects": "pass",</w:t>
      </w:r>
    </w:p>
    <w:p>
      <w:pPr>
        <w:pStyle w:val="CodeBlock"/>
        <w:spacing w:before="80" w:after="100"/>
        <w:shd w:fill="F3F6FA"/>
        <w:ind w:left="180" w:right="180"/>
      </w:pPr>
      <w:r>
        <w:t xml:space="preserve">    "unit_scale": "pass",</w:t>
      </w:r>
    </w:p>
    <w:p>
      <w:pPr>
        <w:pStyle w:val="CodeBlock"/>
        <w:spacing w:before="80" w:after="100"/>
        <w:shd w:fill="F3F6FA"/>
        <w:ind w:left="180" w:right="180"/>
      </w:pPr>
      <w:r>
        <w:t xml:space="preserve">    "export_validation": "not_run"</w:t>
      </w:r>
    </w:p>
    <w:p>
      <w:pPr>
        <w:pStyle w:val="CodeBlock"/>
        <w:spacing w:before="80" w:after="100"/>
        <w:shd w:fill="F3F6FA"/>
        <w:ind w:left="180" w:right="180"/>
      </w:pPr>
      <w:r>
        <w:t xml:space="preserve">  }</w:t>
      </w:r>
    </w:p>
    <w:p>
      <w:pPr>
        <w:pStyle w:val="CodeBlock"/>
        <w:spacing w:before="80" w:after="100"/>
        <w:shd w:fill="F3F6FA"/>
        <w:ind w:left="180" w:right="180"/>
      </w:pPr>
      <w:r>
        <w:t xml:space="preserve">}</w:t>
      </w:r>
    </w:p>
    <w:p>
      <w:pPr>
        <w:pStyle w:val="Heading2"/>
      </w:pPr>
      <w:r>
        <w:t xml:space="preserve">Useful decision questions</w:t>
      </w:r>
    </w:p>
    <w:p>
      <w:pPr>
        <w:pStyle w:val="ListBullet"/>
      </w:pPr>
      <w:r>
        <w:t xml:space="preserve">Is any mandatory scene requirement failing? If so, which single issue should be fixed first?</w:t>
      </w:r>
    </w:p>
    <w:p>
      <w:pPr>
        <w:pStyle w:val="ListBullet"/>
      </w:pPr>
      <w:r>
        <w:t xml:space="preserve">Does the evidence support revising this scene, or is a new composition/modeling direction more promising?</w:t>
      </w:r>
    </w:p>
    <w:p>
      <w:pPr>
        <w:pStyle w:val="ListBullet"/>
      </w:pPr>
      <w:r>
        <w:t xml:space="preserve">Have required structural checks and visual criteria passed across the specified views?</w:t>
      </w:r>
    </w:p>
    <w:p>
      <w:pPr>
        <w:pStyle w:val="ListBullet"/>
      </w:pPr>
      <w:r>
        <w:t xml:space="preserve">Is confidence too low, evidence missing, or impact too high for automated acceptance? If so, route to a person.</w:t>
      </w:r>
    </w:p>
    <w:p>
      <w:pPr>
        <w:pStyle w:val="Normal"/>
      </w:pPr>
      <w:r>
        <w:t xml:space="preserve">If Laya accepts typed choices, scores, or Boolean-like judgments, ask one narrow question at a time and combine results in code. If Laya has no image input, pass reviewer findings and measurable scene evidence; do not assume it saw the render. If source review confirms image or geometry input, test that capability separately before removing the external reviewer or validators.</w:t>
      </w:r>
    </w:p>
    <w:p>
      <w:pPr>
        <w:pStyle w:val="Heading1"/>
      </w:pPr>
      <w:r>
        <w:t xml:space="preserve">6. Control loop, stopping rules, and failure handling</w:t>
      </w:r>
    </w:p>
    <w:p>
      <w:pPr>
        <w:pStyle w:val="Heading2"/>
      </w:pPr>
      <w:r>
        <w:t xml:space="preserve">Illustrative orchestration logic</w:t>
      </w:r>
    </w:p>
    <w:p>
      <w:pPr>
        <w:pStyle w:val="CodeBlock"/>
        <w:spacing w:before="80" w:after="100"/>
        <w:shd w:fill="F3F6FA"/>
        <w:ind w:left="180" w:right="180"/>
      </w:pPr>
      <w:r>
        <w:t xml:space="preserve">state = build_state(brief, scene_context, contract)</w:t>
      </w:r>
    </w:p>
    <w:p>
      <w:pPr>
        <w:pStyle w:val="CodeBlock"/>
        <w:spacing w:before="80" w:after="100"/>
        <w:shd w:fill="F3F6FA"/>
        <w:ind w:left="180" w:right="180"/>
      </w:pPr>
      <w:r>
        <w:t xml:space="preserve">for revision in range(MAX_ROUNDS):</w:t>
      </w:r>
    </w:p>
    <w:p>
      <w:pPr>
        <w:pStyle w:val="CodeBlock"/>
        <w:spacing w:before="80" w:after="100"/>
        <w:shd w:fill="F3F6FA"/>
        <w:ind w:left="180" w:right="180"/>
      </w:pPr>
      <w:r>
        <w:t xml:space="preserve">    plan = creative_model.propose_scene_patch(state)</w:t>
      </w:r>
    </w:p>
    <w:p>
      <w:pPr>
        <w:pStyle w:val="CodeBlock"/>
        <w:spacing w:before="80" w:after="100"/>
        <w:shd w:fill="F3F6FA"/>
        <w:ind w:left="180" w:right="180"/>
      </w:pPr>
      <w:r>
        <w:t xml:space="preserve">    validate_schema_scope_units_and_limits(plan)</w:t>
      </w:r>
    </w:p>
    <w:p>
      <w:pPr>
        <w:pStyle w:val="CodeBlock"/>
        <w:spacing w:before="80" w:after="100"/>
        <w:shd w:fill="F3F6FA"/>
        <w:ind w:left="180" w:right="180"/>
      </w:pPr>
      <w:r>
        <w:t xml:space="preserve">    decision = laya_adapter.evaluate(state, plan, contract)</w:t>
      </w:r>
    </w:p>
    <w:p>
      <w:pPr>
        <w:pStyle w:val="CodeBlock"/>
        <w:spacing w:before="80" w:after="100"/>
        <w:shd w:fill="F3F6FA"/>
        <w:ind w:left="180" w:right="180"/>
      </w:pPr>
      <w:r>
        <w:t xml:space="preserve">    if decision == HUMAN_REVIEW:</w:t>
      </w:r>
    </w:p>
    <w:p>
      <w:pPr>
        <w:pStyle w:val="CodeBlock"/>
        <w:spacing w:before="80" w:after="100"/>
        <w:shd w:fill="F3F6FA"/>
        <w:ind w:left="180" w:right="180"/>
      </w:pPr>
      <w:r>
        <w:t xml:space="preserve">        pause_for_approval(plan, evidence=state)</w:t>
      </w:r>
    </w:p>
    <w:p>
      <w:pPr>
        <w:pStyle w:val="CodeBlock"/>
        <w:spacing w:before="80" w:after="100"/>
        <w:shd w:fill="F3F6FA"/>
        <w:ind w:left="180" w:right="180"/>
      </w:pPr>
      <w:r>
        <w:t xml:space="preserve">        break</w:t>
      </w:r>
    </w:p>
    <w:p>
      <w:pPr>
        <w:pStyle w:val="CodeBlock"/>
        <w:spacing w:before="80" w:after="100"/>
        <w:shd w:fill="F3F6FA"/>
        <w:ind w:left="180" w:right="180"/>
      </w:pPr>
      <w:r>
        <w:t xml:space="preserve">    if decision == REJECT:</w:t>
      </w:r>
    </w:p>
    <w:p>
      <w:pPr>
        <w:pStyle w:val="CodeBlock"/>
        <w:spacing w:before="80" w:after="100"/>
        <w:shd w:fill="F3F6FA"/>
        <w:ind w:left="180" w:right="180"/>
      </w:pPr>
      <w:r>
        <w:t xml:space="preserve">        request_corrected_plan(state, decision.reason)</w:t>
      </w:r>
    </w:p>
    <w:p>
      <w:pPr>
        <w:pStyle w:val="CodeBlock"/>
        <w:spacing w:before="80" w:after="100"/>
        <w:shd w:fill="F3F6FA"/>
        <w:ind w:left="180" w:right="180"/>
      </w:pPr>
      <w:r>
        <w:t xml:space="preserve">        continue</w:t>
      </w:r>
    </w:p>
    <w:p>
      <w:pPr>
        <w:pStyle w:val="CodeBlock"/>
        <w:spacing w:before="80" w:after="100"/>
        <w:shd w:fill="F3F6FA"/>
        <w:ind w:left="180" w:right="180"/>
      </w:pPr>
      <w:r>
        <w:t xml:space="preserve">    render_mcp_adapter.apply_approved_patch(plan)</w:t>
      </w:r>
    </w:p>
    <w:p>
      <w:pPr>
        <w:pStyle w:val="CodeBlock"/>
        <w:spacing w:before="80" w:after="100"/>
        <w:shd w:fill="F3F6FA"/>
        <w:ind w:left="180" w:right="180"/>
      </w:pPr>
      <w:r>
        <w:t xml:space="preserve">    views = render_canonical_views()</w:t>
      </w:r>
    </w:p>
    <w:p>
      <w:pPr>
        <w:pStyle w:val="CodeBlock"/>
        <w:spacing w:before="80" w:after="100"/>
        <w:shd w:fill="F3F6FA"/>
        <w:ind w:left="180" w:right="180"/>
      </w:pPr>
      <w:r>
        <w:t xml:space="preserve">    checks = run_scene_and_delivery_validators()</w:t>
      </w:r>
    </w:p>
    <w:p>
      <w:pPr>
        <w:pStyle w:val="CodeBlock"/>
        <w:spacing w:before="80" w:after="100"/>
        <w:shd w:fill="F3F6FA"/>
        <w:ind w:left="180" w:right="180"/>
      </w:pPr>
      <w:r>
        <w:t xml:space="preserve">    findings = visual_reviewer.inspect(views, contract, references)</w:t>
      </w:r>
    </w:p>
    <w:p>
      <w:pPr>
        <w:pStyle w:val="CodeBlock"/>
        <w:spacing w:before="80" w:after="100"/>
        <w:shd w:fill="F3F6FA"/>
        <w:ind w:left="180" w:right="180"/>
      </w:pPr>
      <w:r>
        <w:t xml:space="preserve">    state = update_state(state, plan, views, findings, checks)</w:t>
      </w:r>
    </w:p>
    <w:p>
      <w:pPr>
        <w:pStyle w:val="CodeBlock"/>
        <w:spacing w:before="80" w:after="100"/>
        <w:shd w:fill="F3F6FA"/>
        <w:ind w:left="180" w:right="180"/>
      </w:pPr>
      <w:r>
        <w:t xml:space="preserve">    route = laya_adapter.choose_next_step(state)</w:t>
      </w:r>
    </w:p>
    <w:p>
      <w:pPr>
        <w:pStyle w:val="CodeBlock"/>
        <w:spacing w:before="80" w:after="100"/>
        <w:shd w:fill="F3F6FA"/>
        <w:ind w:left="180" w:right="180"/>
      </w:pPr>
      <w:r>
        <w:t xml:space="preserve">    if route == ACCEPT and all_required_checks_pass(state):</w:t>
      </w:r>
    </w:p>
    <w:p>
      <w:pPr>
        <w:pStyle w:val="CodeBlock"/>
        <w:spacing w:before="80" w:after="100"/>
        <w:shd w:fill="F3F6FA"/>
        <w:ind w:left="180" w:right="180"/>
      </w:pPr>
      <w:r>
        <w:t xml:space="preserve">        finish_with_evidence(state)</w:t>
      </w:r>
    </w:p>
    <w:p>
      <w:pPr>
        <w:pStyle w:val="CodeBlock"/>
        <w:spacing w:before="80" w:after="100"/>
        <w:shd w:fill="F3F6FA"/>
        <w:ind w:left="180" w:right="180"/>
      </w:pPr>
      <w:r>
        <w:t xml:space="preserve">        break</w:t>
      </w:r>
    </w:p>
    <w:p>
      <w:pPr>
        <w:pStyle w:val="CodeBlock"/>
        <w:spacing w:before="80" w:after="100"/>
        <w:shd w:fill="F3F6FA"/>
        <w:ind w:left="180" w:right="180"/>
      </w:pPr>
      <w:r>
        <w:t xml:space="preserve">    if no_material_improvement(state.history):</w:t>
      </w:r>
    </w:p>
    <w:p>
      <w:pPr>
        <w:pStyle w:val="CodeBlock"/>
        <w:spacing w:before="80" w:after="100"/>
        <w:shd w:fill="F3F6FA"/>
        <w:ind w:left="180" w:right="180"/>
      </w:pPr>
      <w:r>
        <w:t xml:space="preserve">        branch_to_distinct_scene_or_escalate(state)</w:t>
      </w:r>
    </w:p>
    <w:p>
      <w:pPr>
        <w:pStyle w:val="CodeBlock"/>
        <w:spacing w:before="80" w:after="100"/>
        <w:shd w:fill="F3F6FA"/>
        <w:ind w:left="180" w:right="180"/>
      </w:pPr>
      <w:r>
        <w:t xml:space="preserve">else:</w:t>
      </w:r>
    </w:p>
    <w:p>
      <w:pPr>
        <w:pStyle w:val="CodeBlock"/>
        <w:spacing w:before="80" w:after="100"/>
        <w:shd w:fill="F3F6FA"/>
        <w:ind w:left="180" w:right="180"/>
      </w:pPr>
      <w:r>
        <w:t xml:space="preserve">    request_human_review_with_remaining_issues(state)</w:t>
      </w:r>
    </w:p>
    <w:p>
      <w:pPr>
        <w:pStyle w:val="Heading2"/>
      </w:pPr>
      <w:r>
        <w:t xml:space="preserve">Recommended stop conditions</w:t>
      </w:r>
    </w:p>
    <w:p>
      <w:pPr>
        <w:pStyle w:val="ListBullet"/>
      </w:pPr>
      <w:r>
        <w:t xml:space="preserve">Every mandatory requirement passes its assigned structural, visual, or delivery check.</w:t>
      </w:r>
    </w:p>
    <w:p>
      <w:pPr>
        <w:pStyle w:val="ListBullet"/>
      </w:pPr>
      <w:r>
        <w:t xml:space="preserve">No high-severity issue remains across the required views; lower-severity issues are resolved or explicitly reported.</w:t>
      </w:r>
    </w:p>
    <w:p>
      <w:pPr>
        <w:pStyle w:val="ListBullet"/>
      </w:pPr>
      <w:r>
        <w:t xml:space="preserve">A candidate stops improving after the configured number of revisions; branch or escalate rather than loop indefinitely.</w:t>
      </w:r>
    </w:p>
    <w:p>
      <w:pPr>
        <w:pStyle w:val="ListBullet"/>
      </w:pPr>
      <w:r>
        <w:t xml:space="preserve">The reviewer or Laya has low confidence, contradictory findings, or missing context; request human judgment.</w:t>
      </w:r>
    </w:p>
    <w:p>
      <w:pPr>
        <w:pStyle w:val="ListBullet"/>
      </w:pPr>
      <w:r>
        <w:t xml:space="preserve">The next change would exceed approved scope, affect shared assets, or be destructive; pause for approval.</w:t>
      </w:r>
    </w:p>
    <w:p>
      <w:pPr>
        <w:pStyle w:val="Heading2"/>
      </w:pPr>
      <w:r>
        <w:t xml:space="preserve">Failure modes and response</w:t>
      </w:r>
    </w:p>
    <w:tbl>
      <w:tblPr>
        <w:tblStyle w:val="LightShading-Accent1"/>
        <w:tblW w:w="0" w:type="auto"/>
        <w:tblBorders>
          <w:top w:val="single" w:sz="4" w:color="D9E2F3"/>
          <w:left w:val="single" w:sz="4" w:color="D9E2F3"/>
          <w:bottom w:val="single" w:sz="4" w:color="D9E2F3"/>
          <w:right w:val="single" w:sz="4" w:color="D9E2F3"/>
          <w:insideH w:val="single" w:sz="4" w:color="D9E2F3"/>
          <w:insideV w:val="single" w:sz="4" w:color="D9E2F3"/>
        </w:tblBorders>
        <w:tblLayout w:type="fixed"/>
      </w:tblPr>
      <w:tblGrid>
        <w:gridCol w:w="3100"/>
        <w:gridCol w:w="6200"/>
      </w:tblGrid>
      <w:tr>
        <w:tc>
          <w:tcPr>
            <w:tcW w:w="3100" w:type="dxa"/>
            <w:shd w:fill="D9EAF7"/>
            <w:vAlign w:val="top"/>
          </w:tcPr>
          <w:p>
            <w:pPr>
              <w:pStyle w:val="Normal"/>
            </w:pPr>
            <w:r>
              <w:rPr>
                <w:b/>
              </w:rPr>
              <w:t xml:space="preserve">Failure</w:t>
            </w:r>
          </w:p>
        </w:tc>
        <w:tc>
          <w:tcPr>
            <w:tcW w:w="6200" w:type="dxa"/>
            <w:shd w:fill="D9EAF7"/>
            <w:vAlign w:val="top"/>
          </w:tcPr>
          <w:p>
            <w:pPr>
              <w:pStyle w:val="Normal"/>
            </w:pPr>
            <w:r>
              <w:rPr>
                <w:b/>
              </w:rPr>
              <w:t xml:space="preserve">Response</w:t>
            </w:r>
          </w:p>
        </w:tc>
      </w:tr>
      <w:tr>
        <w:tc>
          <w:tcPr>
            <w:tcW w:w="3100" w:type="dxa"/>
            <w:vAlign w:val="top"/>
          </w:tcPr>
          <w:p>
            <w:pPr>
              <w:pStyle w:val="SmallNote"/>
            </w:pPr>
            <w:r>
              <w:t xml:space="preserve">Laya times out or returns malformed output</w:t>
            </w:r>
          </w:p>
        </w:tc>
        <w:tc>
          <w:tcPr>
            <w:tcW w:w="6200" w:type="dxa"/>
            <w:vAlign w:val="top"/>
          </w:tcPr>
          <w:p>
            <w:pPr>
              <w:pStyle w:val="SmallNote"/>
            </w:pPr>
            <w:r>
              <w:t xml:space="preserve">Fail closed: do not apply the gated write. Retry only under a bounded policy; otherwise use the safe path or request human review.</w:t>
            </w:r>
          </w:p>
        </w:tc>
      </w:tr>
      <w:tr>
        <w:tc>
          <w:tcPr>
            <w:tcW w:w="3100" w:type="dxa"/>
            <w:vAlign w:val="top"/>
          </w:tcPr>
          <w:p>
            <w:pPr>
              <w:pStyle w:val="SmallNote"/>
            </w:pPr>
            <w:r>
              <w:t xml:space="preserve">Scene object or asset reference is missing or changed</w:t>
            </w:r>
          </w:p>
        </w:tc>
        <w:tc>
          <w:tcPr>
            <w:tcW w:w="6200" w:type="dxa"/>
            <w:vAlign w:val="top"/>
          </w:tcPr>
          <w:p>
            <w:pPr>
              <w:pStyle w:val="SmallNote"/>
            </w:pPr>
            <w:r>
              <w:t xml:space="preserve">Re-read the current scene and remap references. Never replay a stale patch blindly.</w:t>
            </w:r>
          </w:p>
        </w:tc>
      </w:tr>
      <w:tr>
        <w:tc>
          <w:tcPr>
            <w:tcW w:w="3100" w:type="dxa"/>
            <w:vAlign w:val="top"/>
          </w:tcPr>
          <w:p>
            <w:pPr>
              <w:pStyle w:val="SmallNote"/>
            </w:pPr>
            <w:r>
              <w:t xml:space="preserve">Render or export fails</w:t>
            </w:r>
          </w:p>
        </w:tc>
        <w:tc>
          <w:tcPr>
            <w:tcW w:w="6200" w:type="dxa"/>
            <w:vAlign w:val="top"/>
          </w:tcPr>
          <w:p>
            <w:pPr>
              <w:pStyle w:val="SmallNote"/>
            </w:pPr>
            <w:r>
              <w:t xml:space="preserve">Do not claim visual or delivery validation. Retry the supported path once, then surface the gap and pause acceptance.</w:t>
            </w:r>
          </w:p>
        </w:tc>
      </w:tr>
      <w:tr>
        <w:tc>
          <w:tcPr>
            <w:tcW w:w="3100" w:type="dxa"/>
            <w:vAlign w:val="top"/>
          </w:tcPr>
          <w:p>
            <w:pPr>
              <w:pStyle w:val="SmallNote"/>
            </w:pPr>
            <w:r>
              <w:t xml:space="preserve">Critique is vague or not tied to a view/object</w:t>
            </w:r>
          </w:p>
        </w:tc>
        <w:tc>
          <w:tcPr>
            <w:tcW w:w="6200" w:type="dxa"/>
            <w:vAlign w:val="top"/>
          </w:tcPr>
          <w:p>
            <w:pPr>
              <w:pStyle w:val="SmallNote"/>
            </w:pPr>
            <w:r>
              <w:t xml:space="preserve">Ask for evidence and a specific region/object; do not translate generic criticism into broad edits.</w:t>
            </w:r>
          </w:p>
        </w:tc>
      </w:tr>
      <w:tr>
        <w:tc>
          <w:tcPr>
            <w:tcW w:w="3100" w:type="dxa"/>
            <w:vAlign w:val="top"/>
          </w:tcPr>
          <w:p>
            <w:pPr>
              <w:pStyle w:val="SmallNote"/>
            </w:pPr>
            <w:r>
              <w:t xml:space="preserve">Images look good but structural checks fail</w:t>
            </w:r>
          </w:p>
        </w:tc>
        <w:tc>
          <w:tcPr>
            <w:tcW w:w="6200" w:type="dxa"/>
            <w:vAlign w:val="top"/>
          </w:tcPr>
          <w:p>
            <w:pPr>
              <w:pStyle w:val="SmallNote"/>
            </w:pPr>
            <w:r>
              <w:t xml:space="preserve">Keep the candidate unaccepted. Fix the scene or export issue; renders alone do not prove a valid editable deliverable.</w:t>
            </w:r>
          </w:p>
        </w:tc>
      </w:tr>
      <w:tr>
        <w:tc>
          <w:tcPr>
            <w:tcW w:w="3100" w:type="dxa"/>
            <w:vAlign w:val="top"/>
          </w:tcPr>
          <w:p>
            <w:pPr>
              <w:pStyle w:val="SmallNote"/>
            </w:pPr>
            <w:r>
              <w:t xml:space="preserve">Scores disagree or oscillate</w:t>
            </w:r>
          </w:p>
        </w:tc>
        <w:tc>
          <w:tcPr>
            <w:tcW w:w="6200" w:type="dxa"/>
            <w:vAlign w:val="top"/>
          </w:tcPr>
          <w:p>
            <w:pPr>
              <w:pStyle w:val="SmallNote"/>
            </w:pPr>
            <w:r>
              <w:t xml:space="preserve">Treat disagreement as uncertainty. Preserve findings and route to a person or a distinct scene branch.</w:t>
            </w:r>
          </w:p>
        </w:tc>
      </w:tr>
      <w:tr>
        <w:tc>
          <w:tcPr>
            <w:tcW w:w="3100" w:type="dxa"/>
            <w:vAlign w:val="top"/>
          </w:tcPr>
          <w:p>
            <w:pPr>
              <w:pStyle w:val="SmallNote"/>
            </w:pPr>
            <w:r>
              <w:t xml:space="preserve">No improvement after revisions</w:t>
            </w:r>
          </w:p>
        </w:tc>
        <w:tc>
          <w:tcPr>
            <w:tcW w:w="6200" w:type="dxa"/>
            <w:vAlign w:val="top"/>
          </w:tcPr>
          <w:p>
            <w:pPr>
              <w:pStyle w:val="SmallNote"/>
            </w:pPr>
            <w:r>
              <w:t xml:space="preserve">Compare evidence and patch history, stop repeating the same adjustment, and try a genuinely different approach or escalate.</w:t>
            </w:r>
          </w:p>
        </w:tc>
      </w:tr>
    </w:tbl>
    <w:p>
      <w:pPr>
        <w:pStyle w:val="Heading1"/>
      </w:pPr>
      <w:r>
        <w:t xml:space="preserve">7. Security, permissions, and observability</w:t>
      </w:r>
    </w:p>
    <w:p>
      <w:pPr>
        <w:pStyle w:val="ListBullet"/>
      </w:pPr>
      <w:r>
        <w:t xml:space="preserve">Store Laya and Render MCP credentials in the host’s secret store. Never put secrets in prompts, source files, tool descriptions, logs, or this guide.</w:t>
      </w:r>
    </w:p>
    <w:p>
      <w:pPr>
        <w:pStyle w:val="ListBullet"/>
      </w:pPr>
      <w:r>
        <w:t xml:space="preserve">Use the narrowest scene and asset permissions available. Separate read from write operations where possible; constrain writes to the intended scene and object set.</w:t>
      </w:r>
    </w:p>
    <w:p>
      <w:pPr>
        <w:pStyle w:val="ListBullet"/>
      </w:pPr>
      <w:r>
        <w:t xml:space="preserve">Maintain an allowlist of verified Render MCP operations. Validate object references, parameter types, units, bounds, operation count, and scope before execution.</w:t>
      </w:r>
    </w:p>
    <w:p>
      <w:pPr>
        <w:pStyle w:val="ListBullet"/>
      </w:pPr>
      <w:r>
        <w:t xml:space="preserve">Require explicit approval for destructive edits, shared-asset changes, broad scene rewrites, publication, and actions beyond the agreed task.</w:t>
      </w:r>
    </w:p>
    <w:p>
      <w:pPr>
        <w:pStyle w:val="ListBullet"/>
      </w:pPr>
      <w:r>
        <w:t xml:space="preserve">Record run ID, contract version, scene revision, object/asset references, proposed patch, decision, views rendered, checks, findings, and outcome. Do not log credentials or unnecessary personal data.</w:t>
      </w:r>
    </w:p>
    <w:p>
      <w:pPr>
        <w:pStyle w:val="ListBullet"/>
      </w:pPr>
      <w:r>
        <w:t xml:space="preserve">Version prompts, validators, adapters, and Laya/renderer versions. When any changes, rerun a fixed evaluation set to detect regressions.</w:t>
      </w:r>
    </w:p>
    <w:p>
      <w:pPr>
        <w:pStyle w:val="Heading2"/>
      </w:pPr>
      <w:r>
        <w:t xml:space="preserve">Useful telemetry</w:t>
      </w:r>
    </w:p>
    <w:p>
      <w:pPr>
        <w:pStyle w:val="Normal"/>
      </w:pPr>
      <w:r>
        <w:t xml:space="preserve">Track completion by requirement, first-pass acceptance, revision count, improvement per revision, geometry/material/export failures, human override rate, latency, cost, and errors by system. Separate deterministic technical pass rates from human visual-quality ratings; they measure different things.</w:t>
      </w:r>
    </w:p>
    <w:p>
      <w:pPr>
        <w:pStyle w:val="Heading1"/>
      </w:pPr>
      <w:r>
        <w:t xml:space="preserve">8. Rollout and evaluation plan</w:t>
      </w:r>
    </w:p>
    <w:tbl>
      <w:tblPr>
        <w:tblStyle w:val="LightShading-Accent1"/>
        <w:tblW w:w="0" w:type="auto"/>
        <w:tblBorders>
          <w:top w:val="single" w:sz="4" w:color="D9E2F3"/>
          <w:left w:val="single" w:sz="4" w:color="D9E2F3"/>
          <w:bottom w:val="single" w:sz="4" w:color="D9E2F3"/>
          <w:right w:val="single" w:sz="4" w:color="D9E2F3"/>
          <w:insideH w:val="single" w:sz="4" w:color="D9E2F3"/>
          <w:insideV w:val="single" w:sz="4" w:color="D9E2F3"/>
        </w:tblBorders>
        <w:tblLayout w:type="fixed"/>
      </w:tblPr>
      <w:tblGrid>
        <w:gridCol w:w="1900"/>
        <w:gridCol w:w="4800"/>
        <w:gridCol w:w="2600"/>
      </w:tblGrid>
      <w:tr>
        <w:tc>
          <w:tcPr>
            <w:tcW w:w="1900" w:type="dxa"/>
            <w:shd w:fill="D9EAF7"/>
            <w:vAlign w:val="top"/>
          </w:tcPr>
          <w:p>
            <w:pPr>
              <w:pStyle w:val="Normal"/>
            </w:pPr>
            <w:r>
              <w:rPr>
                <w:b/>
              </w:rPr>
              <w:t xml:space="preserve">Stage</w:t>
            </w:r>
          </w:p>
        </w:tc>
        <w:tc>
          <w:tcPr>
            <w:tcW w:w="4800" w:type="dxa"/>
            <w:shd w:fill="D9EAF7"/>
            <w:vAlign w:val="top"/>
          </w:tcPr>
          <w:p>
            <w:pPr>
              <w:pStyle w:val="Normal"/>
            </w:pPr>
            <w:r>
              <w:rPr>
                <w:b/>
              </w:rPr>
              <w:t xml:space="preserve">Build / test</w:t>
            </w:r>
          </w:p>
        </w:tc>
        <w:tc>
          <w:tcPr>
            <w:tcW w:w="2600" w:type="dxa"/>
            <w:shd w:fill="D9EAF7"/>
            <w:vAlign w:val="top"/>
          </w:tcPr>
          <w:p>
            <w:pPr>
              <w:pStyle w:val="Normal"/>
            </w:pPr>
            <w:r>
              <w:rPr>
                <w:b/>
              </w:rPr>
              <w:t xml:space="preserve">Exit condition</w:t>
            </w:r>
          </w:p>
        </w:tc>
      </w:tr>
      <w:tr>
        <w:tc>
          <w:tcPr>
            <w:tcW w:w="1900" w:type="dxa"/>
            <w:vAlign w:val="top"/>
          </w:tcPr>
          <w:p>
            <w:pPr>
              <w:pStyle w:val="SmallNote"/>
            </w:pPr>
            <w:r>
              <w:t xml:space="preserve">0 — Inspect</w:t>
            </w:r>
          </w:p>
        </w:tc>
        <w:tc>
          <w:tcPr>
            <w:tcW w:w="4800" w:type="dxa"/>
            <w:vAlign w:val="top"/>
          </w:tcPr>
          <w:p>
            <w:pPr>
              <w:pStyle w:val="SmallNote"/>
            </w:pPr>
            <w:r>
              <w:t xml:space="preserve">Read Laya source and Render MCP Designer documentation/schema. Verify licensing, inputs/outputs, scene operations, supported renders/exports, permissions, transport, and runtime.</w:t>
            </w:r>
          </w:p>
        </w:tc>
        <w:tc>
          <w:tcPr>
            <w:tcW w:w="2600" w:type="dxa"/>
            <w:vAlign w:val="top"/>
          </w:tcPr>
          <w:p>
            <w:pPr>
              <w:pStyle w:val="SmallNote"/>
            </w:pPr>
            <w:r>
              <w:t xml:space="preserve">Verified interface and deployment choice; no guessed API contract.</w:t>
            </w:r>
          </w:p>
        </w:tc>
      </w:tr>
      <w:tr>
        <w:tc>
          <w:tcPr>
            <w:tcW w:w="1900" w:type="dxa"/>
            <w:vAlign w:val="top"/>
          </w:tcPr>
          <w:p>
            <w:pPr>
              <w:pStyle w:val="SmallNote"/>
            </w:pPr>
            <w:r>
              <w:t xml:space="preserve">1 — Adapter spike</w:t>
            </w:r>
          </w:p>
        </w:tc>
        <w:tc>
          <w:tcPr>
            <w:tcW w:w="4800" w:type="dxa"/>
            <w:vAlign w:val="top"/>
          </w:tcPr>
          <w:p>
            <w:pPr>
              <w:pStyle w:val="SmallNote"/>
            </w:pPr>
            <w:r>
              <w:t xml:space="preserve">Wrap Laya decisions and Render MCP calls behind separate adapters. Use sample scene state and simulated changes. Test malformed output, timeout, stale references, and unsupported operations.</w:t>
            </w:r>
          </w:p>
        </w:tc>
        <w:tc>
          <w:tcPr>
            <w:tcW w:w="2600" w:type="dxa"/>
            <w:vAlign w:val="top"/>
          </w:tcPr>
          <w:p>
            <w:pPr>
              <w:pStyle w:val="SmallNote"/>
            </w:pPr>
            <w:r>
              <w:t xml:space="preserve">Normalized decisions and scene actions are schema-checked and fail closed.</w:t>
            </w:r>
          </w:p>
        </w:tc>
      </w:tr>
      <w:tr>
        <w:tc>
          <w:tcPr>
            <w:tcW w:w="1900" w:type="dxa"/>
            <w:vAlign w:val="top"/>
          </w:tcPr>
          <w:p>
            <w:pPr>
              <w:pStyle w:val="SmallNote"/>
            </w:pPr>
            <w:r>
              <w:t xml:space="preserve">2 — Read-only shadow</w:t>
            </w:r>
          </w:p>
        </w:tc>
        <w:tc>
          <w:tcPr>
            <w:tcW w:w="4800" w:type="dxa"/>
            <w:vAlign w:val="top"/>
          </w:tcPr>
          <w:p>
            <w:pPr>
              <w:pStyle w:val="SmallNote"/>
            </w:pPr>
            <w:r>
              <w:t xml:space="preserve">Read a small set of real scenes and render canonical views. Compare Laya’s suggested routes with expert review; do not allow automatic writes.</w:t>
            </w:r>
          </w:p>
        </w:tc>
        <w:tc>
          <w:tcPr>
            <w:tcW w:w="2600" w:type="dxa"/>
            <w:vAlign w:val="top"/>
          </w:tcPr>
          <w:p>
            <w:pPr>
              <w:pStyle w:val="SmallNote"/>
            </w:pPr>
            <w:r>
              <w:t xml:space="preserve">Decision quality and evidence gaps are understood on representative tasks.</w:t>
            </w:r>
          </w:p>
        </w:tc>
      </w:tr>
      <w:tr>
        <w:tc>
          <w:tcPr>
            <w:tcW w:w="1900" w:type="dxa"/>
            <w:vAlign w:val="top"/>
          </w:tcPr>
          <w:p>
            <w:pPr>
              <w:pStyle w:val="SmallNote"/>
            </w:pPr>
            <w:r>
              <w:t xml:space="preserve">3 — Guarded edits</w:t>
            </w:r>
          </w:p>
        </w:tc>
        <w:tc>
          <w:tcPr>
            <w:tcW w:w="4800" w:type="dxa"/>
            <w:vAlign w:val="top"/>
          </w:tcPr>
          <w:p>
            <w:pPr>
              <w:pStyle w:val="SmallNote"/>
            </w:pPr>
            <w:r>
              <w:t xml:space="preserve">Enable narrow, reversible operations on a test scene. Add preflight, approval for risky edits, repeatable renders, bounded iteration, and run logs.</w:t>
            </w:r>
          </w:p>
        </w:tc>
        <w:tc>
          <w:tcPr>
            <w:tcW w:w="2600" w:type="dxa"/>
            <w:vAlign w:val="top"/>
          </w:tcPr>
          <w:p>
            <w:pPr>
              <w:pStyle w:val="SmallNote"/>
            </w:pPr>
            <w:r>
              <w:t xml:space="preserve">No out-of-scope changes; measurable improvement over baseline.</w:t>
            </w:r>
          </w:p>
        </w:tc>
      </w:tr>
      <w:tr>
        <w:tc>
          <w:tcPr>
            <w:tcW w:w="1900" w:type="dxa"/>
            <w:vAlign w:val="top"/>
          </w:tcPr>
          <w:p>
            <w:pPr>
              <w:pStyle w:val="SmallNote"/>
            </w:pPr>
            <w:r>
              <w:t xml:space="preserve">4 — Calibrate and expand</w:t>
            </w:r>
          </w:p>
        </w:tc>
        <w:tc>
          <w:tcPr>
            <w:tcW w:w="4800" w:type="dxa"/>
            <w:vAlign w:val="top"/>
          </w:tcPr>
          <w:p>
            <w:pPr>
              <w:pStyle w:val="SmallNote"/>
            </w:pPr>
            <w:r>
              <w:t xml:space="preserve">Tune rubric, thresholds, and permissions using human feedback. Expand to additional asset types or scene complexity in stages.</w:t>
            </w:r>
          </w:p>
        </w:tc>
        <w:tc>
          <w:tcPr>
            <w:tcW w:w="2600" w:type="dxa"/>
            <w:vAlign w:val="top"/>
          </w:tcPr>
          <w:p>
            <w:pPr>
              <w:pStyle w:val="SmallNote"/>
            </w:pPr>
            <w:r>
              <w:t xml:space="preserve">Stable quality and technical metrics with reliable escalation behavior.</w:t>
            </w:r>
          </w:p>
        </w:tc>
      </w:tr>
    </w:tbl>
    <w:p>
      <w:pPr>
        <w:pStyle w:val="Heading2"/>
      </w:pPr>
      <w:r>
        <w:t xml:space="preserve">Evaluation set</w:t>
      </w:r>
    </w:p>
    <w:p>
      <w:pPr>
        <w:pStyle w:val="Normal"/>
      </w:pPr>
      <w:r>
        <w:t xml:space="preserve">Build a small benchmark from real 3D tasks: a single product asset, a multi-object composition, a material/lighting revision, a scene with strict dimensions, and an ambiguous style brief. For each, retain the brief, permitted scene context, canonical renders, required structural checks, expected delivery, and human ratings. Compare the current workflow with the Laya-gated workflow on the same tasks. Do not tune solely to one camera view or one reviewer’s preferences.</w:t>
      </w:r>
    </w:p>
    <w:p>
      <w:pPr>
        <w:pStyle w:val="Heading1"/>
      </w:pPr>
      <w:r>
        <w:t xml:space="preserve">9. What to inspect before implementation</w:t>
      </w:r>
    </w:p>
    <w:p>
      <w:pPr>
        <w:pStyle w:val="Normal"/>
      </w:pPr>
      <w:r>
        <w:t xml:space="preserve">Verify the actual systems before coding. These answers determine whether the workflow can create geometry, edit an existing scene, render previews, or only orchestrate other tools.</w:t>
      </w:r>
    </w:p>
    <w:p>
      <w:pPr>
        <w:pStyle w:val="Heading2"/>
      </w:pPr>
      <w:r>
        <w:t xml:space="preserve">Laya source and interface</w:t>
      </w:r>
    </w:p>
    <w:p>
      <w:pPr>
        <w:pStyle w:val="ListBullet"/>
      </w:pPr>
      <w:r>
        <w:t xml:space="preserve">Entry point and public API: how is a decision requested, and what fields are required?</w:t>
      </w:r>
    </w:p>
    <w:p>
      <w:pPr>
        <w:pStyle w:val="ListBullet"/>
      </w:pPr>
      <w:r>
        <w:t xml:space="preserve">Input representation: structured state, text, images, geometry, embeddings, or a fixed schema?</w:t>
      </w:r>
    </w:p>
    <w:p>
      <w:pPr>
        <w:pStyle w:val="ListBullet"/>
      </w:pPr>
      <w:r>
        <w:t xml:space="preserve">Output contract: typed choices, scores, confidence, explanations, errors, and retry semantics?</w:t>
      </w:r>
    </w:p>
    <w:p>
      <w:pPr>
        <w:pStyle w:val="ListBullet"/>
      </w:pPr>
      <w:r>
        <w:t xml:space="preserve">Runtime and dependencies: supported language/version, model files, native libraries, memory/GPU needs, and latency?</w:t>
      </w:r>
    </w:p>
    <w:p>
      <w:pPr>
        <w:pStyle w:val="ListBullet"/>
      </w:pPr>
      <w:r>
        <w:t xml:space="preserve">License and security: permitted hosting/redistribution, outbound calls, file loading, execution behavior, and logging?</w:t>
      </w:r>
    </w:p>
    <w:p>
      <w:pPr>
        <w:pStyle w:val="ListBullet"/>
      </w:pPr>
      <w:r>
        <w:t xml:space="preserve">Evaluation behavior: test suite, reproducibility, reference set, or calibration guidance?</w:t>
      </w:r>
    </w:p>
    <w:p>
      <w:pPr>
        <w:pStyle w:val="Heading2"/>
      </w:pPr>
      <w:r>
        <w:t xml:space="preserve">Render MCP Designer and renderer</w:t>
      </w:r>
    </w:p>
    <w:p>
      <w:pPr>
        <w:pStyle w:val="ListBullet"/>
      </w:pPr>
      <w:r>
        <w:t xml:space="preserve">Available MCP tools and schemas: which operations read scenes, create/edit objects, assign materials, set cameras/lights, render, save, or export?</w:t>
      </w:r>
    </w:p>
    <w:p>
      <w:pPr>
        <w:pStyle w:val="ListBullet"/>
      </w:pPr>
      <w:r>
        <w:t xml:space="preserve">Scene representation: object identity, hierarchy, transforms, units, axis convention, material model, and revision/version behavior?</w:t>
      </w:r>
    </w:p>
    <w:p>
      <w:pPr>
        <w:pStyle w:val="ListBullet"/>
      </w:pPr>
      <w:r>
        <w:t xml:space="preserve">Supported assets and delivery: native project format, import/export formats, texture handling, render output, and any file-size or geometry limits?</w:t>
      </w:r>
    </w:p>
    <w:p>
      <w:pPr>
        <w:pStyle w:val="ListBullet"/>
      </w:pPr>
      <w:r>
        <w:t xml:space="preserve">Execution boundaries: transport, authentication, write scopes, confirmation support, rate limits, timeout behavior, and whether operations are reversible?</w:t>
      </w:r>
    </w:p>
    <w:p>
      <w:pPr>
        <w:pStyle w:val="ListBullet"/>
      </w:pPr>
      <w:r>
        <w:t xml:space="preserve">Renderer behavior: supported views, deterministic settings, color management, resolution, render quality, and how errors are reported?</w:t>
      </w:r>
    </w:p>
    <w:p>
      <w:pPr>
        <w:pStyle w:val="ListBullet"/>
      </w:pPr>
      <w:r>
        <w:t xml:space="preserve">Host assumptions: MCP server connection model, whether multiple servers can be called in one run, and how tool outputs are passed into later decisions?</w:t>
      </w:r>
    </w:p>
    <w:p>
      <w:pPr>
        <w:pStyle w:val="Heading2"/>
      </w:pPr>
      <w:r>
        <w:t xml:space="preserve">Implementation boundary</w:t>
      </w:r>
    </w:p>
    <w:p>
      <w:pPr>
        <w:pStyle w:val="Normal"/>
      </w:pPr>
      <w:r>
        <w:t xml:space="preserve">Build adapters only after inspection. Keep normalized workflow decisions and scene-plan concepts separate from Laya’s native schema and Render MCP Designer’s native tool payloads. This prevents the workflow from depending on undocumented internals.</w:t>
      </w:r>
    </w:p>
    <w:p>
      <w:pPr>
        <w:pStyle w:val="Heading1"/>
      </w:pPr>
      <w:r>
        <w:t xml:space="preserve">10. Acceptance checklist and glossary</w:t>
      </w:r>
    </w:p>
    <w:p>
      <w:pPr>
        <w:pStyle w:val="Heading2"/>
      </w:pPr>
      <w:r>
        <w:t xml:space="preserve">Acceptance checklist</w:t>
      </w:r>
    </w:p>
    <w:p>
      <w:pPr>
        <w:pStyle w:val="ListBullet"/>
      </w:pPr>
      <w:r>
        <w:t xml:space="preserve">The workflow reads relevant scene, asset, material, camera, and lighting context before proposing changes.</w:t>
      </w:r>
    </w:p>
    <w:p>
      <w:pPr>
        <w:pStyle w:val="ListBullet"/>
      </w:pPr>
      <w:r>
        <w:t xml:space="preserve">The brief is translated into explicit 3D requirements, measurable constraints, and visual preferences.</w:t>
      </w:r>
    </w:p>
    <w:p>
      <w:pPr>
        <w:pStyle w:val="ListBullet"/>
      </w:pPr>
      <w:r>
        <w:t xml:space="preserve">The editable scene—not only a rendered image—is validated for required objects, spatial constraints, and supported delivery checks.</w:t>
      </w:r>
    </w:p>
    <w:p>
      <w:pPr>
        <w:pStyle w:val="ListBullet"/>
      </w:pPr>
      <w:r>
        <w:t xml:space="preserve">Required visual review covers the specified cameras/views and returns actionable, located findings.</w:t>
      </w:r>
    </w:p>
    <w:p>
      <w:pPr>
        <w:pStyle w:val="ListBullet"/>
      </w:pPr>
      <w:r>
        <w:t xml:space="preserve">Laya’s real input/output schema and Render MCP Designer’s actual operations are verified and tested through adapters.</w:t>
      </w:r>
    </w:p>
    <w:p>
      <w:pPr>
        <w:pStyle w:val="ListBullet"/>
      </w:pPr>
      <w:r>
        <w:t xml:space="preserve">MCP writes are scoped, validated, bounded, and approval-gated where appropriate.</w:t>
      </w:r>
    </w:p>
    <w:p>
      <w:pPr>
        <w:pStyle w:val="ListBullet"/>
      </w:pPr>
      <w:r>
        <w:t xml:space="preserve">The workflow can stop, branch, or escalate; it cannot loop indefinitely.</w:t>
      </w:r>
    </w:p>
    <w:p>
      <w:pPr>
        <w:pStyle w:val="ListBullet"/>
      </w:pPr>
      <w:r>
        <w:t xml:space="preserve">The final report distinguishes checks that ran from subjective judgment and unresolved issues.</w:t>
      </w:r>
    </w:p>
    <w:p>
      <w:pPr>
        <w:pStyle w:val="ListBullet"/>
      </w:pPr>
      <w:r>
        <w:t xml:space="preserve">A representative benchmark shows whether this process improves quality and delivery reliability over baseline.</w:t>
      </w:r>
    </w:p>
    <w:p>
      <w:pPr>
        <w:pStyle w:val="Heading2"/>
      </w:pPr>
      <w:r>
        <w:t xml:space="preserve">Glossary</w:t>
      </w:r>
    </w:p>
    <w:tbl>
      <w:tblPr>
        <w:tblStyle w:val="LightShading-Accent1"/>
        <w:tblW w:w="0" w:type="auto"/>
        <w:tblBorders>
          <w:top w:val="single" w:sz="4" w:color="D9E2F3"/>
          <w:left w:val="single" w:sz="4" w:color="D9E2F3"/>
          <w:bottom w:val="single" w:sz="4" w:color="D9E2F3"/>
          <w:right w:val="single" w:sz="4" w:color="D9E2F3"/>
          <w:insideH w:val="single" w:sz="4" w:color="D9E2F3"/>
          <w:insideV w:val="single" w:sz="4" w:color="D9E2F3"/>
        </w:tblBorders>
        <w:tblLayout w:type="fixed"/>
      </w:tblPr>
      <w:tblGrid>
        <w:gridCol w:w="2500"/>
        <w:gridCol w:w="6800"/>
      </w:tblGrid>
      <w:tr>
        <w:tc>
          <w:tcPr>
            <w:tcW w:w="2500" w:type="dxa"/>
            <w:shd w:fill="D9EAF7"/>
            <w:vAlign w:val="top"/>
          </w:tcPr>
          <w:p>
            <w:pPr>
              <w:pStyle w:val="Normal"/>
            </w:pPr>
            <w:r>
              <w:rPr>
                <w:b/>
              </w:rPr>
              <w:t xml:space="preserve">Term</w:t>
            </w:r>
          </w:p>
        </w:tc>
        <w:tc>
          <w:tcPr>
            <w:tcW w:w="6800" w:type="dxa"/>
            <w:shd w:fill="D9EAF7"/>
            <w:vAlign w:val="top"/>
          </w:tcPr>
          <w:p>
            <w:pPr>
              <w:pStyle w:val="Normal"/>
            </w:pPr>
            <w:r>
              <w:rPr>
                <w:b/>
              </w:rPr>
              <w:t xml:space="preserve">Meaning in this guide</w:t>
            </w:r>
          </w:p>
        </w:tc>
      </w:tr>
      <w:tr>
        <w:tc>
          <w:tcPr>
            <w:tcW w:w="2500" w:type="dxa"/>
            <w:vAlign w:val="top"/>
          </w:tcPr>
          <w:p>
            <w:pPr>
              <w:pStyle w:val="SmallNote"/>
            </w:pPr>
            <w:r>
              <w:t xml:space="preserve">MCP</w:t>
            </w:r>
          </w:p>
        </w:tc>
        <w:tc>
          <w:tcPr>
            <w:tcW w:w="6800" w:type="dxa"/>
            <w:vAlign w:val="top"/>
          </w:tcPr>
          <w:p>
            <w:pPr>
              <w:pStyle w:val="SmallNote"/>
            </w:pPr>
            <w:r>
              <w:t xml:space="preserve">Model Context Protocol: an interface for exposing tools and context to a compatible AI agent host.</w:t>
            </w:r>
          </w:p>
        </w:tc>
      </w:tr>
      <w:tr>
        <w:tc>
          <w:tcPr>
            <w:tcW w:w="2500" w:type="dxa"/>
            <w:vAlign w:val="top"/>
          </w:tcPr>
          <w:p>
            <w:pPr>
              <w:pStyle w:val="SmallNote"/>
            </w:pPr>
            <w:r>
              <w:t xml:space="preserve">Render MCP Designer</w:t>
            </w:r>
          </w:p>
        </w:tc>
        <w:tc>
          <w:tcPr>
            <w:tcW w:w="6800" w:type="dxa"/>
            <w:vAlign w:val="top"/>
          </w:tcPr>
          <w:p>
            <w:pPr>
              <w:pStyle w:val="SmallNote"/>
            </w:pPr>
            <w:r>
              <w:t xml:space="preserve">The user’s MCP-connected 3D design environment; exact capabilities must be verified from its real schema and documentation.</w:t>
            </w:r>
          </w:p>
        </w:tc>
      </w:tr>
      <w:tr>
        <w:tc>
          <w:tcPr>
            <w:tcW w:w="2500" w:type="dxa"/>
            <w:vAlign w:val="top"/>
          </w:tcPr>
          <w:p>
            <w:pPr>
              <w:pStyle w:val="SmallNote"/>
            </w:pPr>
            <w:r>
              <w:t xml:space="preserve">Scene contract</w:t>
            </w:r>
          </w:p>
        </w:tc>
        <w:tc>
          <w:tcPr>
            <w:tcW w:w="6800" w:type="dxa"/>
            <w:vAlign w:val="top"/>
          </w:tcPr>
          <w:p>
            <w:pPr>
              <w:pStyle w:val="SmallNote"/>
            </w:pPr>
            <w:r>
              <w:t xml:space="preserve">Task-specific object, spatial, visual, technical, and delivery requirements used for generation and acceptance.</w:t>
            </w:r>
          </w:p>
        </w:tc>
      </w:tr>
      <w:tr>
        <w:tc>
          <w:tcPr>
            <w:tcW w:w="2500" w:type="dxa"/>
            <w:vAlign w:val="top"/>
          </w:tcPr>
          <w:p>
            <w:pPr>
              <w:pStyle w:val="SmallNote"/>
            </w:pPr>
            <w:r>
              <w:t xml:space="preserve">Scene graph</w:t>
            </w:r>
          </w:p>
        </w:tc>
        <w:tc>
          <w:tcPr>
            <w:tcW w:w="6800" w:type="dxa"/>
            <w:vAlign w:val="top"/>
          </w:tcPr>
          <w:p>
            <w:pPr>
              <w:pStyle w:val="SmallNote"/>
            </w:pPr>
            <w:r>
              <w:t xml:space="preserve">The hierarchy of objects and their relationships, transforms, and attached scene data.</w:t>
            </w:r>
          </w:p>
        </w:tc>
      </w:tr>
      <w:tr>
        <w:tc>
          <w:tcPr>
            <w:tcW w:w="2500" w:type="dxa"/>
            <w:vAlign w:val="top"/>
          </w:tcPr>
          <w:p>
            <w:pPr>
              <w:pStyle w:val="SmallNote"/>
            </w:pPr>
            <w:r>
              <w:t xml:space="preserve">Patch plan</w:t>
            </w:r>
          </w:p>
        </w:tc>
        <w:tc>
          <w:tcPr>
            <w:tcW w:w="6800" w:type="dxa"/>
            <w:vAlign w:val="top"/>
          </w:tcPr>
          <w:p>
            <w:pPr>
              <w:pStyle w:val="SmallNote"/>
            </w:pPr>
            <w:r>
              <w:t xml:space="preserve">A bounded list of proposed scene changes tied to targets, parameters, reasons, and expected results.</w:t>
            </w:r>
          </w:p>
        </w:tc>
      </w:tr>
      <w:tr>
        <w:tc>
          <w:tcPr>
            <w:tcW w:w="2500" w:type="dxa"/>
            <w:vAlign w:val="top"/>
          </w:tcPr>
          <w:p>
            <w:pPr>
              <w:pStyle w:val="SmallNote"/>
            </w:pPr>
            <w:r>
              <w:t xml:space="preserve">Canonical view</w:t>
            </w:r>
          </w:p>
        </w:tc>
        <w:tc>
          <w:tcPr>
            <w:tcW w:w="6800" w:type="dxa"/>
            <w:vAlign w:val="top"/>
          </w:tcPr>
          <w:p>
            <w:pPr>
              <w:pStyle w:val="SmallNote"/>
            </w:pPr>
            <w:r>
              <w:t xml:space="preserve">A repeatable camera/render setup used to compare a scene across iterations.</w:t>
            </w:r>
          </w:p>
        </w:tc>
      </w:tr>
      <w:tr>
        <w:tc>
          <w:tcPr>
            <w:tcW w:w="2500" w:type="dxa"/>
            <w:vAlign w:val="top"/>
          </w:tcPr>
          <w:p>
            <w:pPr>
              <w:pStyle w:val="SmallNote"/>
            </w:pPr>
            <w:r>
              <w:t xml:space="preserve">Visual reviewer</w:t>
            </w:r>
          </w:p>
        </w:tc>
        <w:tc>
          <w:tcPr>
            <w:tcW w:w="6800" w:type="dxa"/>
            <w:vAlign w:val="top"/>
          </w:tcPr>
          <w:p>
            <w:pPr>
              <w:pStyle w:val="SmallNote"/>
            </w:pPr>
            <w:r>
              <w:t xml:space="preserve">A model or service that interprets rendered images and returns findings; separate from Laya unless the source proves otherwise.</w:t>
            </w:r>
          </w:p>
        </w:tc>
      </w:tr>
      <w:tr>
        <w:tc>
          <w:tcPr>
            <w:tcW w:w="2500" w:type="dxa"/>
            <w:vAlign w:val="top"/>
          </w:tcPr>
          <w:p>
            <w:pPr>
              <w:pStyle w:val="SmallNote"/>
            </w:pPr>
            <w:r>
              <w:t xml:space="preserve">Scene control plane</w:t>
            </w:r>
          </w:p>
        </w:tc>
        <w:tc>
          <w:tcPr>
            <w:tcW w:w="6800" w:type="dxa"/>
            <w:vAlign w:val="top"/>
          </w:tcPr>
          <w:p>
            <w:pPr>
              <w:pStyle w:val="SmallNote"/>
            </w:pPr>
            <w:r>
              <w:t xml:space="preserve">The orchestrator and rules that manage context, permissions, decisions, iteration, approvals, and stopping.</w:t>
            </w:r>
          </w:p>
        </w:tc>
      </w:tr>
    </w:tbl>
    <w:p>
      <w:pPr>
        <w:pStyle w:val="Heading1"/>
      </w:pPr>
      <w:r>
        <w:t xml:space="preserve">Final recommendation</w:t>
      </w:r>
    </w:p>
    <w:p>
      <w:pPr>
        <w:pStyle w:val="Normal"/>
      </w:pPr>
      <w:r>
        <w:t xml:space="preserve">Start read-only: inspect one real scene or create a minimal test scene, define a scene contract, render a fixed set of views, and evaluate Laya’s decisions against structured review evidence without allowing writes. Verify Render MCP Designer’s supported scene operations and Laya’s actual input/output contract. Once this is reliable, enable narrowly scoped, reversible 3D edits behind preflight and approval gates. This tests the workflow’s value before it is trusted to modify real scenes.</w:t>
      </w:r>
    </w:p>
    <w:p>
      <w:pPr>
        <w:pStyle w:val="Caption"/>
      </w:pPr>
      <w:r>
        <w:t xml:space="preserve">Prepared from the supplied workflow document and the requested shift to 3D design. The Laya source and Render MCP Designer schema were not included, so all implementation details remain subject to verification.</w:t>
      </w:r>
    </w:p>
    <w:sectPr w:rsidR="00FC693F" w:rsidRPr="0006063C" w:rsidSect="00034616">
      <w:headerReference w:type="default" r:id="rId9"/>
      <w:footerReference w:type="default" r:id="rId1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A78"/>
        <w:sz w:val="16"/>
      </w:rPr>
      <w:t xml:space="preserve">Implementation concept • Verify Laya and Render MCP interfaces before coding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86A78"/>
        <w:sz w:val="16"/>
      </w:rPr>
      <w:t>LAYA AI × RENDER MCP  |  3D DESIGN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E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36A8D"/>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6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i/>
      <w:color w:val="586A78"/>
      <w:sz w:val="17"/>
    </w:rPr>
  </w:style>
  <w:style w:type="paragraph" w:customStyle="1" w:styleId="CodeBlock">
    <w:name w:val="Code Block"/>
    <w:pPr>
      <w:keepLines/>
      <w:spacing w:before="60" w:after="100"/>
      <w:ind w:left="173" w:right="173"/>
    </w:pPr>
    <w:rPr>
      <w:rFonts w:ascii="Consolas" w:hAnsi="Consolas"/>
      <w:color w:val="1B394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Laya AI + Render MCP Designer: 3D Design Workflow</dc:title>
  <dc:subject>Architecture and implementation guide for a Laya-governed Figma MCP design workflow</dc:subject>
  <dc:creator>Replit</dc:creator>
  <cp:keywords>Laya, Figma, MCP, design workflow, visual review, AI orchestration</cp:keywords>
  <dc:description>generated by python-docx</dc:description>
  <cp:lastModifiedBy/>
  <cp:revision>1</cp:revision>
  <dcterms:created xsi:type="dcterms:W3CDTF">2013-12-23T23:15:00Z</dcterms:created>
  <dcterms:modified xsi:type="dcterms:W3CDTF">2013-12-23T23:15:00Z</dcterms:modified>
  <cp:category/>
</cp:coreProperties>
</file>