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320" w:lineRule="auto"/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b w:val="1"/>
          <w:bCs w:val="1"/>
          <w:color w:val="1a365d"/>
          <w:sz w:val="36"/>
          <w:szCs w:val="36"/>
          <w:rtl w:val="0"/>
        </w:rPr>
        <w:t xml:space="preserve">ESP32-S3 Mini-1 &amp; SIM868 Smart Safety Band Architecture, AT Command Analysis, and State Machines</w:t>
      </w:r>
    </w:p>
    <w:p w:rsidR="00000000" w:rsidDel="00000000" w:rsidP="00000000" w:rsidRDefault="00000000" w:rsidRPr="00000000" w14:paraId="00000002">
      <w:pPr>
        <w:spacing w:after="160" w:before="160" w:lineRule="auto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b w:val="1"/>
          <w:bCs w:val="1"/>
          <w:color w:val="2b6cb0"/>
          <w:sz w:val="28"/>
          <w:szCs w:val="28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document provides an in-depth technical analysis and system architecture breakdown of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Smart Safety Band</w:t>
      </w:r>
      <w:r w:rsidDel="00000000" w:rsidR="00000000" w:rsidRPr="00000000">
        <w:rPr>
          <w:sz w:val="21"/>
          <w:szCs w:val="21"/>
          <w:rtl w:val="0"/>
        </w:rPr>
        <w:t xml:space="preserve"> firmware running on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ESP32-S3 Mini-1</w:t>
      </w:r>
      <w:r w:rsidDel="00000000" w:rsidR="00000000" w:rsidRPr="00000000">
        <w:rPr>
          <w:sz w:val="21"/>
          <w:szCs w:val="21"/>
          <w:rtl w:val="0"/>
        </w:rPr>
        <w:t xml:space="preserve"> module integrated with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SIM868 (GSM/GPRS + GNSS)</w:t>
      </w:r>
      <w:r w:rsidDel="00000000" w:rsidR="00000000" w:rsidRPr="00000000">
        <w:rPr>
          <w:sz w:val="21"/>
          <w:szCs w:val="21"/>
          <w:rtl w:val="0"/>
        </w:rPr>
        <w:t xml:space="preserve"> cellular modem. It details the FreeRTOS multi-tasking architecture, hardware-software peripheral mapping, emergency safety event processing pipelines, AT command communication handling, error mitigation strategies, and state machine implementations.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160" w:lineRule="auto"/>
        <w:rPr/>
      </w:pPr>
      <w:r w:rsidDel="00000000" w:rsidR="00000000" w:rsidRPr="00000000">
        <w:rPr>
          <w:b w:val="1"/>
          <w:bCs w:val="1"/>
          <w:color w:val="1a365d"/>
          <w:sz w:val="36"/>
          <w:szCs w:val="36"/>
          <w:rtl w:val="0"/>
        </w:rPr>
        <w:t xml:space="preserve">1. System Hardware &amp; Component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d3748"/>
          <w:sz w:val="23"/>
          <w:szCs w:val="23"/>
          <w:rtl w:val="0"/>
        </w:rPr>
        <w:t xml:space="preserve">Hardware Pin Mapping (ESP32-S3 Mini-1 &amp; SIM868)</w:t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center"/>
        <w:tblLayout w:type="fixed"/>
        <w:tblLook w:val="0400"/>
      </w:tblPr>
      <w:tblGrid>
        <w:gridCol w:w="2490"/>
        <w:gridCol w:w="1755"/>
        <w:gridCol w:w="3056.999999999999"/>
        <w:gridCol w:w="2658.000000000001"/>
        <w:tblGridChange w:id="0">
          <w:tblGrid>
            <w:gridCol w:w="2490"/>
            <w:gridCol w:w="1755"/>
            <w:gridCol w:w="3056.999999999999"/>
            <w:gridCol w:w="2658.000000000001"/>
          </w:tblGrid>
        </w:tblGridChange>
      </w:tblGrid>
      <w:tr>
        <w:trPr>
          <w:cantSplit w:val="0"/>
          <w:tblHeader w:val="0"/>
        </w:trPr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Peripheral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ESP32-S3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Configuration /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I2C SDA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GPIO8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Master I2C (400 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Shared sensor bus (LSM6DSOX, legacy LIS3DH, environmental/health sensors)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I2C 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GPIO9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Master I2C (400 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Shared sensor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Status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GPIO47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Push-Pull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System status indicator &amp; emergency rapid flasher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SIM868 UART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GPIO17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UART1 TX (115200 baud)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Connected to SIM868 RXD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SIM868 UART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GPIO18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UART1 RX (115200 baud)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Connected to SIM868 TXD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SIM868 Power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GPIO42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Push-Pull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Hardware power cycle control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SOS Push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GPIO41 / GPIO4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Input Pull-Up (GPIO_INTR_NEGEDGE)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Active-Low emergency button interrupt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Motion Interrupt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GPIO2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Motion sensor interrupt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Battery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ADC1_CH0 (GPIO1)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Analog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Battery voltage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60" w:before="160" w:lineRule="auto"/>
        <w:rPr>
          <w:color w:val="cbd5e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160" w:lineRule="auto"/>
        <w:rPr>
          <w:color w:val="cbd5e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160" w:lineRule="auto"/>
        <w:rPr>
          <w:color w:val="cbd5e0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32">
      <w:pPr>
        <w:spacing w:after="160" w:before="160" w:lineRule="auto"/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a365d"/>
          <w:sz w:val="36"/>
          <w:szCs w:val="36"/>
          <w:rtl w:val="0"/>
        </w:rPr>
        <w:t xml:space="preserve">2. ESP32-S3 Firmware Architecture &amp; Task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firmware utilizes a layered, concurrent, event-driven FreeRTOS architecture designed on top of ESP-IDF.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6309360" cy="5816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d3748"/>
          <w:sz w:val="23"/>
          <w:szCs w:val="23"/>
          <w:rtl w:val="0"/>
        </w:rPr>
        <w:t xml:space="preserve">Active &amp; Target Task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`communication_task` (Priority 10, Stack 4KB):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Highest application priority to guarantee instant access to the SIM868 modem.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Manages power-cycling, UART DTE initialization, AT command execution, diagnostic routines, SMS dispatch, and voice call placement.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160" w:lineRule="auto"/>
        <w:rPr>
          <w:color w:val="cbd5e0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3D">
      <w:pPr>
        <w:spacing w:after="160" w:before="160" w:lineRule="auto"/>
        <w:rPr>
          <w:sz w:val="20"/>
          <w:szCs w:val="20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`safety_manager_task` (Priority 9, Stack 4KB):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High priority safety event processor. Consumes `safety_event_t` from `s_safety_events`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Latches the emergency state (`s_emergency_latched`), sets `BIT_EMERGENCY` in `s_system_events`, notifies `communication_task`, and invokes modem emergency routines.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`manual_sos_task` (Priority 8, Stack 4KB):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Blocked on `s_sos_sem`. When the user presses the SOS button (`GPIO41 / GPIO4` interrupt), `sos_isr()` yields the binary semaphore.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Publishes `EVENT_MANUAL_SOS` into `s_safety_events`.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Motion / Sensor Task (Target / Extensible):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20 ms period task reading LSM6DSOX/LIS3DH accelerometer data under `s_i2c_mutex`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Detects fall impact vectors and posts `EVENT_FALL` to `s_safety_events`.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a365d"/>
          <w:sz w:val="36"/>
          <w:szCs w:val="36"/>
          <w:rtl w:val="0"/>
        </w:rPr>
        <w:t xml:space="preserve">3. Emergency Alert Use Cases &amp; Execution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d3748"/>
          <w:sz w:val="23"/>
          <w:szCs w:val="23"/>
          <w:rtl w:val="0"/>
        </w:rPr>
        <w:t xml:space="preserve">Use Case 1: Manual SOS Trigger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User Action: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User depresses active-low SOS button on `GPIO41 / GPIO4`.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ISR Level: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`sos_isr()` triggers </w:t>
      </w:r>
      <w:r w:rsidDel="00000000" w:rsidR="00000000" w:rsidRPr="00000000">
        <w:rPr>
          <w:sz w:val="20"/>
          <w:szCs w:val="20"/>
          <w:rtl w:val="0"/>
        </w:rPr>
        <w:t xml:space="preserve">on the negative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edge, executes `xSemaphoreGiveFromISR(s_sos_sem)`, performing `portYIELD_FROM_ISR()`.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Task Level: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`manual_sos_task` unblocks from `s_sos_sem` and calls `publish_event(EVENT_MANUAL_SOS, 0, "SOS button")`.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Safety Pipeline: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`safety_manager_task` dequeues `EVENT_MANUAL_SOS`.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Checks `!s_emergency_latched`.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Sets `s_emergency_latched = true`.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`BIT_EMERGENCY` bit in `s_system_events`.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Call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`gl868_modem_trigger_emergency("SOS button", 0)`.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d3748"/>
          <w:sz w:val="23"/>
          <w:szCs w:val="23"/>
          <w:rtl w:val="0"/>
        </w:rPr>
        <w:t xml:space="preserve">Use Case 2: Fall Detection Alert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Sensor Leve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Accelerometer reports magnitude delta exceeding `FALL_DELTA_MG` (1800 mg threshold).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Queue Push: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Motion monitor calls `publish_event(EVENT_FALL, delta_mg, "LSM6DSOX")`.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Safety Dispatch: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`safety_manager_task` latches emergency and triggers SIM868 notification sequence.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160" w:lineRule="auto"/>
        <w:rPr>
          <w:sz w:val="20"/>
          <w:szCs w:val="20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160" w:lineRule="auto"/>
        <w:rPr>
          <w:sz w:val="20"/>
          <w:szCs w:val="20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d3748"/>
          <w:sz w:val="23"/>
          <w:szCs w:val="23"/>
          <w:rtl w:val="0"/>
        </w:rPr>
        <w:t xml:space="preserve">Emergency Alert Notification Sequence (`gl868_modem_trigger_emergency`)</w:t>
      </w:r>
      <w:r w:rsidDel="00000000" w:rsidR="00000000" w:rsidRPr="00000000">
        <w:rPr/>
        <w:drawing>
          <wp:inline distB="114300" distT="114300" distL="114300" distR="114300">
            <wp:extent cx="6309360" cy="770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160" w:lineRule="auto"/>
        <w:rPr/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320" w:lineRule="auto"/>
        <w:rPr/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b w:val="1"/>
          <w:bCs w:val="1"/>
          <w:color w:val="1a365d"/>
          <w:sz w:val="36"/>
          <w:szCs w:val="36"/>
          <w:rtl w:val="0"/>
        </w:rPr>
        <w:t xml:space="preserve">4. In-Depth AT Command Suite Analysis &amp; Issue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SIM868 modem is controlled via UART AT commands using the ESP-IDF `esp_modem` component (`DTE` pattern). Below is the comprehensive analysis of all AT commands used in the codebase, their purpose, responses, and potential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d3748"/>
          <w:sz w:val="23"/>
          <w:szCs w:val="23"/>
          <w:rtl w:val="0"/>
        </w:rPr>
        <w:t xml:space="preserve">Complete AT Command Breakdown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center"/>
        <w:tblLayout w:type="fixed"/>
        <w:tblLook w:val="0400"/>
      </w:tblPr>
      <w:tblGrid>
        <w:gridCol w:w="2076"/>
        <w:gridCol w:w="1884"/>
        <w:gridCol w:w="1980"/>
        <w:gridCol w:w="1980"/>
        <w:gridCol w:w="1980"/>
        <w:tblGridChange w:id="0">
          <w:tblGrid>
            <w:gridCol w:w="2076"/>
            <w:gridCol w:w="1884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Success Marker /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Verify modem UART baud rate &amp; 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3000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ATI\r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Retrieve modem model details (SIM868)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SIM868 ...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AT+CMEE=2\r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Error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Enable verbose numeric &amp; text error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3000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AT+CPIN?\r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SIM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Query SIM PIN/READY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+CPIN: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5000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AT+CCID?\r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SIM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Read SIM card ICCID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+CCID: &lt;</w:t>
            </w: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iccid</w:t>
            </w: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6000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AT+CSQ\r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Query Received Signal Strength Indicator (RSSI)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+CSQ: &lt;rssi&gt;,&lt;ber&gt;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6000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AT+COPS?\r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Query current cellular network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+COPS: &lt;mode&gt;,&lt;format&gt;,"&lt;oper&gt;"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AT+CREG?\r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Check GSM network registration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+CREG: &lt;n&gt;,&lt;stat&gt;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AT+CGREG?\r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Check GPRS network registration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+CGREG: &lt;n&gt;,&lt;stat&gt;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AT+CGSN\r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SIM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Read modem IMEI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&lt;imei&gt;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AT+CIMI\r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SIM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Read SIM IMSI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imsi</w:t>
            </w: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&gt;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AT+CNUM\r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SIM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Read subscriber 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+CNUM: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AT+CSCA?\r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SMS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Read SMS Service Center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+CSCA: "&lt;number&gt;",&lt;type&gt;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AT+CMGF=1\r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SMS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Set SMS messaging to Text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5000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AT+CMGS="&lt;num&gt;"\r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SMS 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Initiate SMS send to destination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Prompt 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10000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&lt;msg&gt;\x1A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SMS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Submit SMS text body + CTRL+Z (0x1A) terminator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+CMGS: &lt;mr&gt;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15000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ATD&lt;num&gt;;\r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Voice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Initiate voice call (trailing ; denotes voice)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OK / VOICE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6000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AT+CPAS\r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Query phone activity status (0=ready, 3=ring, 4=call)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+CPAS: &lt;pas&gt;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AT+CLCC?\r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List current active call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+CLCC: &lt;id&gt;,&lt;dir&gt;,&lt;stat&gt;,...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5000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AT+CGNSPWR=1\r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GNSS / 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Turn ON internal SIM868 GNSS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3000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AT+CGNSSEQ="RMC"\r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GNSS / 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Set NMEA sentence sequence to RMC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3000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AT+CGNSINF\r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GNSS / 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Read GNSS fix, lat/lon, altitude, speed,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+CGNSINF: 1,1,&lt;UTC&gt;,&lt;lat&gt;,&lt;lon&gt;,...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5000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AT+CBC\r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Power / 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Query battery charge state &amp; 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+CBC: &lt;bcs&gt;,&lt;bcl&gt;,&lt;voltage&gt;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4000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AT+CIPGSMLOC=1,1\r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Retrieve GSM cell tower location &amp;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+CIPGSMLOC: 0,&lt;lon&gt;,&lt;lat&gt;,&lt;date&gt;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10000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before="160" w:lineRule="auto"/>
        <w:rPr/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before="160" w:lineRule="auto"/>
        <w:rPr/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b w:val="1"/>
          <w:bCs w:val="1"/>
          <w:color w:val="1a365d"/>
          <w:sz w:val="36"/>
          <w:szCs w:val="36"/>
          <w:rtl w:val="0"/>
        </w:rPr>
        <w:t xml:space="preserve">5. State Machine Diagram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d3748"/>
          <w:sz w:val="23"/>
          <w:szCs w:val="23"/>
          <w:rtl w:val="0"/>
        </w:rPr>
        <w:t xml:space="preserve">1. System Safety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state machine governs the overall operation of the Smart Safety Band on the ESP32-S3, managing transitions from initial power-on through sensing, emergency latching, notification dispatch, and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/>
        <w:drawing>
          <wp:inline distB="114300" distT="114300" distL="114300" distR="114300">
            <wp:extent cx="4302443" cy="53732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2443" cy="5373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before="160" w:lineRule="auto"/>
        <w:rPr>
          <w:color w:val="cbd5e0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F5">
      <w:pPr>
        <w:spacing w:after="160" w:before="160" w:lineRule="auto"/>
        <w:rPr>
          <w:color w:val="cbd5e0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F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2d3748"/>
          <w:sz w:val="23"/>
          <w:szCs w:val="23"/>
          <w:rtl w:val="0"/>
        </w:rPr>
        <w:t xml:space="preserve">2. SIM868 Modem &amp; Communication Engine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state machine controls the UART modem DTE bridge, handling power management, handshakes, SIM verification, GNSS setup, SMS/Voice execution, and error retries.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5950526" cy="69453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526" cy="694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before="160" w:lineRule="auto"/>
        <w:rPr/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before="160" w:lineRule="auto"/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before="160" w:lineRule="auto"/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b w:val="1"/>
          <w:bCs w:val="1"/>
          <w:color w:val="1a365d"/>
          <w:sz w:val="36"/>
          <w:szCs w:val="36"/>
          <w:rtl w:val="0"/>
        </w:rPr>
        <w:t xml:space="preserve">6. Circuit Diagram</w:t>
      </w:r>
    </w:p>
    <w:p w:rsidR="00000000" w:rsidDel="00000000" w:rsidP="00000000" w:rsidRDefault="00000000" w:rsidRPr="00000000" w14:paraId="000000FD">
      <w:pPr>
        <w:spacing w:after="160" w:before="160" w:lineRule="auto"/>
        <w:rPr>
          <w:b w:val="1"/>
          <w:bCs w:val="1"/>
          <w:color w:val="1a365d"/>
          <w:sz w:val="36"/>
          <w:szCs w:val="36"/>
        </w:rPr>
      </w:pPr>
      <w:r w:rsidDel="00000000" w:rsidR="00000000" w:rsidRPr="00000000">
        <w:rPr>
          <w:b w:val="1"/>
          <w:bCs w:val="1"/>
          <w:color w:val="1a365d"/>
          <w:sz w:val="36"/>
          <w:szCs w:val="36"/>
        </w:rPr>
        <w:drawing>
          <wp:inline distB="114300" distT="114300" distL="114300" distR="114300">
            <wp:extent cx="5354955" cy="325626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3256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before="160" w:lineRule="auto"/>
        <w:rPr>
          <w:color w:val="1a365d"/>
        </w:rPr>
      </w:pPr>
      <w:r w:rsidDel="00000000" w:rsidR="00000000" w:rsidRPr="00000000">
        <w:rPr>
          <w:b w:val="1"/>
          <w:bCs w:val="1"/>
          <w:color w:val="1a365d"/>
          <w:sz w:val="36"/>
          <w:szCs w:val="36"/>
        </w:rPr>
        <w:drawing>
          <wp:inline distB="114300" distT="114300" distL="114300" distR="114300">
            <wp:extent cx="5703804" cy="360951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804" cy="360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before="160" w:lineRule="auto"/>
        <w:rPr>
          <w:color w:val="cbd5e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before="160" w:lineRule="auto"/>
        <w:rPr>
          <w:color w:val="cbd5e0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01">
      <w:pPr>
        <w:spacing w:after="160" w:before="160" w:lineRule="auto"/>
        <w:rPr/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b w:val="1"/>
          <w:bCs w:val="1"/>
          <w:color w:val="1a365d"/>
          <w:sz w:val="36"/>
          <w:szCs w:val="36"/>
          <w:rtl w:val="0"/>
        </w:rPr>
        <w:t xml:space="preserve">Summary &amp; Key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Hardware Power Key Integration: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GPIO42 power cycling provides reliable hardware-level recovery when the modem becomes unresponsive to serial AT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SIM Readiness Guarding: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Checking `AT+CPIN?` before firing SIM-dependent commands prevents cluttering the logs with spurious CME errors during modem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Dedicated Emergency Task Prioritization: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Running `communication_task` at Priority 10 and `safety_manager_task` at Priority 9 ensures zero preemption delay during life-safety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Non-Blocking Execution: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All UART interactions use `esp_modem::DTE` asynchronous callbacks with explicit timeouts, preventing kernel stalls or task starvation.</w:t>
      </w:r>
    </w:p>
    <w:p w:rsidR="00000000" w:rsidDel="00000000" w:rsidP="00000000" w:rsidRDefault="00000000" w:rsidRPr="00000000" w14:paraId="00000106">
      <w:pPr>
        <w:spacing w:after="80" w:before="40" w:lineRule="auto"/>
        <w:rPr/>
      </w:pPr>
      <w:r w:rsidDel="00000000" w:rsidR="00000000" w:rsidRPr="00000000">
        <w:rPr>
          <w:rtl w:val="0"/>
        </w:rPr>
        <w:t xml:space="preserve">In modem terminology, a “DTE” is the Data Terminal Equipment side of the link - basically the host endpoint that talks to the modem. The modem itself is the “DCE” (Data Circuit-terminating Equipment). In the ESP-IDF </w:t>
      </w:r>
      <w:r w:rsidDel="00000000" w:rsidR="00000000" w:rsidRPr="00000000">
        <w:rPr>
          <w:b w:val="1"/>
          <w:bCs w:val="1"/>
          <w:rtl w:val="0"/>
        </w:rPr>
        <w:t xml:space="preserve">esp_modem</w:t>
      </w:r>
      <w:r w:rsidDel="00000000" w:rsidR="00000000" w:rsidRPr="00000000">
        <w:rPr>
          <w:rtl w:val="0"/>
        </w:rPr>
        <w:t xml:space="preserve"> world, </w:t>
      </w:r>
      <w:r w:rsidDel="00000000" w:rsidR="00000000" w:rsidRPr="00000000">
        <w:rPr>
          <w:b w:val="1"/>
          <w:bCs w:val="1"/>
          <w:rtl w:val="0"/>
        </w:rPr>
        <w:t xml:space="preserve">DTE</w:t>
      </w:r>
      <w:r w:rsidDel="00000000" w:rsidR="00000000" w:rsidRPr="00000000">
        <w:rPr>
          <w:rtl w:val="0"/>
        </w:rPr>
        <w:t xml:space="preserve"> is the object that: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40" w:lineRule="auto"/>
        <w:ind w:left="720" w:hanging="360"/>
      </w:pPr>
      <w:r w:rsidDel="00000000" w:rsidR="00000000" w:rsidRPr="00000000">
        <w:rPr>
          <w:rtl w:val="0"/>
        </w:rPr>
        <w:t xml:space="preserve">Owns the transport to the modem (UART, USB, socket, etc).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AT commands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responses and unsolicited result codes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command v/s data mode and secondary data terminals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Recovers from connection issues</w:t>
      </w:r>
    </w:p>
    <w:p w:rsidR="00000000" w:rsidDel="00000000" w:rsidP="00000000" w:rsidRDefault="00000000" w:rsidRPr="00000000" w14:paraId="0000010C">
      <w:pPr>
        <w:spacing w:after="80" w:before="40" w:lineRule="auto"/>
        <w:rPr/>
      </w:pPr>
      <w:r w:rsidDel="00000000" w:rsidR="00000000" w:rsidRPr="00000000">
        <w:rPr>
          <w:rtl w:val="0"/>
        </w:rPr>
        <w:t xml:space="preserve">So a “DTE bridge” is the layer that bridges your firmware / application logic to the physical modem transport. It translates your high-level modem actions into bytes on the wire, and it turns modem replies into usable callbacks / results.</w:t>
      </w:r>
    </w:p>
    <w:p w:rsidR="00000000" w:rsidDel="00000000" w:rsidP="00000000" w:rsidRDefault="00000000" w:rsidRPr="00000000" w14:paraId="0000010D">
      <w:pPr>
        <w:spacing w:after="80" w:before="40" w:lineRule="auto"/>
        <w:rPr/>
      </w:pPr>
      <w:r w:rsidDel="00000000" w:rsidR="00000000" w:rsidRPr="00000000">
        <w:rPr>
          <w:rtl w:val="0"/>
        </w:rPr>
        <w:t xml:space="preserve">Why it’s useful: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40" w:lineRule="auto"/>
        <w:ind w:left="720" w:hanging="360"/>
      </w:pPr>
      <w:r w:rsidDel="00000000" w:rsidR="00000000" w:rsidRPr="00000000">
        <w:rPr>
          <w:rtl w:val="0"/>
        </w:rPr>
        <w:t xml:space="preserve">It hides low-level serial / terminal details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gives you a single API for modem commands and data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lets you swap the underlying transport without rewriting command logic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supports dual-terminal setups (command terminal + data / PPP terminal) and mode switching</w:t>
      </w:r>
    </w:p>
    <w:p w:rsidR="00000000" w:rsidDel="00000000" w:rsidP="00000000" w:rsidRDefault="00000000" w:rsidRPr="00000000" w14:paraId="00000112">
      <w:pPr>
        <w:spacing w:after="80" w:before="40" w:lineRule="auto"/>
        <w:rPr/>
      </w:pPr>
      <w:r w:rsidDel="00000000" w:rsidR="00000000" w:rsidRPr="00000000">
        <w:rPr>
          <w:rtl w:val="0"/>
        </w:rPr>
        <w:t xml:space="preserve">In this repo, the SIM868 modem integration uses an </w:t>
      </w:r>
      <w:r w:rsidDel="00000000" w:rsidR="00000000" w:rsidRPr="00000000">
        <w:rPr>
          <w:b w:val="1"/>
          <w:bCs w:val="1"/>
          <w:rtl w:val="0"/>
        </w:rPr>
        <w:t xml:space="preserve">esp_modem::DTE</w:t>
      </w:r>
      <w:r w:rsidDel="00000000" w:rsidR="00000000" w:rsidRPr="00000000">
        <w:rPr>
          <w:rtl w:val="0"/>
        </w:rPr>
        <w:t xml:space="preserve"> style bridge for the UART link, so the firmware can focus on AT command sequences, emergency alert flow, and stat machines instead of raw UART framing and parsing.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before="160" w:lineRule="auto"/>
        <w:rPr>
          <w:sz w:val="20"/>
          <w:szCs w:val="20"/>
        </w:rPr>
      </w:pPr>
      <w:r w:rsidDel="00000000" w:rsidR="00000000" w:rsidRPr="00000000">
        <w:rPr>
          <w:color w:val="cbd5e0"/>
          <w:rtl w:val="0"/>
        </w:rPr>
        <w:t xml:space="preserve">———————————————————————————————————————————————————————————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2d3748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IPiTQEV8WyLAzGxkzyOfCb2ZLw==">CgMxLjA4AHIhMWZJUnlHaUExRjdTY0ljejlpbkYzY0JpQktQS2Q1WTUy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