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Project Roles and Responsibilities </w:t>
      </w: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890.0" w:type="dxa"/>
        <w:tblLayout w:type="fixed"/>
        <w:tblLook w:val="0600"/>
      </w:tblPr>
      <w:tblGrid>
        <w:gridCol w:w="2160"/>
        <w:gridCol w:w="2625"/>
        <w:gridCol w:w="6315"/>
        <w:tblGridChange w:id="0">
          <w:tblGrid>
            <w:gridCol w:w="2160"/>
            <w:gridCol w:w="2625"/>
            <w:gridCol w:w="631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before="240"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0"/>
                <w:szCs w:val="20"/>
                <w:rtl w:val="0"/>
              </w:rPr>
              <w:t xml:space="preserve">Meeting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Bryden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Honorary Project manager, Scrum master (Developer)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Leader of the scrum/ development team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Ensures project understanding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Directs team priority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Manages deadlines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Manages the Project Board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Maintains relations and is the main contact to the product owner / project sponsor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Ensures the stakeholder management plan is followed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Ensures all tasks requirements are met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Maintains responsibilities as a developer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Hayden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 member (Developer/programmer)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Keeps the Project manager up to date on task progress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Contacts project manager and product owner before making a major product design change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Assists the Projects Manager with their responsibilities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Follows stakeholder management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Druv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 member (Developer/programmer)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Keeps the Project manager up to date on task progress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Contacts project manager and product owner before making a major product design change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Assists the Projects Manager with their responsibilities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Follows stakeholder management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 member (Developer/programmer)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Keeps the Project manager up to date on task progress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Contacts project manager and product owner before making a major product design change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Assists the Projects Manager with their responsibilities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Follows stakeholder management plan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