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24"/>
          <w:szCs w:val="24"/>
        </w:rPr>
      </w:pPr>
      <w:r>
        <w:rPr>
          <w:rFonts w:eastAsia="Raleway" w:cs="Raleway" w:ascii="Raleway" w:hAnsi="Raleway"/>
          <w:b/>
          <w:sz w:val="32"/>
          <w:szCs w:val="32"/>
        </w:rPr>
        <w:t>RACI Chart</w:t>
      </w:r>
    </w:p>
    <w:tbl>
      <w:tblPr>
        <w:tblStyle w:val="Table1"/>
        <w:tblW w:w="13005" w:type="dxa"/>
        <w:jc w:val="left"/>
        <w:tblInd w:w="-125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10"/>
        <w:gridCol w:w="2160"/>
        <w:gridCol w:w="1844"/>
        <w:gridCol w:w="1830"/>
        <w:gridCol w:w="1560"/>
        <w:gridCol w:w="1545"/>
        <w:gridCol w:w="2355"/>
      </w:tblGrid>
      <w:tr>
        <w:trPr/>
        <w:tc>
          <w:tcPr>
            <w:tcW w:w="1710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90" w:right="0" w:hanging="0"/>
              <w:jc w:val="left"/>
              <w:rPr>
                <w:rFonts w:ascii="Raleway" w:hAnsi="Raleway" w:eastAsia="Raleway" w:cs="Raleway"/>
                <w:b/>
                <w:b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sz w:val="24"/>
                <w:szCs w:val="24"/>
              </w:rPr>
              <w:t>Project 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240" w:after="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Ocean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</w:tr>
      <w:tr>
        <w:trPr/>
        <w:tc>
          <w:tcPr>
            <w:tcW w:w="1710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Project Activity</w:t>
            </w:r>
          </w:p>
        </w:tc>
        <w:tc>
          <w:tcPr>
            <w:tcW w:w="2160" w:type="dxa"/>
            <w:tcBorders/>
            <w:shd w:fill="999999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Tim Maciag</w:t>
            </w:r>
          </w:p>
        </w:tc>
        <w:tc>
          <w:tcPr>
            <w:tcW w:w="1844" w:type="dxa"/>
            <w:tcBorders/>
            <w:shd w:fill="999999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Bryden Trakalo</w:t>
            </w:r>
          </w:p>
        </w:tc>
        <w:tc>
          <w:tcPr>
            <w:tcW w:w="1830" w:type="dxa"/>
            <w:tcBorders/>
            <w:shd w:fill="999999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Hayden Jin</w:t>
            </w:r>
          </w:p>
        </w:tc>
        <w:tc>
          <w:tcPr>
            <w:tcW w:w="1560" w:type="dxa"/>
            <w:tcBorders/>
            <w:shd w:fill="999999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Dhruv Modi</w:t>
            </w:r>
          </w:p>
        </w:tc>
        <w:tc>
          <w:tcPr>
            <w:tcW w:w="1545" w:type="dxa"/>
            <w:tcBorders/>
            <w:shd w:fill="999999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Ziwen Tan</w:t>
            </w:r>
          </w:p>
        </w:tc>
        <w:tc>
          <w:tcPr>
            <w:tcW w:w="2355" w:type="dxa"/>
            <w:tcBorders/>
            <w:shd w:fill="999999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Customer</w:t>
            </w:r>
          </w:p>
        </w:tc>
      </w:tr>
      <w:tr>
        <w:trPr/>
        <w:tc>
          <w:tcPr>
            <w:tcW w:w="171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Development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I, C = Tim is informed when development of the product is completed and consulted on solutions to arising issues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A, R  =  As honorary project manager Bryden is accountable for meeting the deadlines for the project and as a member of the development team is responsible for doing the work required for this task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 xml:space="preserve">R  = Hayden is responsible for developing the product 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 xml:space="preserve">R  =  Dhruv is responsible  for developing the product 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 xml:space="preserve">R  = Ziwen is responsible  for developing the product 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1"/>
              <w:ind w:right="795" w:hanging="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 xml:space="preserve">I = Customer is informed when the development of our product is completed and the deployment stage is underway </w:t>
            </w:r>
          </w:p>
        </w:tc>
      </w:tr>
      <w:tr>
        <w:trPr/>
        <w:tc>
          <w:tcPr>
            <w:tcW w:w="171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Deployment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 xml:space="preserve">I, C = Tim is informed when deployment of the product is completed and consulted as to how the deployment process should occur 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A, R  =  As honorary project manager Bryden is accountable for ensuring the deployment process goes smoothly and responsible for doing the work needed for this task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R  = Hayden is responsible for deploying the product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R  =  Dhruv is responsible  for deploying the product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 xml:space="preserve">R  = Ziwen is responsible  for deploying the product 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1"/>
              <w:ind w:right="750" w:hanging="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I, C = Customer is informed when the deployment process is completed and consulted at any point during the process as to the quality of our product during deployment.</w:t>
            </w:r>
          </w:p>
        </w:tc>
      </w:tr>
    </w:tbl>
    <w:p>
      <w:pPr>
        <w:pStyle w:val="Normal1"/>
        <w:widowControl w:val="false"/>
        <w:spacing w:lineRule="auto" w:line="240" w:before="0" w:after="320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1</Pages>
  <Words>227</Words>
  <Characters>1098</Characters>
  <CharactersWithSpaces>1323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