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342205491"/>
        <w:docPartObj>
          <w:docPartGallery w:val="Cover Pages"/>
          <w:docPartUnique/>
        </w:docPartObj>
      </w:sdtPr>
      <w:sdtContent>
        <w:p w14:paraId="5B997BAB" w14:textId="15982E3D" w:rsidR="00B0275C" w:rsidRDefault="00B0275C">
          <w:pPr>
            <w:rPr>
              <w:rFonts w:eastAsiaTheme="minorEastAsia"/>
            </w:rPr>
          </w:pPr>
          <w:r w:rsidRPr="00B0275C">
            <w:rPr>
              <w:rFonts w:eastAsia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1840D5F" wp14:editId="0201DE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430"/>
                                  <w:gridCol w:w="1893"/>
                                </w:tblGrid>
                                <w:tr w:rsidR="00B0275C" w14:paraId="0D67631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F82AB65" w14:textId="11961AAE" w:rsidR="00B0275C" w:rsidRDefault="00E7777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68A522A" wp14:editId="4CCF1B8A">
                                            <wp:extent cx="2987571" cy="2597150"/>
                                            <wp:effectExtent l="0" t="0" r="381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93014" cy="26018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2F60940" w14:textId="6E4E49A1" w:rsidR="00B0275C" w:rsidRDefault="00800CE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Shiksha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CDA1A1" w14:textId="49F90177" w:rsidR="00B0275C" w:rsidRDefault="00742F8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The Planner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9818FDE" w14:textId="7781E58E" w:rsidR="007076CA" w:rsidRDefault="003F1F51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Technical Document </w:t>
                                      </w:r>
                                    </w:p>
                                    <w:p w14:paraId="56D993DB" w14:textId="32336A4B" w:rsidR="00B0275C" w:rsidRDefault="007076CA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Software System Engineering</w:t>
                                      </w:r>
                                    </w:p>
                                    <w:p w14:paraId="66800336" w14:textId="5A4805F8" w:rsidR="007076CA" w:rsidRDefault="007076CA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University of Regina </w:t>
                                      </w:r>
                                    </w:p>
                                    <w:p w14:paraId="1819EE09" w14:textId="77777777" w:rsidR="00321178" w:rsidRPr="00B427DB" w:rsidRDefault="00321178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40A1A90" w14:textId="05A8DB60" w:rsidR="00B0275C" w:rsidRDefault="00B0275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CALTOR TEAM</w:t>
                                          </w:r>
                                        </w:p>
                                      </w:sdtContent>
                                    </w:sdt>
                                    <w:p w14:paraId="42A9F6A1" w14:textId="70FD2261" w:rsidR="00B0275C" w:rsidRDefault="00B0275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 xml:space="preserve">[Earl </w:t>
                                          </w:r>
                                          <w:proofErr w:type="spellStart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>Jedrick</w:t>
                                          </w:r>
                                          <w:proofErr w:type="spellEnd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>Glaiza</w:t>
                                          </w:r>
                                          <w:proofErr w:type="spellEnd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>Regonas</w:t>
                                          </w:r>
                                          <w:proofErr w:type="spellEnd"/>
                                          <w:r w:rsidR="00586662">
                                            <w:rPr>
                                              <w:color w:val="44546A" w:themeColor="text2"/>
                                            </w:rPr>
                                            <w:t>, Umangi Patel]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2524D90" w14:textId="77777777" w:rsidR="00B0275C" w:rsidRDefault="00B0275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1840D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430"/>
                            <w:gridCol w:w="1893"/>
                          </w:tblGrid>
                          <w:tr w:rsidR="00B0275C" w14:paraId="0D67631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F82AB65" w14:textId="11961AAE" w:rsidR="00B0275C" w:rsidRDefault="00E7777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8A522A" wp14:editId="4CCF1B8A">
                                      <wp:extent cx="2987571" cy="2597150"/>
                                      <wp:effectExtent l="0" t="0" r="381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3014" cy="26018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60940" w14:textId="6E4E49A1" w:rsidR="00B0275C" w:rsidRDefault="00800CE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Shiksha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CDA1A1" w14:textId="49F90177" w:rsidR="00B0275C" w:rsidRDefault="00742F8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The Planner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9818FDE" w14:textId="7781E58E" w:rsidR="007076CA" w:rsidRDefault="003F1F51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Technical Document </w:t>
                                </w:r>
                              </w:p>
                              <w:p w14:paraId="56D993DB" w14:textId="32336A4B" w:rsidR="00B0275C" w:rsidRDefault="007076CA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Software System Engineering</w:t>
                                </w:r>
                              </w:p>
                              <w:p w14:paraId="66800336" w14:textId="5A4805F8" w:rsidR="007076CA" w:rsidRDefault="007076CA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University of Regina </w:t>
                                </w:r>
                              </w:p>
                              <w:p w14:paraId="1819EE09" w14:textId="77777777" w:rsidR="00321178" w:rsidRPr="00B427DB" w:rsidRDefault="00321178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0A1A90" w14:textId="05A8DB60" w:rsidR="00B0275C" w:rsidRDefault="00B0275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CALTOR TEAM</w:t>
                                    </w:r>
                                  </w:p>
                                </w:sdtContent>
                              </w:sdt>
                              <w:p w14:paraId="42A9F6A1" w14:textId="70FD2261" w:rsidR="00B0275C" w:rsidRDefault="00B0275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 xml:space="preserve">[Earl </w:t>
                                    </w:r>
                                    <w:proofErr w:type="spellStart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>Jedrick</w:t>
                                    </w:r>
                                    <w:proofErr w:type="spellEnd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>Glaiza</w:t>
                                    </w:r>
                                    <w:proofErr w:type="spellEnd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>Regonas</w:t>
                                    </w:r>
                                    <w:proofErr w:type="spellEnd"/>
                                    <w:r w:rsidR="00586662">
                                      <w:rPr>
                                        <w:color w:val="44546A" w:themeColor="text2"/>
                                      </w:rPr>
                                      <w:t>, Umangi Patel]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2524D90" w14:textId="77777777" w:rsidR="00B0275C" w:rsidRDefault="00B0275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1BE8F0BD" w14:textId="6F60A6AD" w:rsidR="002C7C84" w:rsidRDefault="00EB330C" w:rsidP="000E3E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Introduction </w:t>
      </w:r>
    </w:p>
    <w:p w14:paraId="5F4FF3F9" w14:textId="77777777" w:rsidR="00C2568F" w:rsidRPr="00E47A64" w:rsidRDefault="00C2568F" w:rsidP="00C2568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47A64">
        <w:rPr>
          <w:rFonts w:ascii="Times New Roman" w:eastAsia="Times New Roman" w:hAnsi="Times New Roman" w:cs="Times New Roman"/>
          <w:sz w:val="24"/>
          <w:szCs w:val="24"/>
        </w:rPr>
        <w:t>Designing the web-based application on Grading calculator and Academic Planner for Academic Transition Program at University of Regina.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4F6F0D" w14:textId="77777777" w:rsidR="00C2568F" w:rsidRDefault="00C2568F" w:rsidP="00C256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Definition</w:t>
      </w:r>
    </w:p>
    <w:p w14:paraId="1764062A" w14:textId="77777777" w:rsidR="00C2568F" w:rsidRDefault="00C2568F" w:rsidP="00C2568F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47A64">
        <w:rPr>
          <w:rFonts w:ascii="Times New Roman" w:eastAsia="Times New Roman" w:hAnsi="Times New Roman" w:cs="Times New Roman"/>
          <w:sz w:val="24"/>
          <w:szCs w:val="24"/>
        </w:rPr>
        <w:t>The purpose of creating this web-based application is to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A64">
        <w:rPr>
          <w:rFonts w:ascii="Times New Roman" w:eastAsia="Times New Roman" w:hAnsi="Times New Roman" w:cs="Times New Roman"/>
          <w:sz w:val="24"/>
          <w:szCs w:val="24"/>
        </w:rPr>
        <w:t>life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easier</w:t>
      </w:r>
      <w:r w:rsidRPr="00E47A64">
        <w:rPr>
          <w:rFonts w:ascii="Times New Roman" w:eastAsia="Times New Roman" w:hAnsi="Times New Roman" w:cs="Times New Roman"/>
          <w:sz w:val="24"/>
          <w:szCs w:val="24"/>
        </w:rPr>
        <w:t xml:space="preserve"> for students to keep their academic records.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Students who have difficulties in university have an opportunity to build up their study skills, judge</w:t>
      </w:r>
      <w:r w:rsidRPr="00837817">
        <w:rPr>
          <w:rFonts w:ascii="Times New Roman" w:eastAsia="Times New Roman" w:hAnsi="Times New Roman" w:cs="Times New Roman"/>
          <w:sz w:val="24"/>
          <w:szCs w:val="24"/>
        </w:rPr>
        <w:t xml:space="preserve"> their education and profession path, and build techniques to help with future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academic</w:t>
      </w:r>
      <w:r w:rsidRPr="00837817">
        <w:rPr>
          <w:rFonts w:ascii="Times New Roman" w:eastAsia="Times New Roman" w:hAnsi="Times New Roman" w:cs="Times New Roman"/>
          <w:sz w:val="24"/>
          <w:szCs w:val="24"/>
        </w:rPr>
        <w:t xml:space="preserve"> and personal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aims.   </w:t>
      </w:r>
      <w:r w:rsidRPr="00E47A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A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4D34D3" w14:textId="77777777" w:rsidR="00C2568F" w:rsidRPr="00E47A64" w:rsidRDefault="00C2568F" w:rsidP="00C2568F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3F06C00" w14:textId="77777777" w:rsidR="00C2568F" w:rsidRDefault="00C2568F" w:rsidP="00C256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and Logo</w:t>
      </w:r>
    </w:p>
    <w:p w14:paraId="696C24D3" w14:textId="77777777" w:rsidR="00C2568F" w:rsidRDefault="00C2568F" w:rsidP="00C2568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 for our project is “SHIKSHA The Planner”. SHIKSHA is a Sanskrit word, which means way of learning. As grading calculator  </w:t>
      </w:r>
    </w:p>
    <w:p w14:paraId="74CD90FC" w14:textId="77777777" w:rsidR="00C2568F" w:rsidRDefault="00C2568F" w:rsidP="00C2568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007B0" wp14:editId="6C73B364">
            <wp:extent cx="2987571" cy="25971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014" cy="2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A00" w14:textId="77777777" w:rsidR="00C2568F" w:rsidRDefault="00C2568F" w:rsidP="00C2568F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282BEB2" w14:textId="7EA26995" w:rsidR="006A54EB" w:rsidRDefault="005555D6" w:rsidP="000E3E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 Requirements </w:t>
      </w:r>
    </w:p>
    <w:p w14:paraId="54D89B71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The Grading Calculator must be able to: </w:t>
      </w:r>
      <w:r w:rsidRPr="00F66C86">
        <w:rPr>
          <w:rStyle w:val="eop"/>
          <w:lang w:val="en-US"/>
        </w:rPr>
        <w:t>​</w:t>
      </w:r>
    </w:p>
    <w:p w14:paraId="14D00F5A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Have user signup and log in </w:t>
      </w:r>
      <w:r w:rsidRPr="00F66C86">
        <w:rPr>
          <w:rStyle w:val="eop"/>
          <w:lang w:val="en-US"/>
        </w:rPr>
        <w:t>​</w:t>
      </w:r>
    </w:p>
    <w:p w14:paraId="0CE9A63F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Stores user’s inputs (assignment grades, grades from previous classes) </w:t>
      </w:r>
      <w:r w:rsidRPr="00F66C86">
        <w:rPr>
          <w:rStyle w:val="eop"/>
          <w:lang w:val="en-US"/>
        </w:rPr>
        <w:t>​</w:t>
      </w:r>
    </w:p>
    <w:p w14:paraId="7A9B7B5A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From those stored data be able to calculate the user’s UGPA according the University of Regina standard </w:t>
      </w:r>
      <w:r w:rsidRPr="00F66C86">
        <w:rPr>
          <w:rStyle w:val="eop"/>
          <w:lang w:val="en-US"/>
        </w:rPr>
        <w:t>​</w:t>
      </w:r>
    </w:p>
    <w:p w14:paraId="39D81BF0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Have those data and calculations saved when the user logs back in so that they don’t have to keep entering their grades </w:t>
      </w:r>
      <w:r w:rsidRPr="00F66C86">
        <w:rPr>
          <w:rStyle w:val="eop"/>
          <w:lang w:val="en-US"/>
        </w:rPr>
        <w:t>​</w:t>
      </w:r>
    </w:p>
    <w:p w14:paraId="32B4A3ED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Have a different section for the Academic Transition Program class </w:t>
      </w:r>
      <w:r w:rsidRPr="00F66C86">
        <w:rPr>
          <w:rStyle w:val="eop"/>
          <w:lang w:val="en-US"/>
        </w:rPr>
        <w:t>​</w:t>
      </w:r>
    </w:p>
    <w:p w14:paraId="5701777D" w14:textId="77777777" w:rsidR="005555D6" w:rsidRPr="00F66C86" w:rsidRDefault="005555D6" w:rsidP="00F66C86">
      <w:pPr>
        <w:pStyle w:val="paragraph"/>
        <w:numPr>
          <w:ilvl w:val="1"/>
          <w:numId w:val="2"/>
        </w:numPr>
        <w:textAlignment w:val="baseline"/>
        <w:rPr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>Be able to also be used by other students not just the ones in the program </w:t>
      </w:r>
      <w:r w:rsidRPr="00F66C86">
        <w:rPr>
          <w:rStyle w:val="eop"/>
          <w:lang w:val="en-US"/>
        </w:rPr>
        <w:t>​</w:t>
      </w:r>
    </w:p>
    <w:p w14:paraId="37B969E6" w14:textId="3ECB0D03" w:rsidR="005555D6" w:rsidRPr="00BD2EA2" w:rsidRDefault="005555D6" w:rsidP="00F66C86">
      <w:pPr>
        <w:pStyle w:val="paragraph"/>
        <w:numPr>
          <w:ilvl w:val="1"/>
          <w:numId w:val="2"/>
        </w:numPr>
        <w:textAlignment w:val="baseline"/>
        <w:rPr>
          <w:rStyle w:val="eop"/>
          <w:rFonts w:ascii="Arial" w:hAnsi="Arial" w:cs="Arial"/>
          <w:sz w:val="18"/>
          <w:szCs w:val="18"/>
          <w:lang w:val="en-US"/>
        </w:rPr>
      </w:pPr>
      <w:r w:rsidRPr="00F66C86">
        <w:rPr>
          <w:rStyle w:val="normaltextrun"/>
          <w:color w:val="000000"/>
          <w:position w:val="-1"/>
          <w:lang w:val="en-US"/>
        </w:rPr>
        <w:t xml:space="preserve">An academic plan that will help student plan out their future </w:t>
      </w:r>
      <w:r w:rsidR="00F66C86" w:rsidRPr="00F66C86">
        <w:rPr>
          <w:rStyle w:val="normaltextrun"/>
          <w:color w:val="000000"/>
          <w:position w:val="-1"/>
          <w:lang w:val="en-US"/>
        </w:rPr>
        <w:t>classes.</w:t>
      </w:r>
      <w:r w:rsidR="00F66C86" w:rsidRPr="00F66C86">
        <w:rPr>
          <w:rStyle w:val="eop"/>
          <w:lang w:val="en-US"/>
        </w:rPr>
        <w:t xml:space="preserve"> ​</w:t>
      </w:r>
    </w:p>
    <w:p w14:paraId="0EBF040F" w14:textId="77777777" w:rsidR="00BD2EA2" w:rsidRPr="00F66C86" w:rsidRDefault="00BD2EA2" w:rsidP="00BD2EA2">
      <w:pPr>
        <w:pStyle w:val="paragraph"/>
        <w:ind w:left="792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4799E1A3" w14:textId="3C0B5FF3" w:rsidR="005555D6" w:rsidRDefault="005555D6" w:rsidP="000E3E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14:paraId="2CB70267" w14:textId="77777777" w:rsidR="00BD2EA2" w:rsidRPr="00CF7C7B" w:rsidRDefault="00BD2EA2" w:rsidP="00CF7C7B">
      <w:pPr>
        <w:pStyle w:val="paragraph"/>
        <w:numPr>
          <w:ilvl w:val="1"/>
          <w:numId w:val="2"/>
        </w:numPr>
        <w:textAlignment w:val="baseline"/>
        <w:rPr>
          <w:rFonts w:ascii="Arial" w:hAnsi="Arial" w:cs="Arial"/>
          <w:lang w:val="en-US"/>
        </w:rPr>
      </w:pPr>
      <w:r w:rsidRPr="00CF7C7B">
        <w:rPr>
          <w:rStyle w:val="normaltextrun"/>
          <w:color w:val="000000"/>
          <w:lang w:val="en-US"/>
        </w:rPr>
        <w:lastRenderedPageBreak/>
        <w:t xml:space="preserve">Users will need to enter their previous grades in order to determine their UGPA and store it in the </w:t>
      </w:r>
      <w:proofErr w:type="gramStart"/>
      <w:r w:rsidRPr="00CF7C7B">
        <w:rPr>
          <w:rStyle w:val="normaltextrun"/>
          <w:color w:val="000000"/>
          <w:lang w:val="en-US"/>
        </w:rPr>
        <w:t>database.</w:t>
      </w:r>
      <w:r w:rsidRPr="00CF7C7B">
        <w:rPr>
          <w:rStyle w:val="eop"/>
          <w:lang w:val="en-US"/>
        </w:rPr>
        <w:t>​</w:t>
      </w:r>
      <w:proofErr w:type="gramEnd"/>
    </w:p>
    <w:p w14:paraId="03E3FF5D" w14:textId="77777777" w:rsidR="00BD2EA2" w:rsidRDefault="00BD2EA2" w:rsidP="00CF7C7B">
      <w:pPr>
        <w:pStyle w:val="paragraph"/>
        <w:numPr>
          <w:ilvl w:val="1"/>
          <w:numId w:val="2"/>
        </w:numPr>
        <w:textAlignment w:val="baseline"/>
        <w:rPr>
          <w:rFonts w:ascii="Arial" w:hAnsi="Arial" w:cs="Arial"/>
          <w:sz w:val="18"/>
          <w:szCs w:val="18"/>
          <w:lang w:val="en-US"/>
        </w:rPr>
      </w:pPr>
      <w:r w:rsidRPr="00CF7C7B">
        <w:rPr>
          <w:rStyle w:val="normaltextrun"/>
          <w:color w:val="000000"/>
          <w:lang w:val="en-US"/>
        </w:rPr>
        <w:t>Not free to design what we want; we must constantly meet with the stakeholders for them to approve every step with make. </w:t>
      </w:r>
    </w:p>
    <w:p w14:paraId="1B6CBDD4" w14:textId="77777777" w:rsidR="00BD2EA2" w:rsidRDefault="00BD2EA2" w:rsidP="000241A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7F0D155" w14:textId="77777777" w:rsidR="00EB330C" w:rsidRPr="004940BC" w:rsidRDefault="00EB330C" w:rsidP="00494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sectPr w:rsidR="00EB330C" w:rsidRPr="004940BC" w:rsidSect="004800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D45"/>
    <w:multiLevelType w:val="multilevel"/>
    <w:tmpl w:val="61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60DAA"/>
    <w:multiLevelType w:val="multilevel"/>
    <w:tmpl w:val="BD0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B3AD2"/>
    <w:multiLevelType w:val="multilevel"/>
    <w:tmpl w:val="06F66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F75265"/>
    <w:multiLevelType w:val="multilevel"/>
    <w:tmpl w:val="BDD2A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8F80B"/>
    <w:rsid w:val="000241AF"/>
    <w:rsid w:val="00074BFD"/>
    <w:rsid w:val="00074CB4"/>
    <w:rsid w:val="000D38BA"/>
    <w:rsid w:val="000E3EFD"/>
    <w:rsid w:val="001E53C6"/>
    <w:rsid w:val="00226052"/>
    <w:rsid w:val="00235246"/>
    <w:rsid w:val="00265538"/>
    <w:rsid w:val="002B2B94"/>
    <w:rsid w:val="002C7C84"/>
    <w:rsid w:val="002E7FDB"/>
    <w:rsid w:val="00321178"/>
    <w:rsid w:val="003377E4"/>
    <w:rsid w:val="00392963"/>
    <w:rsid w:val="003F1F51"/>
    <w:rsid w:val="00424488"/>
    <w:rsid w:val="00453EB5"/>
    <w:rsid w:val="00453FBD"/>
    <w:rsid w:val="0045443A"/>
    <w:rsid w:val="00456E8A"/>
    <w:rsid w:val="004642A3"/>
    <w:rsid w:val="0048002F"/>
    <w:rsid w:val="004903F5"/>
    <w:rsid w:val="004940BC"/>
    <w:rsid w:val="005459A4"/>
    <w:rsid w:val="005509AB"/>
    <w:rsid w:val="005555D6"/>
    <w:rsid w:val="00556083"/>
    <w:rsid w:val="00575F4F"/>
    <w:rsid w:val="00586662"/>
    <w:rsid w:val="00591A66"/>
    <w:rsid w:val="005A0E6F"/>
    <w:rsid w:val="005A7C36"/>
    <w:rsid w:val="005E1752"/>
    <w:rsid w:val="005F2DE7"/>
    <w:rsid w:val="006A54EB"/>
    <w:rsid w:val="006D74F7"/>
    <w:rsid w:val="006E3E7B"/>
    <w:rsid w:val="006F7BD9"/>
    <w:rsid w:val="007076CA"/>
    <w:rsid w:val="00742F8C"/>
    <w:rsid w:val="00792196"/>
    <w:rsid w:val="007E20A6"/>
    <w:rsid w:val="0080037A"/>
    <w:rsid w:val="00800CEC"/>
    <w:rsid w:val="00830913"/>
    <w:rsid w:val="00837817"/>
    <w:rsid w:val="008654F1"/>
    <w:rsid w:val="008823D3"/>
    <w:rsid w:val="008D3FD8"/>
    <w:rsid w:val="00904363"/>
    <w:rsid w:val="00953DDA"/>
    <w:rsid w:val="00973A12"/>
    <w:rsid w:val="009955C2"/>
    <w:rsid w:val="009A778B"/>
    <w:rsid w:val="009F4C9F"/>
    <w:rsid w:val="00A409B6"/>
    <w:rsid w:val="00A644E8"/>
    <w:rsid w:val="00A93C53"/>
    <w:rsid w:val="00AA7ABF"/>
    <w:rsid w:val="00AC306C"/>
    <w:rsid w:val="00B0275C"/>
    <w:rsid w:val="00B427DB"/>
    <w:rsid w:val="00BD2EA2"/>
    <w:rsid w:val="00BF444A"/>
    <w:rsid w:val="00BF50A6"/>
    <w:rsid w:val="00C2568F"/>
    <w:rsid w:val="00C319AC"/>
    <w:rsid w:val="00CA1D9A"/>
    <w:rsid w:val="00CD6F11"/>
    <w:rsid w:val="00CF479C"/>
    <w:rsid w:val="00CF7C7B"/>
    <w:rsid w:val="00D27B00"/>
    <w:rsid w:val="00D57319"/>
    <w:rsid w:val="00DD35F8"/>
    <w:rsid w:val="00DD67E6"/>
    <w:rsid w:val="00E117A4"/>
    <w:rsid w:val="00E47A64"/>
    <w:rsid w:val="00E61752"/>
    <w:rsid w:val="00E77771"/>
    <w:rsid w:val="00E96BF0"/>
    <w:rsid w:val="00EB330C"/>
    <w:rsid w:val="00F035F6"/>
    <w:rsid w:val="00F07256"/>
    <w:rsid w:val="00F66C86"/>
    <w:rsid w:val="00FE6E7E"/>
    <w:rsid w:val="00FF59AC"/>
    <w:rsid w:val="00FF767D"/>
    <w:rsid w:val="1C6D07D2"/>
    <w:rsid w:val="38C370B6"/>
    <w:rsid w:val="3981EEAB"/>
    <w:rsid w:val="7538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07D2"/>
  <w15:chartTrackingRefBased/>
  <w15:docId w15:val="{C58D8F21-22F6-486C-A7D8-B1E94B7A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800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002F"/>
    <w:rPr>
      <w:rFonts w:eastAsiaTheme="minorEastAsia"/>
    </w:rPr>
  </w:style>
  <w:style w:type="paragraph" w:customStyle="1" w:styleId="paragraph">
    <w:name w:val="paragraph"/>
    <w:basedOn w:val="Normal"/>
    <w:rsid w:val="0099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gu-IN"/>
    </w:rPr>
  </w:style>
  <w:style w:type="character" w:customStyle="1" w:styleId="normaltextrun">
    <w:name w:val="normaltextrun"/>
    <w:basedOn w:val="DefaultParagraphFont"/>
    <w:rsid w:val="009955C2"/>
  </w:style>
  <w:style w:type="character" w:customStyle="1" w:styleId="eop">
    <w:name w:val="eop"/>
    <w:basedOn w:val="DefaultParagraphFont"/>
    <w:rsid w:val="0099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Software System Engineering University of Regina</Abstract>
  <CompanyAddress/>
  <CompanyPhone/>
  <CompanyFax/>
  <CompanyEmail>[Earl Jedrick, Glaiza Regonas, Umangi Patel]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Shiksha</dc:title>
  <dc:subject>The Planner</dc:subject>
  <dc:creator>CALTOR TEAM</dc:creator>
  <cp:keywords/>
  <dc:description/>
  <cp:lastModifiedBy>Umangi Patel</cp:lastModifiedBy>
  <cp:revision>89</cp:revision>
  <dcterms:created xsi:type="dcterms:W3CDTF">2020-02-25T01:07:00Z</dcterms:created>
  <dcterms:modified xsi:type="dcterms:W3CDTF">2020-02-25T19:19:00Z</dcterms:modified>
  <cp:category>[Earl Jedrick, Glaiza Regonas, Umangi Patel]</cp:category>
</cp:coreProperties>
</file>