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070" w:rsidRDefault="006051DE" w:rsidP="00B873BD">
      <w:pPr>
        <w:pStyle w:val="Title"/>
      </w:pPr>
      <w:bookmarkStart w:id="0" w:name="_GoBack"/>
      <w:bookmarkEnd w:id="0"/>
      <w:r>
        <w:t>Data Analysis</w:t>
      </w:r>
    </w:p>
    <w:p w:rsidR="00794A05" w:rsidRDefault="00794A05" w:rsidP="00794A05"/>
    <w:p w:rsidR="00794A05" w:rsidRDefault="00794A05" w:rsidP="00794A05">
      <w:pPr>
        <w:pStyle w:val="Heading1"/>
      </w:pPr>
      <w:r>
        <w:t>Why this course now?</w:t>
      </w:r>
    </w:p>
    <w:p w:rsidR="00794A05" w:rsidRPr="007B645F" w:rsidRDefault="00794A05" w:rsidP="00794A05">
      <w:pPr>
        <w:rPr>
          <w:sz w:val="24"/>
        </w:rPr>
      </w:pPr>
      <w:r w:rsidRPr="007B645F">
        <w:rPr>
          <w:sz w:val="24"/>
        </w:rPr>
        <w:t>“The word of the year in the world of water is digital</w:t>
      </w:r>
      <w:r>
        <w:rPr>
          <w:sz w:val="24"/>
        </w:rPr>
        <w:t>.</w:t>
      </w:r>
      <w:r w:rsidRPr="007B645F">
        <w:rPr>
          <w:sz w:val="24"/>
        </w:rPr>
        <w:t>”</w:t>
      </w:r>
    </w:p>
    <w:p w:rsidR="00794A05" w:rsidRDefault="00794A05" w:rsidP="00794A05">
      <w:pPr>
        <w:pStyle w:val="ListParagraph"/>
        <w:numPr>
          <w:ilvl w:val="0"/>
          <w:numId w:val="3"/>
        </w:numPr>
        <w:rPr>
          <w:sz w:val="24"/>
        </w:rPr>
      </w:pPr>
      <w:r w:rsidRPr="006051DE">
        <w:rPr>
          <w:sz w:val="24"/>
        </w:rPr>
        <w:t>Increased recognition that access to water data and analytics is essential to better inform public policies and business decisions.</w:t>
      </w:r>
    </w:p>
    <w:p w:rsidR="00794A05" w:rsidRPr="006051DE" w:rsidRDefault="00794A05" w:rsidP="00794A05">
      <w:pPr>
        <w:pStyle w:val="ListParagraph"/>
        <w:rPr>
          <w:sz w:val="24"/>
        </w:rPr>
      </w:pPr>
    </w:p>
    <w:p w:rsidR="00794A05" w:rsidRDefault="00794A05" w:rsidP="00794A05">
      <w:pPr>
        <w:pStyle w:val="ListParagraph"/>
        <w:numPr>
          <w:ilvl w:val="0"/>
          <w:numId w:val="3"/>
        </w:numPr>
        <w:rPr>
          <w:sz w:val="24"/>
        </w:rPr>
      </w:pPr>
      <w:r>
        <w:rPr>
          <w:sz w:val="24"/>
        </w:rPr>
        <w:t>Technological advancements in satellites, drones, sensors and so on create more data that can be transformed into actionable information for water management.</w:t>
      </w:r>
    </w:p>
    <w:p w:rsidR="00794A05" w:rsidRPr="007B645F" w:rsidRDefault="00794A05" w:rsidP="00794A05">
      <w:pPr>
        <w:pStyle w:val="ListParagraph"/>
        <w:rPr>
          <w:sz w:val="24"/>
        </w:rPr>
      </w:pPr>
    </w:p>
    <w:p w:rsidR="00794A05" w:rsidRDefault="00794A05" w:rsidP="00794A05">
      <w:pPr>
        <w:pStyle w:val="ListParagraph"/>
        <w:numPr>
          <w:ilvl w:val="0"/>
          <w:numId w:val="3"/>
        </w:numPr>
        <w:rPr>
          <w:sz w:val="24"/>
        </w:rPr>
      </w:pPr>
      <w:r>
        <w:rPr>
          <w:sz w:val="24"/>
        </w:rPr>
        <w:t>Cultural, academic, and legislative shift towards open water data and transparency.</w:t>
      </w:r>
    </w:p>
    <w:p w:rsidR="00794A05" w:rsidRDefault="00794A05" w:rsidP="00794A05">
      <w:pPr>
        <w:rPr>
          <w:sz w:val="24"/>
        </w:rPr>
      </w:pPr>
    </w:p>
    <w:p w:rsidR="00794A05" w:rsidRPr="007B645F" w:rsidRDefault="00794A05" w:rsidP="00794A05">
      <w:pPr>
        <w:pStyle w:val="NoSpacing"/>
        <w:rPr>
          <w:sz w:val="24"/>
          <w:szCs w:val="24"/>
        </w:rPr>
      </w:pPr>
      <w:r w:rsidRPr="007B645F">
        <w:rPr>
          <w:sz w:val="24"/>
          <w:szCs w:val="24"/>
        </w:rPr>
        <w:t xml:space="preserve">Sources: </w:t>
      </w:r>
      <w:hyperlink r:id="rId7" w:history="1">
        <w:r w:rsidRPr="007B645F">
          <w:rPr>
            <w:rStyle w:val="Hyperlink"/>
            <w:sz w:val="24"/>
            <w:szCs w:val="24"/>
          </w:rPr>
          <w:t>Imagine an Internet of Water</w:t>
        </w:r>
      </w:hyperlink>
      <w:r w:rsidRPr="007B645F">
        <w:rPr>
          <w:sz w:val="24"/>
          <w:szCs w:val="24"/>
        </w:rPr>
        <w:t xml:space="preserve">, </w:t>
      </w:r>
    </w:p>
    <w:p w:rsidR="00794A05" w:rsidRPr="007B645F" w:rsidRDefault="00794A05" w:rsidP="00794A05">
      <w:pPr>
        <w:pStyle w:val="NoSpacing"/>
        <w:rPr>
          <w:sz w:val="24"/>
          <w:szCs w:val="24"/>
        </w:rPr>
      </w:pPr>
      <w:r>
        <w:rPr>
          <w:sz w:val="24"/>
          <w:szCs w:val="24"/>
        </w:rPr>
        <w:t xml:space="preserve"> </w:t>
      </w:r>
      <w:r>
        <w:rPr>
          <w:sz w:val="24"/>
          <w:szCs w:val="24"/>
        </w:rPr>
        <w:tab/>
        <w:t xml:space="preserve">  </w:t>
      </w:r>
      <w:hyperlink r:id="rId8" w:history="1">
        <w:r w:rsidRPr="007B645F">
          <w:rPr>
            <w:rStyle w:val="Hyperlink"/>
            <w:sz w:val="24"/>
            <w:szCs w:val="24"/>
          </w:rPr>
          <w:t>3 Ways the course of water sustainability changed in 2017</w:t>
        </w:r>
      </w:hyperlink>
    </w:p>
    <w:p w:rsidR="00794A05" w:rsidRDefault="00794A05" w:rsidP="00794A05"/>
    <w:p w:rsidR="00794A05" w:rsidRDefault="00794A05" w:rsidP="00794A05"/>
    <w:p w:rsidR="00794A05" w:rsidRDefault="00794A05">
      <w:pPr>
        <w:rPr>
          <w:rFonts w:asciiTheme="majorHAnsi" w:eastAsiaTheme="majorEastAsia" w:hAnsiTheme="majorHAnsi" w:cstheme="majorBidi"/>
          <w:color w:val="262626" w:themeColor="text1" w:themeTint="D9"/>
          <w:sz w:val="32"/>
          <w:szCs w:val="32"/>
        </w:rPr>
      </w:pPr>
      <w:r>
        <w:br w:type="page"/>
      </w:r>
    </w:p>
    <w:p w:rsidR="007B645F" w:rsidRDefault="007B645F" w:rsidP="00B873BD">
      <w:pPr>
        <w:pStyle w:val="Heading1"/>
      </w:pPr>
      <w:r>
        <w:lastRenderedPageBreak/>
        <w:t>Current pulse on water data</w:t>
      </w:r>
    </w:p>
    <w:p w:rsidR="007B645F" w:rsidRPr="007B645F" w:rsidRDefault="007B645F" w:rsidP="007B645F">
      <w:pPr>
        <w:rPr>
          <w:sz w:val="24"/>
        </w:rPr>
      </w:pPr>
      <w:r w:rsidRPr="007B645F">
        <w:rPr>
          <w:sz w:val="24"/>
        </w:rPr>
        <w:t xml:space="preserve">“Currently, we are unable to answer fundamental questions about our water system in a timely way: </w:t>
      </w:r>
    </w:p>
    <w:p w:rsidR="007B645F" w:rsidRPr="007B645F" w:rsidRDefault="007B645F" w:rsidP="007B645F">
      <w:pPr>
        <w:pStyle w:val="ListParagraph"/>
        <w:numPr>
          <w:ilvl w:val="0"/>
          <w:numId w:val="4"/>
        </w:numPr>
        <w:rPr>
          <w:sz w:val="24"/>
        </w:rPr>
      </w:pPr>
      <w:r w:rsidRPr="007B645F">
        <w:rPr>
          <w:sz w:val="24"/>
        </w:rPr>
        <w:t>How much water is there?</w:t>
      </w:r>
    </w:p>
    <w:p w:rsidR="007B645F" w:rsidRPr="007B645F" w:rsidRDefault="007B645F" w:rsidP="007B645F">
      <w:pPr>
        <w:pStyle w:val="ListParagraph"/>
        <w:numPr>
          <w:ilvl w:val="0"/>
          <w:numId w:val="4"/>
        </w:numPr>
        <w:rPr>
          <w:sz w:val="24"/>
        </w:rPr>
      </w:pPr>
      <w:r w:rsidRPr="007B645F">
        <w:rPr>
          <w:sz w:val="24"/>
        </w:rPr>
        <w:t>What is its quality?</w:t>
      </w:r>
    </w:p>
    <w:p w:rsidR="007B645F" w:rsidRPr="007B645F" w:rsidRDefault="007B645F" w:rsidP="007B645F">
      <w:pPr>
        <w:pStyle w:val="ListParagraph"/>
        <w:numPr>
          <w:ilvl w:val="0"/>
          <w:numId w:val="4"/>
        </w:numPr>
        <w:rPr>
          <w:sz w:val="24"/>
        </w:rPr>
      </w:pPr>
      <w:r w:rsidRPr="007B645F">
        <w:rPr>
          <w:sz w:val="24"/>
        </w:rPr>
        <w:t>How is it used (withdrawn, consumed, or returned for different purposes)?</w:t>
      </w:r>
    </w:p>
    <w:p w:rsidR="007B645F" w:rsidRDefault="007B645F" w:rsidP="007B645F">
      <w:pPr>
        <w:rPr>
          <w:sz w:val="24"/>
        </w:rPr>
      </w:pPr>
      <w:r w:rsidRPr="007B645F">
        <w:rPr>
          <w:sz w:val="24"/>
        </w:rPr>
        <w:t>The data needed to answer these questions often exist, although collected by multiple agencies across different scales of government and non-government organizations for different purposes.”</w:t>
      </w:r>
      <w:r>
        <w:rPr>
          <w:sz w:val="24"/>
        </w:rPr>
        <w:t xml:space="preserve"> – Internet of Water report</w:t>
      </w:r>
    </w:p>
    <w:p w:rsidR="00D423BF" w:rsidRPr="007B645F" w:rsidRDefault="00D423BF" w:rsidP="007B645F">
      <w:pPr>
        <w:rPr>
          <w:sz w:val="24"/>
        </w:rPr>
      </w:pPr>
    </w:p>
    <w:p w:rsidR="007B645F" w:rsidRDefault="007B645F" w:rsidP="007B645F">
      <w:r>
        <w:rPr>
          <w:noProof/>
        </w:rPr>
        <w:drawing>
          <wp:inline distT="0" distB="0" distL="0" distR="0" wp14:anchorId="64F60C36">
            <wp:extent cx="5343532" cy="3898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8075" cy="3902215"/>
                    </a:xfrm>
                    <a:prstGeom prst="rect">
                      <a:avLst/>
                    </a:prstGeom>
                    <a:noFill/>
                  </pic:spPr>
                </pic:pic>
              </a:graphicData>
            </a:graphic>
          </wp:inline>
        </w:drawing>
      </w:r>
    </w:p>
    <w:p w:rsidR="007B645F" w:rsidRPr="007B645F" w:rsidRDefault="007B645F" w:rsidP="007B645F">
      <w:r w:rsidRPr="007B645F">
        <w:rPr>
          <w:b/>
        </w:rPr>
        <w:t xml:space="preserve">Figure: </w:t>
      </w:r>
      <w:r>
        <w:t>Different sources of data needed to be compiled together for a water budget.</w:t>
      </w:r>
    </w:p>
    <w:p w:rsidR="007B645F" w:rsidRDefault="007B645F" w:rsidP="007B645F"/>
    <w:p w:rsidR="00794A05" w:rsidRDefault="00794A05">
      <w:pPr>
        <w:rPr>
          <w:rFonts w:asciiTheme="majorHAnsi" w:eastAsiaTheme="majorEastAsia" w:hAnsiTheme="majorHAnsi" w:cstheme="majorBidi"/>
          <w:color w:val="262626" w:themeColor="text1" w:themeTint="D9"/>
          <w:sz w:val="32"/>
          <w:szCs w:val="32"/>
        </w:rPr>
      </w:pPr>
      <w:r>
        <w:br w:type="page"/>
      </w:r>
    </w:p>
    <w:p w:rsidR="007B645F" w:rsidRDefault="00D423BF" w:rsidP="007B645F">
      <w:pPr>
        <w:pStyle w:val="Heading1"/>
      </w:pPr>
      <w:r>
        <w:lastRenderedPageBreak/>
        <w:t>Why working with water data is challenging</w:t>
      </w:r>
    </w:p>
    <w:p w:rsidR="00D423BF" w:rsidRPr="00794A05" w:rsidRDefault="00D423BF" w:rsidP="00D423BF">
      <w:pPr>
        <w:pStyle w:val="ListParagraph"/>
        <w:numPr>
          <w:ilvl w:val="0"/>
          <w:numId w:val="5"/>
        </w:numPr>
        <w:rPr>
          <w:sz w:val="24"/>
        </w:rPr>
      </w:pPr>
      <w:r w:rsidRPr="00794A05">
        <w:rPr>
          <w:sz w:val="24"/>
        </w:rPr>
        <w:t>Water is complex, fragmented, and local</w:t>
      </w:r>
    </w:p>
    <w:p w:rsidR="00D423BF" w:rsidRDefault="00D423BF" w:rsidP="00D423BF">
      <w:pPr>
        <w:ind w:left="360"/>
      </w:pPr>
      <w:r>
        <w:rPr>
          <w:noProof/>
        </w:rPr>
        <w:drawing>
          <wp:inline distT="0" distB="0" distL="0" distR="0" wp14:anchorId="3550C734">
            <wp:extent cx="5462004"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9211" cy="3547976"/>
                    </a:xfrm>
                    <a:prstGeom prst="rect">
                      <a:avLst/>
                    </a:prstGeom>
                    <a:noFill/>
                  </pic:spPr>
                </pic:pic>
              </a:graphicData>
            </a:graphic>
          </wp:inline>
        </w:drawing>
      </w:r>
    </w:p>
    <w:p w:rsidR="00D423BF" w:rsidRPr="00D423BF" w:rsidRDefault="00D423BF" w:rsidP="00D423BF">
      <w:pPr>
        <w:ind w:left="360"/>
      </w:pPr>
      <w:r>
        <w:rPr>
          <w:b/>
        </w:rPr>
        <w:t>Figure:</w:t>
      </w:r>
      <w:r>
        <w:t xml:space="preserve"> </w:t>
      </w:r>
      <w:r w:rsidR="00794A05">
        <w:t>Blind persons and the elephant. Water data means something different to each of us and we often only look at small pieces of the puzzle. Either because that is the only data we can find or it is the data we know (as indicated by the diversity of data sources and types available for water quantity observations alone).</w:t>
      </w:r>
    </w:p>
    <w:p w:rsidR="00794A05" w:rsidRDefault="00794A05" w:rsidP="007B645F"/>
    <w:p w:rsidR="007B645F" w:rsidRDefault="00E64DC8" w:rsidP="00794A05">
      <w:pPr>
        <w:pStyle w:val="ListParagraph"/>
        <w:numPr>
          <w:ilvl w:val="0"/>
          <w:numId w:val="5"/>
        </w:numPr>
        <w:rPr>
          <w:sz w:val="24"/>
        </w:rPr>
      </w:pPr>
      <w:r w:rsidRPr="00794A05">
        <w:rPr>
          <w:sz w:val="24"/>
        </w:rPr>
        <w:t>Primary versus secondary</w:t>
      </w:r>
      <w:r w:rsidR="00794A05">
        <w:rPr>
          <w:sz w:val="24"/>
        </w:rPr>
        <w:t xml:space="preserve"> data users</w:t>
      </w:r>
    </w:p>
    <w:p w:rsidR="00794A05" w:rsidRDefault="00794A05" w:rsidP="00794A05">
      <w:pPr>
        <w:pStyle w:val="ListParagraph"/>
        <w:numPr>
          <w:ilvl w:val="1"/>
          <w:numId w:val="5"/>
        </w:numPr>
        <w:rPr>
          <w:sz w:val="24"/>
        </w:rPr>
      </w:pPr>
      <w:r>
        <w:rPr>
          <w:sz w:val="24"/>
        </w:rPr>
        <w:t xml:space="preserve">Primary data users </w:t>
      </w:r>
      <w:r w:rsidRPr="00794A05">
        <w:rPr>
          <w:sz w:val="24"/>
        </w:rPr>
        <w:sym w:font="Wingdings" w:char="F0E0"/>
      </w:r>
      <w:r>
        <w:rPr>
          <w:sz w:val="24"/>
        </w:rPr>
        <w:t xml:space="preserve"> they are collecting the data for a specific purpose (often regulatory).</w:t>
      </w:r>
    </w:p>
    <w:p w:rsidR="00794A05" w:rsidRDefault="00794A05" w:rsidP="00794A05">
      <w:pPr>
        <w:pStyle w:val="ListParagraph"/>
        <w:numPr>
          <w:ilvl w:val="1"/>
          <w:numId w:val="5"/>
        </w:numPr>
        <w:rPr>
          <w:sz w:val="24"/>
        </w:rPr>
      </w:pPr>
      <w:r>
        <w:rPr>
          <w:sz w:val="24"/>
        </w:rPr>
        <w:t xml:space="preserve">Secondary data users </w:t>
      </w:r>
      <w:r w:rsidRPr="00794A05">
        <w:rPr>
          <w:sz w:val="24"/>
        </w:rPr>
        <w:sym w:font="Wingdings" w:char="F0E0"/>
      </w:r>
      <w:r>
        <w:rPr>
          <w:sz w:val="24"/>
        </w:rPr>
        <w:t xml:space="preserve"> that’s us. We are trying to find data that can be repurposed and reused to address a question.</w:t>
      </w:r>
    </w:p>
    <w:p w:rsidR="00794A05" w:rsidRPr="00794A05" w:rsidRDefault="00794A05" w:rsidP="00794A05">
      <w:pPr>
        <w:pStyle w:val="ListParagraph"/>
        <w:ind w:left="1440"/>
        <w:rPr>
          <w:sz w:val="24"/>
        </w:rPr>
      </w:pPr>
    </w:p>
    <w:p w:rsidR="00E64DC8" w:rsidRDefault="00E64DC8" w:rsidP="00794A05">
      <w:pPr>
        <w:pStyle w:val="ListParagraph"/>
        <w:numPr>
          <w:ilvl w:val="0"/>
          <w:numId w:val="5"/>
        </w:numPr>
        <w:rPr>
          <w:sz w:val="24"/>
        </w:rPr>
      </w:pPr>
      <w:r w:rsidRPr="00794A05">
        <w:rPr>
          <w:sz w:val="24"/>
        </w:rPr>
        <w:t>Data are not</w:t>
      </w:r>
      <w:r w:rsidR="00794A05">
        <w:rPr>
          <w:sz w:val="24"/>
        </w:rPr>
        <w:t xml:space="preserve"> actionable</w:t>
      </w:r>
      <w:r w:rsidRPr="00794A05">
        <w:rPr>
          <w:sz w:val="24"/>
        </w:rPr>
        <w:t xml:space="preserve"> information</w:t>
      </w:r>
    </w:p>
    <w:p w:rsidR="00794A05" w:rsidRPr="00794A05" w:rsidRDefault="00794A05" w:rsidP="00794A05">
      <w:pPr>
        <w:pStyle w:val="ListParagraph"/>
        <w:numPr>
          <w:ilvl w:val="1"/>
          <w:numId w:val="5"/>
        </w:numPr>
        <w:rPr>
          <w:sz w:val="24"/>
        </w:rPr>
      </w:pPr>
      <w:r>
        <w:rPr>
          <w:sz w:val="24"/>
        </w:rPr>
        <w:t>Analyses are needed to transform data into actionable information for decision-making</w:t>
      </w:r>
    </w:p>
    <w:p w:rsidR="007B645F" w:rsidRPr="00794A05" w:rsidRDefault="007B645F" w:rsidP="007B645F">
      <w:pPr>
        <w:rPr>
          <w:sz w:val="24"/>
        </w:rPr>
      </w:pPr>
    </w:p>
    <w:p w:rsidR="007B645F" w:rsidRDefault="007B645F" w:rsidP="007B645F">
      <w:pPr>
        <w:rPr>
          <w:sz w:val="24"/>
        </w:rPr>
      </w:pPr>
    </w:p>
    <w:p w:rsidR="007B645F" w:rsidRDefault="007B645F" w:rsidP="007B645F">
      <w:pPr>
        <w:rPr>
          <w:sz w:val="24"/>
        </w:rPr>
      </w:pPr>
    </w:p>
    <w:p w:rsidR="006051DE" w:rsidRDefault="006051DE" w:rsidP="006051DE">
      <w:pPr>
        <w:pStyle w:val="Heading1"/>
      </w:pPr>
      <w:r>
        <w:lastRenderedPageBreak/>
        <w:t>Moving from question to solution, from data to information.</w:t>
      </w:r>
    </w:p>
    <w:p w:rsidR="00794A05" w:rsidRPr="00794A05" w:rsidRDefault="00794A05" w:rsidP="00794A05"/>
    <w:p w:rsidR="006051DE" w:rsidRDefault="006051DE" w:rsidP="00B873B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8pt">
            <v:imagedata r:id="rId11" o:title="Data Analytics Process"/>
          </v:shape>
        </w:pict>
      </w:r>
    </w:p>
    <w:p w:rsidR="00B873BD" w:rsidRDefault="00B873BD"/>
    <w:sectPr w:rsidR="00B873BD">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E74" w:rsidRDefault="00966E74" w:rsidP="00E64DC8">
      <w:pPr>
        <w:spacing w:after="0" w:line="240" w:lineRule="auto"/>
      </w:pPr>
      <w:r>
        <w:separator/>
      </w:r>
    </w:p>
  </w:endnote>
  <w:endnote w:type="continuationSeparator" w:id="0">
    <w:p w:rsidR="00966E74" w:rsidRDefault="00966E74" w:rsidP="00E64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644963"/>
      <w:docPartObj>
        <w:docPartGallery w:val="Page Numbers (Bottom of Page)"/>
        <w:docPartUnique/>
      </w:docPartObj>
    </w:sdtPr>
    <w:sdtEndPr>
      <w:rPr>
        <w:noProof/>
      </w:rPr>
    </w:sdtEndPr>
    <w:sdtContent>
      <w:p w:rsidR="00E64DC8" w:rsidRDefault="00E64DC8">
        <w:pPr>
          <w:pStyle w:val="Footer"/>
          <w:jc w:val="center"/>
        </w:pPr>
        <w:r>
          <w:fldChar w:fldCharType="begin"/>
        </w:r>
        <w:r>
          <w:instrText xml:space="preserve"> PAGE   \* MERGEFORMAT </w:instrText>
        </w:r>
        <w:r>
          <w:fldChar w:fldCharType="separate"/>
        </w:r>
        <w:r w:rsidR="00794A05">
          <w:rPr>
            <w:noProof/>
          </w:rPr>
          <w:t>4</w:t>
        </w:r>
        <w:r>
          <w:rPr>
            <w:noProof/>
          </w:rPr>
          <w:fldChar w:fldCharType="end"/>
        </w:r>
      </w:p>
    </w:sdtContent>
  </w:sdt>
  <w:p w:rsidR="00E64DC8" w:rsidRDefault="00E64D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E74" w:rsidRDefault="00966E74" w:rsidP="00E64DC8">
      <w:pPr>
        <w:spacing w:after="0" w:line="240" w:lineRule="auto"/>
      </w:pPr>
      <w:r>
        <w:separator/>
      </w:r>
    </w:p>
  </w:footnote>
  <w:footnote w:type="continuationSeparator" w:id="0">
    <w:p w:rsidR="00966E74" w:rsidRDefault="00966E74" w:rsidP="00E64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21E3D"/>
    <w:multiLevelType w:val="hybridMultilevel"/>
    <w:tmpl w:val="88F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61D9E"/>
    <w:multiLevelType w:val="hybridMultilevel"/>
    <w:tmpl w:val="F242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06375"/>
    <w:multiLevelType w:val="hybridMultilevel"/>
    <w:tmpl w:val="AE72EF80"/>
    <w:lvl w:ilvl="0" w:tplc="162CFB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5A3F67"/>
    <w:multiLevelType w:val="hybridMultilevel"/>
    <w:tmpl w:val="E0687932"/>
    <w:lvl w:ilvl="0" w:tplc="162CFB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DC5737"/>
    <w:multiLevelType w:val="hybridMultilevel"/>
    <w:tmpl w:val="2C44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3BD"/>
    <w:rsid w:val="004827A7"/>
    <w:rsid w:val="004B4051"/>
    <w:rsid w:val="006051DE"/>
    <w:rsid w:val="00645B6E"/>
    <w:rsid w:val="0072753A"/>
    <w:rsid w:val="00794A05"/>
    <w:rsid w:val="007B645F"/>
    <w:rsid w:val="00966E74"/>
    <w:rsid w:val="00A3595A"/>
    <w:rsid w:val="00A57DAD"/>
    <w:rsid w:val="00B873BD"/>
    <w:rsid w:val="00D423BF"/>
    <w:rsid w:val="00E64DC8"/>
    <w:rsid w:val="00FE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D5065"/>
  <w15:chartTrackingRefBased/>
  <w15:docId w15:val="{1D27E6EE-B02F-413D-AAC0-572E056E7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51"/>
  </w:style>
  <w:style w:type="paragraph" w:styleId="Heading1">
    <w:name w:val="heading 1"/>
    <w:basedOn w:val="Normal"/>
    <w:next w:val="Normal"/>
    <w:link w:val="Heading1Char"/>
    <w:uiPriority w:val="9"/>
    <w:qFormat/>
    <w:rsid w:val="004B405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4B405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4B405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4B4051"/>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4B4051"/>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4B4051"/>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4B405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B4051"/>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B405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405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4B4051"/>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4B4051"/>
    <w:rPr>
      <w:rFonts w:asciiTheme="majorHAnsi" w:eastAsiaTheme="majorEastAsia" w:hAnsiTheme="majorHAnsi" w:cstheme="majorBidi"/>
      <w:color w:val="262626" w:themeColor="text1" w:themeTint="D9"/>
      <w:sz w:val="32"/>
      <w:szCs w:val="32"/>
    </w:rPr>
  </w:style>
  <w:style w:type="character" w:styleId="Hyperlink">
    <w:name w:val="Hyperlink"/>
    <w:basedOn w:val="DefaultParagraphFont"/>
    <w:uiPriority w:val="99"/>
    <w:unhideWhenUsed/>
    <w:rsid w:val="00B873BD"/>
    <w:rPr>
      <w:color w:val="0563C1" w:themeColor="hyperlink"/>
      <w:u w:val="single"/>
    </w:rPr>
  </w:style>
  <w:style w:type="paragraph" w:styleId="ListParagraph">
    <w:name w:val="List Paragraph"/>
    <w:basedOn w:val="Normal"/>
    <w:uiPriority w:val="34"/>
    <w:qFormat/>
    <w:rsid w:val="00B873BD"/>
    <w:pPr>
      <w:ind w:left="720"/>
      <w:contextualSpacing/>
    </w:pPr>
  </w:style>
  <w:style w:type="character" w:customStyle="1" w:styleId="Heading2Char">
    <w:name w:val="Heading 2 Char"/>
    <w:basedOn w:val="DefaultParagraphFont"/>
    <w:link w:val="Heading2"/>
    <w:uiPriority w:val="9"/>
    <w:semiHidden/>
    <w:rsid w:val="004B405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4B405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4B4051"/>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4B405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4B405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4B40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B405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B405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B405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B405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B4051"/>
    <w:rPr>
      <w:color w:val="5A5A5A" w:themeColor="text1" w:themeTint="A5"/>
      <w:spacing w:val="15"/>
    </w:rPr>
  </w:style>
  <w:style w:type="character" w:styleId="Strong">
    <w:name w:val="Strong"/>
    <w:basedOn w:val="DefaultParagraphFont"/>
    <w:uiPriority w:val="22"/>
    <w:qFormat/>
    <w:rsid w:val="004B4051"/>
    <w:rPr>
      <w:b/>
      <w:bCs/>
      <w:color w:val="auto"/>
    </w:rPr>
  </w:style>
  <w:style w:type="character" w:styleId="Emphasis">
    <w:name w:val="Emphasis"/>
    <w:basedOn w:val="DefaultParagraphFont"/>
    <w:uiPriority w:val="20"/>
    <w:qFormat/>
    <w:rsid w:val="004B4051"/>
    <w:rPr>
      <w:i/>
      <w:iCs/>
      <w:color w:val="auto"/>
    </w:rPr>
  </w:style>
  <w:style w:type="paragraph" w:styleId="NoSpacing">
    <w:name w:val="No Spacing"/>
    <w:uiPriority w:val="1"/>
    <w:qFormat/>
    <w:rsid w:val="004B4051"/>
    <w:pPr>
      <w:spacing w:after="0" w:line="240" w:lineRule="auto"/>
    </w:pPr>
  </w:style>
  <w:style w:type="paragraph" w:styleId="Quote">
    <w:name w:val="Quote"/>
    <w:basedOn w:val="Normal"/>
    <w:next w:val="Normal"/>
    <w:link w:val="QuoteChar"/>
    <w:uiPriority w:val="29"/>
    <w:qFormat/>
    <w:rsid w:val="004B405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B4051"/>
    <w:rPr>
      <w:i/>
      <w:iCs/>
      <w:color w:val="404040" w:themeColor="text1" w:themeTint="BF"/>
    </w:rPr>
  </w:style>
  <w:style w:type="paragraph" w:styleId="IntenseQuote">
    <w:name w:val="Intense Quote"/>
    <w:basedOn w:val="Normal"/>
    <w:next w:val="Normal"/>
    <w:link w:val="IntenseQuoteChar"/>
    <w:uiPriority w:val="30"/>
    <w:qFormat/>
    <w:rsid w:val="004B405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B4051"/>
    <w:rPr>
      <w:i/>
      <w:iCs/>
      <w:color w:val="404040" w:themeColor="text1" w:themeTint="BF"/>
    </w:rPr>
  </w:style>
  <w:style w:type="character" w:styleId="SubtleEmphasis">
    <w:name w:val="Subtle Emphasis"/>
    <w:basedOn w:val="DefaultParagraphFont"/>
    <w:uiPriority w:val="19"/>
    <w:qFormat/>
    <w:rsid w:val="004B4051"/>
    <w:rPr>
      <w:i/>
      <w:iCs/>
      <w:color w:val="404040" w:themeColor="text1" w:themeTint="BF"/>
    </w:rPr>
  </w:style>
  <w:style w:type="character" w:styleId="IntenseEmphasis">
    <w:name w:val="Intense Emphasis"/>
    <w:basedOn w:val="DefaultParagraphFont"/>
    <w:uiPriority w:val="21"/>
    <w:qFormat/>
    <w:rsid w:val="004B4051"/>
    <w:rPr>
      <w:b/>
      <w:bCs/>
      <w:i/>
      <w:iCs/>
      <w:color w:val="auto"/>
    </w:rPr>
  </w:style>
  <w:style w:type="character" w:styleId="SubtleReference">
    <w:name w:val="Subtle Reference"/>
    <w:basedOn w:val="DefaultParagraphFont"/>
    <w:uiPriority w:val="31"/>
    <w:qFormat/>
    <w:rsid w:val="004B4051"/>
    <w:rPr>
      <w:smallCaps/>
      <w:color w:val="404040" w:themeColor="text1" w:themeTint="BF"/>
    </w:rPr>
  </w:style>
  <w:style w:type="character" w:styleId="IntenseReference">
    <w:name w:val="Intense Reference"/>
    <w:basedOn w:val="DefaultParagraphFont"/>
    <w:uiPriority w:val="32"/>
    <w:qFormat/>
    <w:rsid w:val="004B4051"/>
    <w:rPr>
      <w:b/>
      <w:bCs/>
      <w:smallCaps/>
      <w:color w:val="404040" w:themeColor="text1" w:themeTint="BF"/>
      <w:spacing w:val="5"/>
    </w:rPr>
  </w:style>
  <w:style w:type="character" w:styleId="BookTitle">
    <w:name w:val="Book Title"/>
    <w:basedOn w:val="DefaultParagraphFont"/>
    <w:uiPriority w:val="33"/>
    <w:qFormat/>
    <w:rsid w:val="004B4051"/>
    <w:rPr>
      <w:b/>
      <w:bCs/>
      <w:i/>
      <w:iCs/>
      <w:spacing w:val="5"/>
    </w:rPr>
  </w:style>
  <w:style w:type="paragraph" w:styleId="TOCHeading">
    <w:name w:val="TOC Heading"/>
    <w:basedOn w:val="Heading1"/>
    <w:next w:val="Normal"/>
    <w:uiPriority w:val="39"/>
    <w:semiHidden/>
    <w:unhideWhenUsed/>
    <w:qFormat/>
    <w:rsid w:val="004B4051"/>
    <w:pPr>
      <w:outlineLvl w:val="9"/>
    </w:pPr>
  </w:style>
  <w:style w:type="table" w:styleId="TableGrid">
    <w:name w:val="Table Grid"/>
    <w:basedOn w:val="TableNormal"/>
    <w:uiPriority w:val="39"/>
    <w:rsid w:val="004B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4B405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6051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4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DC8"/>
  </w:style>
  <w:style w:type="paragraph" w:styleId="Footer">
    <w:name w:val="footer"/>
    <w:basedOn w:val="Normal"/>
    <w:link w:val="FooterChar"/>
    <w:uiPriority w:val="99"/>
    <w:unhideWhenUsed/>
    <w:rsid w:val="00E64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8002">
      <w:bodyDiv w:val="1"/>
      <w:marLeft w:val="0"/>
      <w:marRight w:val="0"/>
      <w:marTop w:val="0"/>
      <w:marBottom w:val="0"/>
      <w:divBdr>
        <w:top w:val="none" w:sz="0" w:space="0" w:color="auto"/>
        <w:left w:val="none" w:sz="0" w:space="0" w:color="auto"/>
        <w:bottom w:val="none" w:sz="0" w:space="0" w:color="auto"/>
        <w:right w:val="none" w:sz="0" w:space="0" w:color="auto"/>
      </w:divBdr>
    </w:div>
    <w:div w:id="1881553361">
      <w:bodyDiv w:val="1"/>
      <w:marLeft w:val="0"/>
      <w:marRight w:val="0"/>
      <w:marTop w:val="0"/>
      <w:marBottom w:val="0"/>
      <w:divBdr>
        <w:top w:val="none" w:sz="0" w:space="0" w:color="auto"/>
        <w:left w:val="none" w:sz="0" w:space="0" w:color="auto"/>
        <w:bottom w:val="none" w:sz="0" w:space="0" w:color="auto"/>
        <w:right w:val="none" w:sz="0" w:space="0" w:color="auto"/>
      </w:divBdr>
    </w:div>
    <w:div w:id="194360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biz.com/article/3-ways-course-water-sustainability-changed-201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speninstitute.org/aspen-journal-of-ideas/imagine-internet-water/"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Lauren Patterson, Ph.D.</cp:lastModifiedBy>
  <cp:revision>4</cp:revision>
  <dcterms:created xsi:type="dcterms:W3CDTF">2017-12-13T18:02:00Z</dcterms:created>
  <dcterms:modified xsi:type="dcterms:W3CDTF">2017-12-13T18:38:00Z</dcterms:modified>
</cp:coreProperties>
</file>