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Technický a Produktový Blueprint: Národná B2B PWA Platforma pre Inteligentný Manažment a Tvorbu EU Dotácií pre Slovenské MSP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Meta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Hodnota</w:t>
            </w:r>
          </w:p>
        </w:tc>
      </w:tr>
      <w:tr>
        <w:tc>
          <w:tcPr>
            <w:tcW w:type="dxa" w:w="4968"/>
          </w:tcPr>
          <w:p>
            <w:r>
              <w:t>**Pracovný názov**</w:t>
            </w:r>
          </w:p>
        </w:tc>
        <w:tc>
          <w:tcPr>
            <w:tcW w:type="dxa" w:w="4968"/>
          </w:tcPr>
          <w:p>
            <w:r>
              <w:t>GrantFlow Slovensko (GrantFlow.sk)</w:t>
            </w:r>
          </w:p>
        </w:tc>
      </w:tr>
      <w:tr>
        <w:tc>
          <w:tcPr>
            <w:tcW w:type="dxa" w:w="4968"/>
          </w:tcPr>
          <w:p>
            <w:r>
              <w:t>**Verzia**</w:t>
            </w:r>
          </w:p>
        </w:tc>
        <w:tc>
          <w:tcPr>
            <w:tcW w:type="dxa" w:w="4968"/>
          </w:tcPr>
          <w:p>
            <w:r>
              <w:t>**v2 — AI/DNSH Deep Spec**</w:t>
            </w:r>
          </w:p>
        </w:tc>
      </w:tr>
      <w:tr>
        <w:tc>
          <w:tcPr>
            <w:tcW w:type="dxa" w:w="4968"/>
          </w:tcPr>
          <w:p>
            <w:r>
              <w:t>**Dátum špecifikácie**</w:t>
            </w:r>
          </w:p>
        </w:tc>
        <w:tc>
          <w:tcPr>
            <w:tcW w:type="dxa" w:w="4968"/>
          </w:tcPr>
          <w:p>
            <w:r>
              <w:t>August 2026</w:t>
            </w:r>
          </w:p>
        </w:tc>
      </w:tr>
      <w:tr>
        <w:tc>
          <w:tcPr>
            <w:tcW w:type="dxa" w:w="4968"/>
          </w:tcPr>
          <w:p>
            <w:r>
              <w:t>**Cieľová skupina**</w:t>
            </w:r>
          </w:p>
        </w:tc>
        <w:tc>
          <w:tcPr>
            <w:tcW w:type="dxa" w:w="4968"/>
          </w:tcPr>
          <w:p>
            <w:r>
              <w:t>Slovenské malé a stredné podniky (MSP), startupy, dotačné a účtovné kancelárie, priemyselné klastre</w:t>
            </w:r>
          </w:p>
        </w:tc>
      </w:tr>
      <w:tr>
        <w:tc>
          <w:tcPr>
            <w:tcW w:type="dxa" w:w="4968"/>
          </w:tcPr>
          <w:p>
            <w:r>
              <w:t>**Formát riešenia**</w:t>
            </w:r>
          </w:p>
        </w:tc>
        <w:tc>
          <w:tcPr>
            <w:tcW w:type="dxa" w:w="4968"/>
          </w:tcPr>
          <w:p>
            <w:r>
              <w:t>Progressive Web Application (PWA) s Offline-First architektúrou, Cloud Backendom a Špecializovaným RAG AI Copilotom</w:t>
            </w:r>
          </w:p>
        </w:tc>
      </w:tr>
    </w:tbl>
    <w:p/>
    <w:p>
      <w:r>
        <w:t>————————————————————</w:t>
      </w:r>
    </w:p>
    <w:p>
      <w:pPr>
        <w:pStyle w:val="Heading2"/>
      </w:pPr>
      <w:r>
        <w:t>Obsah</w:t>
      </w:r>
    </w:p>
    <w:p>
      <w:pPr>
        <w:pStyle w:val="ListNumber"/>
      </w:pPr>
      <w:r>
        <w:t>[Exekutívne zhrnutie a Strategická Vízia](#1-exekutívne-zhrnutie-a-strategická-vízia)</w:t>
      </w:r>
    </w:p>
    <w:p>
      <w:pPr>
        <w:pStyle w:val="ListNumber"/>
      </w:pPr>
      <w:r>
        <w:t>[Architektúra Systému a Technologický Stack](#2-architektúra-systému-a-technologický-stack)</w:t>
      </w:r>
    </w:p>
    <w:p>
      <w:pPr>
        <w:pStyle w:val="ListNumber"/>
      </w:pPr>
      <w:r>
        <w:t>[Špecifikácia AI a RAG Architektúry](#3-špecifikácia-ai-a-rag-architektúry-retrieval-augmented-generation)</w:t>
      </w:r>
    </w:p>
    <w:p>
      <w:pPr>
        <w:pStyle w:val="ListNumber"/>
      </w:pPr>
      <w:r>
        <w:t>[UX/UI Dizajn a PWA Špecifikácia](#4-uxui-dizajn-a-pwa-špecifikácia)</w:t>
      </w:r>
    </w:p>
    <w:p>
      <w:pPr>
        <w:pStyle w:val="ListNumber"/>
      </w:pPr>
      <w:r>
        <w:t>[Dátový Model](#5-dátový-model-databázová-schéma)</w:t>
      </w:r>
    </w:p>
    <w:p>
      <w:pPr>
        <w:pStyle w:val="ListNumber"/>
      </w:pPr>
      <w:r>
        <w:t>[Bezpečnosť, ZDR a GDPR](#6-bezpečnosť-zabezpečenie-dát-zdr-a-gdpr-compliance)</w:t>
      </w:r>
    </w:p>
    <w:p>
      <w:pPr>
        <w:pStyle w:val="ListNumber"/>
      </w:pPr>
      <w:r>
        <w:t>[Produktový Backlog](#7-kompletný-produktový-backlog-epics--user-stories)</w:t>
      </w:r>
    </w:p>
    <w:p>
      <w:pPr>
        <w:pStyle w:val="ListNumber"/>
      </w:pPr>
      <w:r>
        <w:t>[Implementačná Roadmapa](#8-9-mesačná-implementačná-roadmapa)</w:t>
      </w:r>
    </w:p>
    <w:p>
      <w:pPr>
        <w:pStyle w:val="ListNumber"/>
      </w:pPr>
      <w:r>
        <w:t>[Go-To-Market a KPI](#9-go-to-market-gtm-stratégia-a-kľúčové-metriky-pre-slovensko)</w:t>
      </w:r>
    </w:p>
    <w:p>
      <w:pPr>
        <w:pStyle w:val="ListNumber"/>
      </w:pPr>
      <w:r>
        <w:t>[Changelog v2](#10-changelog-v2)</w:t>
      </w:r>
    </w:p>
    <w:p>
      <w:r>
        <w:t>————————————————————</w:t>
      </w:r>
    </w:p>
    <w:p>
      <w:pPr>
        <w:pStyle w:val="Heading2"/>
      </w:pPr>
      <w:r>
        <w:t>1. Exekutívne zhrnutie a Strategická Vízia</w:t>
      </w:r>
    </w:p>
    <w:p>
      <w:pPr>
        <w:pStyle w:val="Heading3"/>
      </w:pPr>
      <w:r>
        <w:t>1.1 Problém na slovenskom trhu v roku 2026</w:t>
      </w:r>
    </w:p>
    <w:p>
      <w:r>
        <w:t>Slovenské MSP dlhodobo čelia nízkej miere a pomalému tempu čerpania európskych štrukturálnych a investičných fondov (EŠIF), Programu Slovensko 2021–2027 a Plánu obnovy a odolnosti. Hlavnými bariérami sú:</w:t>
      </w:r>
    </w:p>
    <w:p>
      <w:pPr>
        <w:pStyle w:val="ListBullet"/>
      </w:pPr>
      <w:r>
        <w:t>**Informačná fragmentácia a neprehľadnosť:** Informácie o výzvach sú rozptýlené medzi ITMS2021+, rezortné weby (MIRRI, MH SR, MŽP SR, SIEA, SBA, APVV) a portály priamo riadených programov EU (Horizon Europe, Digital Europe).</w:t>
      </w:r>
    </w:p>
    <w:p>
      <w:pPr>
        <w:pStyle w:val="ListBullet"/>
      </w:pPr>
      <w:r>
        <w:t>**Extrémna administratívna zložitosť:** Vyhodnocovanie oprávnenosti žiadateľa (SME test, de minimis kumulácia, NACE kódy, finančné zdravie) a princípov environmentálnej taxonómie (DNSH – Do No Significant Harm) trvá desiatky hodín kvalifikovanej práce.</w:t>
      </w:r>
    </w:p>
    <w:p>
      <w:pPr>
        <w:pStyle w:val="ListBullet"/>
      </w:pPr>
      <w:r>
        <w:t>**Vysoká cena tradičného poradenstva:** Dotačné agentúry si účtujú fixné vstupné poplatky (1 000 – 3 000 €) plus 5 – 10 % z úspešnej dotácie, čo je pre začínajúce a menšie podniky často finančne nedostupné.</w:t>
      </w:r>
    </w:p>
    <w:p>
      <w:pPr>
        <w:pStyle w:val="ListBullet"/>
      </w:pPr>
      <w:r>
        <w:t>**Chybovosť žiadostí:** Viac ako 45 % podaných projektov na Slovensku zlyháva na formálnych chybách, nesúlade rozpočtu s aktivitami alebo zle popísaných merateľných ukazovateľoch.</w:t>
      </w:r>
    </w:p>
    <w:p>
      <w:pPr>
        <w:pStyle w:val="Heading3"/>
      </w:pPr>
      <w:r>
        <w:t>1.2 Hodnotová ponuka (Value Proposition) GrantFlow.sk</w:t>
      </w:r>
    </w:p>
    <w:p>
      <w:r>
        <w:t>GrantFlow.sk transformuje dotačný proces na Slovensku prostredníctvom modernej, inštalovateľnej PWA aplikácie, ktorá:</w:t>
      </w:r>
    </w:p>
    <w:p>
      <w:pPr>
        <w:pStyle w:val="ListNumber"/>
      </w:pPr>
      <w:r>
        <w:t>**Automaticky prepája profil podniku (cez IČO)** s dátami z Registra účtovných závierok (RÚZ), FinStatu a RPO, čím okamžite identifikuje 100% oprávnené výzvy bez nutnosti manuálneho vypĺňania dotazníkov.</w:t>
      </w:r>
    </w:p>
    <w:p>
      <w:pPr>
        <w:pStyle w:val="ListNumber"/>
      </w:pPr>
      <w:r>
        <w:t>**Využíva špecializovaného RAG AI Copilota** trénovaného na slovenských metodických príručkách a ITMS formulároch, ktorý funguje ako autonómny projektový asistent a garant dodržania formálnych aj vecných štandardov. Copilot stojí na **štyroch merateľných pilieroch** (detailná technická špecifikácia v §3):</w:t>
      </w:r>
    </w:p>
    <w:p>
      <w:pPr>
        <w:pStyle w:val="Heading4"/>
      </w:pPr>
      <w:r>
        <w:t>Pilier A — Hĺbková doménová RAG znalosť</w:t>
      </w:r>
    </w:p>
    <w:p>
      <w:r>
        <w:t>Systém nepracuje so všeobecným generovaním textu, ale striktne vyhľadáva a cituje pravidlá z aktuálnych príručiek pre žiadateľa (Program Slovensko 2021–2027, Plán obnovy, Horizon Europe, výzvy SIEA, MIRRI, MH SR), špecifických hodnotiacich kritérií a schém štátnej pomoci.</w:t>
      </w:r>
    </w:p>
    <w:p>
      <w:pPr>
        <w:pStyle w:val="ListBullet"/>
      </w:pPr>
      <w:r>
        <w:t>**Merateľný benefit:** ≥ 95 % generovaných tvrdení o pravidlách výzvy má povinnú citáciu chunku (`grant_call_chunks.id`); refusal rate pri chýbajúcom kontexte ≥ 90 % (žiadna „vymyslená“ metodika).</w:t>
      </w:r>
    </w:p>
    <w:p>
      <w:pPr>
        <w:pStyle w:val="ListBullet"/>
      </w:pPr>
      <w:r>
        <w:t>**Technický detail:** §3.1 Hybrid Search, §3.3 Prevencia halucinácií.</w:t>
      </w:r>
    </w:p>
    <w:p>
      <w:pPr>
        <w:pStyle w:val="Heading4"/>
      </w:pPr>
      <w:r>
        <w:t>Pilier B — Interaktívna tvorba dokumentácie a intervenčná logika</w:t>
      </w:r>
    </w:p>
    <w:p>
      <w:r>
        <w:t>Copilot asistuje pri formulácii kľúčových textových sekcií žiadosti (východiskový stav, inovatívny charakter, pridaná hodnota, popis aktivít a harmonogram). Automaticky uplatňuje intervenčnú logiku EŠIF – prepája stanovené ciele s merateľnými ukazovateľmi (KPIs), výstupmi (outputs) a výsledkami (results), pričom striktne rešpektuje limity počtu znakov podľa formulárov ITMS2021+.</w:t>
      </w:r>
    </w:p>
    <w:p>
      <w:pPr>
        <w:pStyle w:val="ListBullet"/>
      </w:pPr>
      <w:r>
        <w:t>**Merateľný benefit:** skrátenie času na prvý draft kapitoly o ≥ 70 %; 100 % draftov rešpektuje `character_limit` z ITMS mapovania.</w:t>
      </w:r>
    </w:p>
    <w:p>
      <w:pPr>
        <w:pStyle w:val="ListBullet"/>
      </w:pPr>
      <w:r>
        <w:t>**Technický detail:** §3.2 Agent 3 (Proposal Drafter), §3.4 Metodika tvorby dokumentácie.</w:t>
      </w:r>
    </w:p>
    <w:p>
      <w:pPr>
        <w:pStyle w:val="Heading4"/>
      </w:pPr>
      <w:r>
        <w:t>Pilier C — Automatizovaný a rigorózny DNSH Audit</w:t>
      </w:r>
    </w:p>
    <w:p>
      <w:r>
        <w:t>Predbežne vyhodnocuje projektový zámer voči všetkým 6 environmentálnym cieľom EÚ taxonómie (zmierňovanie zmeny klímy, adaptácia, ochrana vodných zdrojov, prechod na obehové hospodárstvo, prevencia znečisťovania, ochrana biodiverzity). Identifikuje rizikové aktivity, navrhuje kompenzačné a mitigation opatrenia a generuje hotové, štruktúrované textové samohodnotenie DNSH pripravené ako povinná príloha k žiadosti.</w:t>
      </w:r>
    </w:p>
    <w:p>
      <w:pPr>
        <w:pStyle w:val="ListBullet"/>
      </w:pPr>
      <w:r>
        <w:t>**Merateľný benefit:** kompletný 6-cieľový report do ≤ 90 s; každý FAIL/CONDITIONAL nález má severity + mitigation text + citáciu metodiky.</w:t>
      </w:r>
    </w:p>
    <w:p>
      <w:pPr>
        <w:pStyle w:val="ListBullet"/>
      </w:pPr>
      <w:r>
        <w:t>**Technický detail:** §3.2 Agent 2, §3.5 DNSH Audit.</w:t>
      </w:r>
    </w:p>
    <w:p>
      <w:pPr>
        <w:pStyle w:val="Heading4"/>
      </w:pPr>
      <w:r>
        <w:t>Pilier D — Prediktívny hodnotiaci skóring a eliminácia chýb</w:t>
      </w:r>
    </w:p>
    <w:p>
      <w:r>
        <w:t>Systém simuluje bodové hodnotenie nezávislého odborného hodnotiteľa, upozorňuje na vágne formulácie, nepreukázateľnú udržateľnosť projektu alebo nesúlad rozpočtových položiek s oprávnenými výdavkami výzvy, čím radikálne znižuje mieru zamietnutia v 1. a 2. kole hodnotenia.</w:t>
      </w:r>
    </w:p>
    <w:p>
      <w:pPr>
        <w:pStyle w:val="ListBullet"/>
      </w:pPr>
      <w:r>
        <w:t>**Merateľný benefit:** cieľová úspešnosť projektov pripravených s Copilotom &gt; 75 % v 1. kole (formálna + vecná správnosť); red-flag detekcia pred exportom.</w:t>
      </w:r>
    </w:p>
    <w:p>
      <w:pPr>
        <w:pStyle w:val="ListBullet"/>
      </w:pPr>
      <w:r>
        <w:t>**Technický detail:** §3.2 Agent 1 &amp; 4, §3.6 Prediktívny skóring.</w:t>
      </w:r>
    </w:p>
    <w:p>
      <w:pPr>
        <w:pStyle w:val="ListNumber"/>
      </w:pPr>
      <w:r>
        <w:t>**Funguje kdekoľvek ako odľahčená PWA**, ktorá posiela okamžité Web Push notifikácie pri vyhlásení novej výzvy, zmene alokácie alebo blížiacom sa termíne uzávierky, a to aj v offline režime na mobilných zariadeniach a počítačoch.</w:t>
      </w:r>
    </w:p>
    <w:p>
      <w:r>
        <w:t>————————————————————</w:t>
      </w:r>
    </w:p>
    <w:p>
      <w:pPr>
        <w:pStyle w:val="Heading2"/>
      </w:pPr>
      <w:r>
        <w:t>2. Architektúra Systému a Technologický Stack</w:t>
      </w:r>
    </w:p>
    <w:p>
      <w:r>
        <w:t>Architektúra je navrhnutá ako modulárny, vysoko škálovateľný a bezpečný cloud-native systém s dôrazom na rýchlosť odozvy PWA a suverenitu firemných dát v súlade s GDPR.</w:t>
      </w:r>
    </w:p>
    <w:p>
      <w:r>
        <w:rPr>
          <w:rFonts w:ascii="Courier New" w:hAnsi="Courier New"/>
          <w:sz w:val="16"/>
        </w:rPr>
        <w:t>flowchart TB</w:t>
        <w:br/>
        <w:t xml:space="preserve">  subgraph client [Client_Tier_PWA]</w:t>
        <w:br/>
        <w:t xml:space="preserve">    Next[Next.js_15_App_Router]</w:t>
        <w:br/>
        <w:t xml:space="preserve">    RQ[TanStack_Query_IndexedDB]</w:t>
        <w:br/>
        <w:t xml:space="preserve">    SW[Workbox_Service_Worker]</w:t>
        <w:br/>
        <w:t xml:space="preserve">    WA[WebAuthn_Push]</w:t>
        <w:br/>
        <w:t xml:space="preserve">  end</w:t>
        <w:br/>
        <w:br/>
        <w:t xml:space="preserve">  subgraph gateway [API_Gateway_Tier]</w:t>
        <w:br/>
        <w:t xml:space="preserve">    CF[Cloudflare_WAF_DDoS_Edge]</w:t>
        <w:br/>
        <w:t xml:space="preserve">    Nest[NestJS_Business_API]</w:t>
        <w:br/>
        <w:t xml:space="preserve">    Fast[FastAPI_AI_ETL]</w:t>
        <w:br/>
        <w:t xml:space="preserve">  end</w:t>
        <w:br/>
        <w:br/>
        <w:t xml:space="preserve">  subgraph core [Core_Business]</w:t>
        <w:br/>
        <w:t xml:space="preserve">    Auth[Auth_RBAC_eIDAS]</w:t>
        <w:br/>
        <w:t xml:space="preserve">    Match[Financial_Matcher]</w:t>
        <w:br/>
        <w:t xml:space="preserve">    WS[Project_Workspace]</w:t>
        <w:br/>
        <w:t xml:space="preserve">    Bill[Billing_Invoicing]</w:t>
        <w:br/>
        <w:t xml:space="preserve">  end</w:t>
        <w:br/>
        <w:br/>
        <w:t xml:space="preserve">  subgraph etl [Data_Scraping_ETL]</w:t>
        <w:br/>
        <w:t xml:space="preserve">    ITMS[ITMS2021_Harvester]</w:t>
        <w:br/>
        <w:t xml:space="preserve">    RUZ[RUZ_FinStat_Sync]</w:t>
        <w:br/>
        <w:t xml:space="preserve">    SEDIA[SEDIA_CORDIS_Sync]</w:t>
        <w:br/>
        <w:t xml:space="preserve">    PDF[PDF_Vector_Pipeline]</w:t>
        <w:br/>
        <w:t xml:space="preserve">  end</w:t>
        <w:br/>
        <w:br/>
        <w:t xml:space="preserve">  subgraph ai [AI_RAG_Orchestrator]</w:t>
        <w:br/>
        <w:t xml:space="preserve">    LG[LangGraph_LlamaIndex]</w:t>
        <w:br/>
        <w:t xml:space="preserve">    HS[Hybrid_Search_Engine]</w:t>
        <w:br/>
        <w:t xml:space="preserve">    LLM[LLM_Multi_Model_Gateway]</w:t>
        <w:br/>
        <w:t xml:space="preserve">  end</w:t>
        <w:br/>
        <w:br/>
        <w:t xml:space="preserve">  subgraph storage [Storage_Persistence]</w:t>
        <w:br/>
        <w:t xml:space="preserve">    PG[(PostgreSQL_16_pgvector)]</w:t>
        <w:br/>
        <w:t xml:space="preserve">    Redis[(Redis_7_4_BullMQ)]</w:t>
        <w:br/>
        <w:t xml:space="preserve">    S3[(S3_R2_EU_Region)]</w:t>
        <w:br/>
        <w:t xml:space="preserve">  end</w:t>
        <w:br/>
        <w:br/>
        <w:t xml:space="preserve">  client --&gt;|HTTPS_WSS_gRPCWeb| gateway</w:t>
        <w:br/>
        <w:t xml:space="preserve">  Nest --&gt; core</w:t>
        <w:br/>
        <w:t xml:space="preserve">  Fast --&gt; etl</w:t>
        <w:br/>
        <w:t xml:space="preserve">  Fast --&gt; ai</w:t>
        <w:br/>
        <w:t xml:space="preserve">  core --&gt; storage</w:t>
        <w:br/>
        <w:t xml:space="preserve">  etl --&gt; storage</w:t>
        <w:br/>
        <w:t xml:space="preserve">  ai --&gt; storage</w:t>
      </w:r>
    </w:p>
    <w:p>
      <w:pPr>
        <w:pStyle w:val="Heading3"/>
      </w:pPr>
      <w:r>
        <w:t>2.1 Frontend &amp; PWA Stack</w:t>
      </w:r>
    </w:p>
    <w:p>
      <w:pPr>
        <w:pStyle w:val="ListBullet"/>
      </w:pPr>
      <w:r>
        <w:t>**Framework:** Next.js 15+ (App Router, Server Components pre bleskový SSR a SEO verejných výziev) s React 19.</w:t>
      </w:r>
    </w:p>
    <w:p>
      <w:pPr>
        <w:pStyle w:val="ListBullet"/>
      </w:pPr>
      <w:r>
        <w:t>**PWA Engine:** `@ducanh2912/next-pwa` alebo vlastný Workbox Service Worker:</w:t>
      </w:r>
    </w:p>
    <w:p>
      <w:r>
        <w:t xml:space="preserve">  - CacheFirst stratégia pre statické assety, fonty a UI komponenty.</w:t>
      </w:r>
    </w:p>
    <w:p>
      <w:r>
        <w:t xml:space="preserve">  - NetworkFirst s fallbackom do IndexedDB pre detail výziev a pracovné koncepty žiadostí.</w:t>
      </w:r>
    </w:p>
    <w:p>
      <w:r>
        <w:t xml:space="preserve">  - Background Sync API pre odosielanie rozpracovaných textov po obnovení internetového pripojenia.</w:t>
      </w:r>
    </w:p>
    <w:p>
      <w:r>
        <w:t xml:space="preserve">  - Push API &amp; Notification API pre systémové notifikácie na zariadeniach (iOS 16.4+, Android, macOS, Windows).</w:t>
      </w:r>
    </w:p>
    <w:p>
      <w:pPr>
        <w:pStyle w:val="ListBullet"/>
      </w:pPr>
      <w:r>
        <w:t>**UI &amp; Styling:** Tailwind CSS, Radix UI primitives, shadcn/ui, Lucide Icons, Framer Motion pre mikrointerakcie.</w:t>
      </w:r>
    </w:p>
    <w:p>
      <w:pPr>
        <w:pStyle w:val="ListBullet"/>
      </w:pPr>
      <w:r>
        <w:t>**Offline State Management:** TanStack Query (React Query) s `persistQueryClient` integrovaným na IndexedDB (cez `idb-keyval`).</w:t>
      </w:r>
    </w:p>
    <w:p>
      <w:pPr>
        <w:pStyle w:val="Heading3"/>
      </w:pPr>
      <w:r>
        <w:t>2.2 Backend &amp; Asynchrónne Úlohy</w:t>
      </w:r>
    </w:p>
    <w:p>
      <w:pPr>
        <w:pStyle w:val="ListBullet"/>
      </w:pPr>
      <w:r>
        <w:t>**API Engine:** NestJS (TypeScript) pre hlavnú biznis logiku, autentifikáciu a správu používateľov; FastAPI (Python 3.12) pre AI a dátové pipeline.</w:t>
      </w:r>
    </w:p>
    <w:p>
      <w:pPr>
        <w:pStyle w:val="ListBullet"/>
      </w:pPr>
      <w:r>
        <w:t>**Fronting &amp; Security:** Cloudflare WAF, SSL termination, DDoS ochrana, Edge Caching verejných dát.</w:t>
      </w:r>
    </w:p>
    <w:p>
      <w:pPr>
        <w:pStyle w:val="ListBullet"/>
      </w:pPr>
      <w:r>
        <w:t>**Fronta a Worker systém:** BullMQ na báze Redis Cluster pre riadenie asynchrónnych úloh (parsovanie stoviek PDF dokumentov, generovanie AI exportov, nočné synchronizácie ITMS).</w:t>
      </w:r>
    </w:p>
    <w:p>
      <w:pPr>
        <w:pStyle w:val="Heading3"/>
      </w:pPr>
      <w:r>
        <w:t>2.3 Databázy a Úložiská</w:t>
      </w:r>
    </w:p>
    <w:p>
      <w:pPr>
        <w:pStyle w:val="ListBullet"/>
      </w:pPr>
      <w:r>
        <w:t>**Hlavná databáza &amp; Vektorový Index:** PostgreSQL 16 spravovaný cez Supabase / Self-hosted na AWS vo Frankfurte (EU), s rozšírením `pgvector` pre vektorové ukladanie sémantických embeddingov s HNSW indexovaním.</w:t>
      </w:r>
    </w:p>
    <w:p>
      <w:pPr>
        <w:pStyle w:val="ListBullet"/>
      </w:pPr>
      <w:r>
        <w:t>**Cache &amp; Key-Value:** Redis 7.4 (distribuované zámky, session store, real-time notifikácie).</w:t>
      </w:r>
    </w:p>
    <w:p>
      <w:pPr>
        <w:pStyle w:val="ListBullet"/>
      </w:pPr>
      <w:r>
        <w:t>**Dokumentové úložisko:** Cloudflare R2 / AWS S3 (EU-Central-1) so šifrovaním AES-256 v pokoji (at rest) pre prílohy výziev, výkazy firiem a vygenerované projektové žiadosti.</w:t>
      </w:r>
    </w:p>
    <w:p>
      <w:pPr>
        <w:pStyle w:val="Heading3"/>
      </w:pPr>
      <w:r>
        <w:t>2.4 Dátové Integrácie pre Slovenský Trh</w:t>
      </w:r>
    </w:p>
    <w:p>
      <w:pPr>
        <w:pStyle w:val="ListNumber"/>
      </w:pPr>
      <w:r>
        <w:t>**ITMS2021+ Open Data API &amp; Harvester:** Pravidelné sťahovanie otvorených dát o vyhlásených výzvach, harmonogramoch, alokáciách a zmenách metodických pokynov.</w:t>
      </w:r>
    </w:p>
    <w:p>
      <w:pPr>
        <w:pStyle w:val="ListNumber"/>
      </w:pPr>
      <w:r>
        <w:t>**Register účtovných závierok (RÚZ) API:** Automatické načítanie súvah a výsledoviek po zadaní IČO žiadateľa za posledné 3 uzavreté účtovné obdobia.</w:t>
      </w:r>
    </w:p>
    <w:p>
      <w:pPr>
        <w:pStyle w:val="ListNumber"/>
      </w:pPr>
      <w:r>
        <w:t>**Register právnických osôb (RPO) / Obchodný a Živnostenský register SR:** Overenie štatutárov, dátumu vzniku podniku a SK NACE klasifikácie ekonomických činností.</w:t>
      </w:r>
    </w:p>
    <w:p>
      <w:pPr>
        <w:pStyle w:val="ListNumber"/>
      </w:pPr>
      <w:r>
        <w:t>**Centrálny register zmlúv (CRZ) a Register partnerov verejného sektora (RPVS):** Overenie bezúhonnosti a absencie nedoplatkov (ak sú dáta verejné).</w:t>
      </w:r>
    </w:p>
    <w:p>
      <w:pPr>
        <w:pStyle w:val="ListNumber"/>
      </w:pPr>
      <w:r>
        <w:t>**EU Funding &amp; Tenders Portal (SEDIA) &amp; CORDIS API:** Pre priame európske výzvy (Horizon Europe, STEP, EIC).</w:t>
      </w:r>
    </w:p>
    <w:p>
      <w:r>
        <w:t>————————————————————</w:t>
      </w:r>
    </w:p>
    <w:p>
      <w:pPr>
        <w:pStyle w:val="Heading2"/>
      </w:pPr>
      <w:r>
        <w:t>3. Špecifikácia AI a RAG Architektúry (Retrieval-Augmented Generation)</w:t>
      </w:r>
    </w:p>
    <w:p>
      <w:r>
        <w:t>Tradičné jazykové modely trpia halucináciami a nepoznajú špecifické pravidlá oprávnenosti konkrétnych slovenských výziev. GrantFlow.sk využíva hybridný RAG systém s deterministickým predfiltrovaním, povinným groundingom a špecializovanými sub-agentmi.</w:t>
      </w:r>
    </w:p>
    <w:p>
      <w:r>
        <w:rPr>
          <w:rFonts w:ascii="Courier New" w:hAnsi="Courier New"/>
          <w:sz w:val="16"/>
        </w:rPr>
        <w:t>flowchart TD</w:t>
        <w:br/>
        <w:t xml:space="preserve">  docs[Documents_ITMS_Metodiky_Prirucky] --&gt; parse[PDF_DOCX_Parsing_Engine]</w:t>
        <w:br/>
        <w:t xml:space="preserve">  parse --&gt; chunk[Semantic_Chunking_Markdown]</w:t>
        <w:br/>
        <w:t xml:space="preserve">  parse --&gt; rules[Rule_Extraction_JSON_Schema]</w:t>
        <w:br/>
        <w:t xml:space="preserve">  chunk --&gt; embed[Embedding_text_embedding_3_large]</w:t>
        <w:br/>
        <w:t xml:space="preserve">  embed --&gt; pgvec[(PostgreSQL_pgvector)]</w:t>
        <w:br/>
        <w:t xml:space="preserve">  rules --&gt; matcher[Deterministic_Matcher]</w:t>
        <w:br/>
        <w:t xml:space="preserve">  query[UserQuery_FirmProfile] --&gt; matcher</w:t>
        <w:br/>
        <w:t xml:space="preserve">  query --&gt; hybrid[Hybrid_Search_Dense_BM25_RRF]</w:t>
        <w:br/>
        <w:t xml:space="preserve">  pgvec --&gt; hybrid</w:t>
        <w:br/>
        <w:t xml:space="preserve">  hybrid --&gt; rerank[Cohere_Rerank_v3]</w:t>
        <w:br/>
        <w:t xml:space="preserve">  matcher --&gt;|hardFail| block[UI_Block_or_Warn]</w:t>
        <w:br/>
        <w:t xml:space="preserve">  matcher --&gt;|pass| gate[Citation_Grounding_Gate]</w:t>
        <w:br/>
        <w:t xml:space="preserve">  rerank --&gt; gate</w:t>
        <w:br/>
        <w:t xml:space="preserve">  gate --&gt;|ungrounded| refuse[Refuse_or_Clarify]</w:t>
        <w:br/>
        <w:t xml:space="preserve">  gate --&gt;|grounded| orch[LangGraph_Orchestrator]</w:t>
        <w:br/>
        <w:t xml:space="preserve">  orch --&gt; a1[Match_Feasibility]</w:t>
        <w:br/>
        <w:t xml:space="preserve">  orch --&gt; a2[DNSH_Auditor]</w:t>
        <w:br/>
        <w:t xml:space="preserve">  orch --&gt; a3[Proposal_Drafter]</w:t>
        <w:br/>
        <w:t xml:space="preserve">  orch --&gt; a4[Budget_KPI_Validator]</w:t>
        <w:br/>
        <w:t xml:space="preserve">  a1 --&gt; out[AI_Draft_DNSH_Score]</w:t>
        <w:br/>
        <w:t xml:space="preserve">  a2 --&gt; out</w:t>
        <w:br/>
        <w:t xml:space="preserve">  a3 --&gt; out</w:t>
        <w:br/>
        <w:t xml:space="preserve">  a4 --&gt; out</w:t>
      </w:r>
    </w:p>
    <w:p>
      <w:pPr>
        <w:pStyle w:val="Heading3"/>
      </w:pPr>
      <w:r>
        <w:t>3.1 Dátová Pipeline a Vektorizácia</w:t>
      </w:r>
    </w:p>
    <w:p>
      <w:pPr>
        <w:pStyle w:val="Heading4"/>
      </w:pPr>
      <w:r>
        <w:t>3.1.1 Sémantické Chunkovanie dokumentov</w:t>
      </w:r>
    </w:p>
    <w:p>
      <w:r>
        <w:t>Metodické príručky k výzvam sú často 150-stranové dokumenty. Systém ich delí podľa logických celkov (Kapitoly, Oprávnené výdavky, Merateľné ukazovatele, Prílohy) s presným uchovaním hierarchie a metadát:</w:t>
      </w:r>
    </w:p>
    <w:p>
      <w:r>
        <w:rPr>
          <w:rFonts w:ascii="Courier New" w:hAnsi="Courier New"/>
          <w:sz w:val="16"/>
        </w:rPr>
        <w:t>{</w:t>
        <w:br/>
        <w:t xml:space="preserve">  "grant_call_id": "uuid",</w:t>
        <w:br/>
        <w:t xml:space="preserve">  "document_title": "Príručka pre žiadateľa – PSK-SIEA-004",</w:t>
        <w:br/>
        <w:t xml:space="preserve">  "section_name": "Oprávnené výdavky",</w:t>
        <w:br/>
        <w:t xml:space="preserve">  "section_path": ["3", "3.2", "3.2.1"],</w:t>
        <w:br/>
        <w:t xml:space="preserve">  "page_from": 41,</w:t>
        <w:br/>
        <w:t xml:space="preserve">  "page_to": 48,</w:t>
        <w:br/>
        <w:t xml:space="preserve">  "type": "ELIGIBILITY_RULES",</w:t>
        <w:br/>
        <w:t xml:space="preserve">  "version": "1.2",</w:t>
        <w:br/>
        <w:t xml:space="preserve">  "source_url": "https://..."</w:t>
        <w:br/>
        <w:t>}</w:t>
      </w:r>
    </w:p>
    <w:p>
      <w:pPr>
        <w:pStyle w:val="Heading4"/>
      </w:pPr>
      <w:r>
        <w:t>3.1.2 Hybridné Vyhľadávanie (Hybrid Search)</w:t>
      </w:r>
    </w:p>
    <w:p>
      <w:pPr>
        <w:pStyle w:val="ListBullet"/>
      </w:pPr>
      <w:r>
        <w:t>**Dense Retrieval:** Vektorové vyhľadávanie pomocou viacjazyčných embeddingov (OpenAI `text-embedding-3-large` alebo lokálny `e5-mistral-7b-instruct`).</w:t>
      </w:r>
    </w:p>
    <w:p>
      <w:pPr>
        <w:pStyle w:val="ListBullet"/>
      </w:pPr>
      <w:r>
        <w:t>**Lexical Retrieval:** Fulltextové vyhľadávanie BM25 v PostgreSQL pre presné zhody dotačných kódov, čísel výziev a špecifických termínov (napr. „kód výzvy PSK-SIEA-002-2026“).</w:t>
      </w:r>
    </w:p>
    <w:p>
      <w:pPr>
        <w:pStyle w:val="ListBullet"/>
      </w:pPr>
      <w:r>
        <w:t>**Reciprocal Rank Fusion (RRF) &amp; Reranking:** Spojenie výsledkov a ich pre-skórovanie pomocou Cohere Rerank v3.</w:t>
      </w:r>
    </w:p>
    <w:p>
      <w:pPr>
        <w:pStyle w:val="ListBullet"/>
      </w:pPr>
      <w:r>
        <w:t>**SLA:** p95 latency hybrid retrieve + rerank &lt; 300 ms pri ≤ 100 000 chunkov; HNSW cosine lookup &lt; 120 ms.</w:t>
      </w:r>
    </w:p>
    <w:p>
      <w:pPr>
        <w:pStyle w:val="Heading4"/>
      </w:pPr>
      <w:r>
        <w:t>3.1.3 Deterministický Rule Engine (Predfiltrovanie)</w:t>
      </w:r>
    </w:p>
    <w:p>
      <w:r>
        <w:t>AI nie je využívaná na triviálne matematické a formálne podmienky. Pred spustením RAG beží deterministický kód, ktorý skontroluje: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Kontrola</w:t>
            </w:r>
          </w:p>
        </w:tc>
        <w:tc>
          <w:tcPr>
            <w:tcW w:type="dxa" w:w="3312"/>
          </w:tcPr>
          <w:p>
            <w:r>
              <w:rPr>
                <w:b/>
              </w:rPr>
              <w:t>Zdroj dát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Výsledok</w:t>
            </w:r>
          </w:p>
        </w:tc>
      </w:tr>
      <w:tr>
        <w:tc>
          <w:tcPr>
            <w:tcW w:type="dxa" w:w="3312"/>
          </w:tcPr>
          <w:p>
            <w:r>
              <w:t>SK NACE vs. povolené NACE výzvy</w:t>
            </w:r>
          </w:p>
        </w:tc>
        <w:tc>
          <w:tcPr>
            <w:tcW w:type="dxa" w:w="3312"/>
          </w:tcPr>
          <w:p>
            <w:r>
              <w:t>`organizations.sk_nace_code` + `eligibility_rule_extractions`</w:t>
            </w:r>
          </w:p>
        </w:tc>
        <w:tc>
          <w:tcPr>
            <w:tcW w:type="dxa" w:w="3312"/>
          </w:tcPr>
          <w:p>
            <w:r>
              <w:t>PASS / FAIL</w:t>
            </w:r>
          </w:p>
        </w:tc>
      </w:tr>
      <w:tr>
        <w:tc>
          <w:tcPr>
            <w:tcW w:type="dxa" w:w="3312"/>
          </w:tcPr>
          <w:p>
            <w:r>
              <w:t>Región realizácie (BA vs. menej rozvinuté)</w:t>
            </w:r>
          </w:p>
        </w:tc>
        <w:tc>
          <w:tcPr>
            <w:tcW w:type="dxa" w:w="3312"/>
          </w:tcPr>
          <w:p>
            <w:r>
              <w:t>`region_nuts3`</w:t>
            </w:r>
          </w:p>
        </w:tc>
        <w:tc>
          <w:tcPr>
            <w:tcW w:type="dxa" w:w="3312"/>
          </w:tcPr>
          <w:p>
            <w:r>
              <w:t>PASS / FAIL / WARN</w:t>
            </w:r>
          </w:p>
        </w:tc>
      </w:tr>
      <w:tr>
        <w:tc>
          <w:tcPr>
            <w:tcW w:type="dxa" w:w="3312"/>
          </w:tcPr>
          <w:p>
            <w:r>
              <w:t>Veľkostná kategória MSP</w:t>
            </w:r>
          </w:p>
        </w:tc>
        <w:tc>
          <w:tcPr>
            <w:tcW w:type="dxa" w:w="3312"/>
          </w:tcPr>
          <w:p>
            <w:r>
              <w:t>zamestnanci + obrat (EK definícia)</w:t>
            </w:r>
          </w:p>
        </w:tc>
        <w:tc>
          <w:tcPr>
            <w:tcW w:type="dxa" w:w="3312"/>
          </w:tcPr>
          <w:p>
            <w:r>
              <w:t>PASS / FAIL</w:t>
            </w:r>
          </w:p>
        </w:tc>
      </w:tr>
      <w:tr>
        <w:tc>
          <w:tcPr>
            <w:tcW w:type="dxa" w:w="3312"/>
          </w:tcPr>
          <w:p>
            <w:r>
              <w:t>De minimis limit 300 000 € / 3 roky</w:t>
            </w:r>
          </w:p>
        </w:tc>
        <w:tc>
          <w:tcPr>
            <w:tcW w:type="dxa" w:w="3312"/>
          </w:tcPr>
          <w:p>
            <w:r>
              <w:t>`de_minimis_used_eur`</w:t>
            </w:r>
          </w:p>
        </w:tc>
        <w:tc>
          <w:tcPr>
            <w:tcW w:type="dxa" w:w="3312"/>
          </w:tcPr>
          <w:p>
            <w:r>
              <w:t>PASS / WARN</w:t>
            </w:r>
          </w:p>
        </w:tc>
      </w:tr>
      <w:tr>
        <w:tc>
          <w:tcPr>
            <w:tcW w:type="dxa" w:w="3312"/>
          </w:tcPr>
          <w:p>
            <w:r>
              <w:t>Podnik v ťažkostiach</w:t>
            </w:r>
          </w:p>
        </w:tc>
        <w:tc>
          <w:tcPr>
            <w:tcW w:type="dxa" w:w="3312"/>
          </w:tcPr>
          <w:p>
            <w:r>
              <w:t>`organization_financial_snapshots`</w:t>
            </w:r>
          </w:p>
        </w:tc>
        <w:tc>
          <w:tcPr>
            <w:tcW w:type="dxa" w:w="3312"/>
          </w:tcPr>
          <w:p>
            <w:r>
              <w:t>PASS / FAIL</w:t>
            </w:r>
          </w:p>
        </w:tc>
      </w:tr>
    </w:tbl>
    <w:p/>
    <w:p>
      <w:r>
        <w:t>Pri hard FAIL sa LLM nevolá na „obchádzanie“ pravidla; UI zobrazí dôvod a odporúčané nápravné kroky.</w:t>
      </w:r>
    </w:p>
    <w:p>
      <w:r>
        <w:t>————————————————————</w:t>
      </w:r>
    </w:p>
    <w:p>
      <w:pPr>
        <w:pStyle w:val="Heading3"/>
      </w:pPr>
      <w:r>
        <w:t>3.2 Špecializované AI Asistenty (Sub-Agents)</w:t>
      </w:r>
    </w:p>
    <w:p>
      <w:r>
        <w:t>Orchestrátor (LangGraph) riadi stavový graf. Každý agent má pevnú JSON schému výstupu (Zod / Pydantic), tooly a handoff pravidlá.</w:t>
      </w:r>
    </w:p>
    <w:p>
      <w:r>
        <w:rPr>
          <w:rFonts w:ascii="Courier New" w:hAnsi="Courier New"/>
          <w:sz w:val="16"/>
        </w:rPr>
        <w:t>stateDiagram-v2</w:t>
        <w:br/>
        <w:t xml:space="preserve">  [*] --&gt; PreCheck</w:t>
        <w:br/>
        <w:t xml:space="preserve">  PreCheck --&gt; Retrieve: pass</w:t>
        <w:br/>
        <w:t xml:space="preserve">  PreCheck --&gt; HardStop: fail</w:t>
        <w:br/>
        <w:t xml:space="preserve">  Retrieve --&gt; GroundingGate</w:t>
        <w:br/>
        <w:t xml:space="preserve">  GroundingGate --&gt; Route: grounded</w:t>
        <w:br/>
        <w:t xml:space="preserve">  GroundingGate --&gt; Clarify: ungrounded</w:t>
        <w:br/>
        <w:t xml:space="preserve">  Route --&gt; MatchAgent</w:t>
        <w:br/>
        <w:t xml:space="preserve">  Route --&gt; DnshAgent</w:t>
        <w:br/>
        <w:t xml:space="preserve">  Route --&gt; DraftAgent</w:t>
        <w:br/>
        <w:t xml:space="preserve">  Route --&gt; BudgetAgent</w:t>
        <w:br/>
        <w:t xml:space="preserve">  MatchAgent --&gt; ScoreMerge</w:t>
        <w:br/>
        <w:t xml:space="preserve">  DnshAgent --&gt; ScoreMerge</w:t>
        <w:br/>
        <w:t xml:space="preserve">  DraftAgent --&gt; ScoreMerge</w:t>
        <w:br/>
        <w:t xml:space="preserve">  BudgetAgent --&gt; ScoreMerge</w:t>
        <w:br/>
        <w:t xml:space="preserve">  ScoreMerge --&gt; PersistAudit</w:t>
        <w:br/>
        <w:t xml:space="preserve">  PersistAudit --&gt; [*]</w:t>
        <w:br/>
        <w:t xml:space="preserve">  Clarify --&gt; [*]</w:t>
        <w:br/>
        <w:t xml:space="preserve">  HardStop --&gt; [*]</w:t>
      </w:r>
    </w:p>
    <w:p>
      <w:pPr>
        <w:pStyle w:val="Heading4"/>
      </w:pPr>
      <w:r>
        <w:t>Agent 1: Match &amp; Feasibility Evaluator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Položka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Špecifikácia</w:t>
            </w:r>
          </w:p>
        </w:tc>
      </w:tr>
      <w:tr>
        <w:tc>
          <w:tcPr>
            <w:tcW w:type="dxa" w:w="4968"/>
          </w:tcPr>
          <w:p>
            <w:r>
              <w:t>**Účel**</w:t>
            </w:r>
          </w:p>
        </w:tc>
        <w:tc>
          <w:tcPr>
            <w:tcW w:type="dxa" w:w="4968"/>
          </w:tcPr>
          <w:p>
            <w:r>
              <w:t>Vyhodnotiť šancu projektu 0–100 % s odôvodnením a zoznamom nesplnených podmienok</w:t>
            </w:r>
          </w:p>
        </w:tc>
      </w:tr>
      <w:tr>
        <w:tc>
          <w:tcPr>
            <w:tcW w:type="dxa" w:w="4968"/>
          </w:tcPr>
          <w:p>
            <w:r>
              <w:t>**Vstupy**</w:t>
            </w:r>
          </w:p>
        </w:tc>
        <w:tc>
          <w:tcPr>
            <w:tcW w:type="dxa" w:w="4968"/>
          </w:tcPr>
          <w:p>
            <w:r>
              <w:t>Profil firmy, `grant_call_id`, brief projektu, výsledok Rule Engine</w:t>
            </w:r>
          </w:p>
        </w:tc>
      </w:tr>
      <w:tr>
        <w:tc>
          <w:tcPr>
            <w:tcW w:type="dxa" w:w="4968"/>
          </w:tcPr>
          <w:p>
            <w:r>
              <w:t>**Tooly**</w:t>
            </w:r>
          </w:p>
        </w:tc>
        <w:tc>
          <w:tcPr>
            <w:tcW w:type="dxa" w:w="4968"/>
          </w:tcPr>
          <w:p>
            <w:r>
              <w:t>`hybrid_retrieve`, `get_eligibility_rules`, `get_financial_snapshot`</w:t>
            </w:r>
          </w:p>
        </w:tc>
      </w:tr>
      <w:tr>
        <w:tc>
          <w:tcPr>
            <w:tcW w:type="dxa" w:w="4968"/>
          </w:tcPr>
          <w:p>
            <w:r>
              <w:t>**Výstup**</w:t>
            </w:r>
          </w:p>
        </w:tc>
        <w:tc>
          <w:tcPr>
            <w:tcW w:type="dxa" w:w="4968"/>
          </w:tcPr>
          <w:p>
            <w:r>
              <w:t>`MatchResult` JSON</w:t>
            </w:r>
          </w:p>
        </w:tc>
      </w:tr>
    </w:tbl>
    <w:p/>
    <w:p>
      <w:r>
        <w:rPr>
          <w:rFonts w:ascii="Courier New" w:hAnsi="Courier New"/>
          <w:sz w:val="16"/>
        </w:rPr>
        <w:t>{</w:t>
        <w:br/>
        <w:t xml:space="preserve">  "score_0_100": 88,</w:t>
        <w:br/>
        <w:t xml:space="preserve">  "hard_filters": [</w:t>
        <w:br/>
        <w:t xml:space="preserve">    {"code": "NACE", "status": "PASS", "detail": "62.01 v zozname oprávnených"},</w:t>
        <w:br/>
        <w:t xml:space="preserve">    {"code": "REGION", "status": "PASS", "detail": "SK032 menej rozvinutý región"}</w:t>
        <w:br/>
        <w:t xml:space="preserve">  ],</w:t>
        <w:br/>
        <w:t xml:space="preserve">  "soft_factors": [</w:t>
        <w:br/>
        <w:t xml:space="preserve">    {"factor": "technological_fit", "weight": 0.3, "score": 0.9},</w:t>
        <w:br/>
        <w:t xml:space="preserve">    {"factor": "call_focus_alignment", "weight": 0.4, "score": 0.85}</w:t>
        <w:br/>
        <w:t xml:space="preserve">  ],</w:t>
        <w:br/>
        <w:t xml:space="preserve">  "unmet_conditions": [],</w:t>
        <w:br/>
        <w:t xml:space="preserve">  "risks_to_verify": ["Overiť max. intenzitu pomoci pre malý podnik"],</w:t>
        <w:br/>
        <w:t xml:space="preserve">  "citations": [{"chunk_id": "uuid", "quote": "...", "page": 12}]</w:t>
        <w:br/>
        <w:t>}</w:t>
      </w:r>
    </w:p>
    <w:p>
      <w:pPr>
        <w:pStyle w:val="Heading4"/>
      </w:pPr>
      <w:r>
        <w:t>Agent 2: DNSH Auditor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Položka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Špecifikácia</w:t>
            </w:r>
          </w:p>
        </w:tc>
      </w:tr>
      <w:tr>
        <w:tc>
          <w:tcPr>
            <w:tcW w:type="dxa" w:w="4968"/>
          </w:tcPr>
          <w:p>
            <w:r>
              <w:t>**Účel**</w:t>
            </w:r>
          </w:p>
        </w:tc>
        <w:tc>
          <w:tcPr>
            <w:tcW w:type="dxa" w:w="4968"/>
          </w:tcPr>
          <w:p>
            <w:r>
              <w:t>Kontrola voči 6 cieľom EÚ taxonómie + mitigation + samohodnotenie</w:t>
            </w:r>
          </w:p>
        </w:tc>
      </w:tr>
      <w:tr>
        <w:tc>
          <w:tcPr>
            <w:tcW w:type="dxa" w:w="4968"/>
          </w:tcPr>
          <w:p>
            <w:r>
              <w:t>**Vstupy**</w:t>
            </w:r>
          </w:p>
        </w:tc>
        <w:tc>
          <w:tcPr>
            <w:tcW w:type="dxa" w:w="4968"/>
          </w:tcPr>
          <w:p>
            <w:r>
              <w:t>Projektový zámer, aktivity, lokalita, typ investície, RAG kontext DNSH metodík</w:t>
            </w:r>
          </w:p>
        </w:tc>
      </w:tr>
      <w:tr>
        <w:tc>
          <w:tcPr>
            <w:tcW w:type="dxa" w:w="4968"/>
          </w:tcPr>
          <w:p>
            <w:r>
              <w:t>**Tooly**</w:t>
            </w:r>
          </w:p>
        </w:tc>
        <w:tc>
          <w:tcPr>
            <w:tcW w:type="dxa" w:w="4968"/>
          </w:tcPr>
          <w:p>
            <w:r>
              <w:t>`hybrid_retrieve(type=DNSH)`, `activity_risk_taxonomy`, `persist_dnsh_assessment`</w:t>
            </w:r>
          </w:p>
        </w:tc>
      </w:tr>
      <w:tr>
        <w:tc>
          <w:tcPr>
            <w:tcW w:type="dxa" w:w="4968"/>
          </w:tcPr>
          <w:p>
            <w:r>
              <w:t>**Výstup**</w:t>
            </w:r>
          </w:p>
        </w:tc>
        <w:tc>
          <w:tcPr>
            <w:tcW w:type="dxa" w:w="4968"/>
          </w:tcPr>
          <w:p>
            <w:r>
              <w:t>`DnshAssessment` (pozri §3.5)</w:t>
            </w:r>
          </w:p>
        </w:tc>
      </w:tr>
    </w:tbl>
    <w:p/>
    <w:p>
      <w:r>
        <w:t>Handoff: pri akomkoľvek FAIL nastaví grant_applications.dnsh_passed = false a blokuje export „pripravené na podanie“ až do vyriešenia alebo explicitného override vlastníkom (auditované).</w:t>
      </w:r>
    </w:p>
    <w:p>
      <w:pPr>
        <w:pStyle w:val="Heading4"/>
      </w:pPr>
      <w:r>
        <w:t>Agent 3: Proposal Drafter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Položka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Špecifikácia</w:t>
            </w:r>
          </w:p>
        </w:tc>
      </w:tr>
      <w:tr>
        <w:tc>
          <w:tcPr>
            <w:tcW w:type="dxa" w:w="4968"/>
          </w:tcPr>
          <w:p>
            <w:r>
              <w:t>**Účel**</w:t>
            </w:r>
          </w:p>
        </w:tc>
        <w:tc>
          <w:tcPr>
            <w:tcW w:type="dxa" w:w="4968"/>
          </w:tcPr>
          <w:p>
            <w:r>
              <w:t>Generovať texty ITMS polí s limitem znakov a terminológiou hodnotiteľov</w:t>
            </w:r>
          </w:p>
        </w:tc>
      </w:tr>
      <w:tr>
        <w:tc>
          <w:tcPr>
            <w:tcW w:type="dxa" w:w="4968"/>
          </w:tcPr>
          <w:p>
            <w:r>
              <w:t>**Vstupy**</w:t>
            </w:r>
          </w:p>
        </w:tc>
        <w:tc>
          <w:tcPr>
            <w:tcW w:type="dxa" w:w="4968"/>
          </w:tcPr>
          <w:p>
            <w:r>
              <w:t>`section_key`, brief používateľa, hodnotiace kritériá výzvy, predchádzajúce sekcie (pre konzistenciu)</w:t>
            </w:r>
          </w:p>
        </w:tc>
      </w:tr>
      <w:tr>
        <w:tc>
          <w:tcPr>
            <w:tcW w:type="dxa" w:w="4968"/>
          </w:tcPr>
          <w:p>
            <w:r>
              <w:t>**Tooly**</w:t>
            </w:r>
          </w:p>
        </w:tc>
        <w:tc>
          <w:tcPr>
            <w:tcW w:type="dxa" w:w="4968"/>
          </w:tcPr>
          <w:p>
            <w:r>
              <w:t>`hybrid_retrieve`, `get_itms_field_map`, `count_chars`, `rewrite`</w:t>
            </w:r>
          </w:p>
        </w:tc>
      </w:tr>
      <w:tr>
        <w:tc>
          <w:tcPr>
            <w:tcW w:type="dxa" w:w="4968"/>
          </w:tcPr>
          <w:p>
            <w:r>
              <w:t>**Výstup**</w:t>
            </w:r>
          </w:p>
        </w:tc>
        <w:tc>
          <w:tcPr>
            <w:tcW w:type="dxa" w:w="4968"/>
          </w:tcPr>
          <w:p>
            <w:r>
              <w:t>`DraftSection`</w:t>
            </w:r>
          </w:p>
        </w:tc>
      </w:tr>
    </w:tbl>
    <w:p/>
    <w:p>
      <w:r>
        <w:rPr>
          <w:rFonts w:ascii="Courier New" w:hAnsi="Courier New"/>
          <w:sz w:val="16"/>
        </w:rPr>
        <w:t>{</w:t>
        <w:br/>
        <w:t xml:space="preserve">  "section_key": "INNOVATION",</w:t>
        <w:br/>
        <w:t xml:space="preserve">  "title": "Inovatívny charakter riešenia",</w:t>
        <w:br/>
        <w:t xml:space="preserve">  "content": "...",</w:t>
        <w:br/>
        <w:t xml:space="preserve">  "character_count": 1840,</w:t>
        <w:br/>
        <w:t xml:space="preserve">  "character_limit": 2000,</w:t>
        <w:br/>
        <w:t xml:space="preserve">  "citations": [{"chunk_id": "uuid", "used_for": "terminology"}],</w:t>
        <w:br/>
        <w:t xml:space="preserve">  "intervention_links": {</w:t>
        <w:br/>
        <w:t xml:space="preserve">    "objectives": ["Zvýšiť produktivitu výroby o 15 %"],</w:t>
        <w:br/>
        <w:t xml:space="preserve">    "outputs": ["Nasadený AI modul prediktívnej údržby"],</w:t>
        <w:br/>
        <w:t xml:space="preserve">    "results": ["Zníženie neplánovaných odstávok o 20 %"],</w:t>
        <w:br/>
        <w:t xml:space="preserve">    "kpis": [{"code": "RCO01", "target": 1, "unit": "ks"}]</w:t>
        <w:br/>
        <w:t xml:space="preserve">  },</w:t>
        <w:br/>
        <w:t xml:space="preserve">  "actions_available": ["FORMALIZE", "SHORTEN", "ADD_KPIS"]</w:t>
        <w:br/>
        <w:t>}</w:t>
      </w:r>
    </w:p>
    <w:p>
      <w:pPr>
        <w:pStyle w:val="Heading4"/>
      </w:pPr>
      <w:r>
        <w:t>Agent 4: Budget &amp; KPI Validator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Položka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Špecifikácia</w:t>
            </w:r>
          </w:p>
        </w:tc>
      </w:tr>
      <w:tr>
        <w:tc>
          <w:tcPr>
            <w:tcW w:type="dxa" w:w="4968"/>
          </w:tcPr>
          <w:p>
            <w:r>
              <w:t>**Účel**</w:t>
            </w:r>
          </w:p>
        </w:tc>
        <w:tc>
          <w:tcPr>
            <w:tcW w:type="dxa" w:w="4968"/>
          </w:tcPr>
          <w:p>
            <w:r>
              <w:t>Konzistencia rozpočtu, harmonogramu a merateľných ukazovateľov; stropy oprávnených výdavkov</w:t>
            </w:r>
          </w:p>
        </w:tc>
      </w:tr>
      <w:tr>
        <w:tc>
          <w:tcPr>
            <w:tcW w:type="dxa" w:w="4968"/>
          </w:tcPr>
          <w:p>
            <w:r>
              <w:t>**Vstupy**</w:t>
            </w:r>
          </w:p>
        </w:tc>
        <w:tc>
          <w:tcPr>
            <w:tcW w:type="dxa" w:w="4968"/>
          </w:tcPr>
          <w:p>
            <w:r>
              <w:t>Položky rozpočtu, KPIs, pravidlá výzvy (max % riadenie, nepriame, neoprávnené položky)</w:t>
            </w:r>
          </w:p>
        </w:tc>
      </w:tr>
      <w:tr>
        <w:tc>
          <w:tcPr>
            <w:tcW w:type="dxa" w:w="4968"/>
          </w:tcPr>
          <w:p>
            <w:r>
              <w:t>**Tooly**</w:t>
            </w:r>
          </w:p>
        </w:tc>
        <w:tc>
          <w:tcPr>
            <w:tcW w:type="dxa" w:w="4968"/>
          </w:tcPr>
          <w:p>
            <w:r>
              <w:t>`get_budget_caps`, `list_ineligible_costs`, `math_validate`</w:t>
            </w:r>
          </w:p>
        </w:tc>
      </w:tr>
      <w:tr>
        <w:tc>
          <w:tcPr>
            <w:tcW w:type="dxa" w:w="4968"/>
          </w:tcPr>
          <w:p>
            <w:r>
              <w:t>**Výstup**</w:t>
            </w:r>
          </w:p>
        </w:tc>
        <w:tc>
          <w:tcPr>
            <w:tcW w:type="dxa" w:w="4968"/>
          </w:tcPr>
          <w:p>
            <w:r>
              <w:t>`BudgetValidation` (deterministické výpočty + LLM len na vysvetlenie nálezov)</w:t>
            </w:r>
          </w:p>
        </w:tc>
      </w:tr>
    </w:tbl>
    <w:p/>
    <w:p>
      <w:r>
        <w:t>————————————————————</w:t>
      </w:r>
    </w:p>
    <w:p>
      <w:pPr>
        <w:pStyle w:val="Heading3"/>
      </w:pPr>
      <w:r>
        <w:t>3.3 Prevencia Halucinácií (Grounding Policy)</w:t>
      </w:r>
    </w:p>
    <w:p>
      <w:r>
        <w:t>GrantFlow uplatňuje defense-in-depth proti vymysleným pravidlám, limítom a citáciám.</w:t>
      </w:r>
    </w:p>
    <w:p>
      <w:pPr>
        <w:pStyle w:val="Heading4"/>
      </w:pPr>
      <w:r>
        <w:t>3.3.1 Povinné citácie a grounding gate</w:t>
      </w:r>
    </w:p>
    <w:p>
      <w:pPr>
        <w:pStyle w:val="ListNumber"/>
      </w:pPr>
      <w:r>
        <w:t>Každé tvrdenie o pravidle výzvy, limitoch, oprávnenosti alebo DNSH metodike musí mať aspoň jednu citáciu `chunk_id`.</w:t>
      </w:r>
    </w:p>
    <w:p>
      <w:pPr>
        <w:pStyle w:val="ListNumber"/>
      </w:pPr>
      <w:r>
        <w:t>**Grounding Gate** pred finalizáciou odpovede:</w:t>
      </w:r>
    </w:p>
    <w:p>
      <w:r>
        <w:t xml:space="preserve">   - Extrahuje claims zo draftu.</w:t>
      </w:r>
    </w:p>
    <w:p>
      <w:r>
        <w:t xml:space="preserve">   - Overí, či claim je podporený v retrieved kontexte (NLI / entailment alebo lexical overlap + rerank score).</w:t>
      </w:r>
    </w:p>
    <w:p>
      <w:r>
        <w:t xml:space="preserve">   - Ak grounding_score &lt; 0.72 (konfigurovateľný threshold) → refusal alebo clarify (nie voľné doformulovanie).</w:t>
      </w:r>
    </w:p>
    <w:p>
      <w:pPr>
        <w:pStyle w:val="ListNumber"/>
      </w:pPr>
      <w:r>
        <w:t>Zakázané: inventovať čísla výziev, dátumy uzávierok, % intenzity pomoci, NACE zoznamy.</w:t>
      </w:r>
    </w:p>
    <w:p>
      <w:pPr>
        <w:pStyle w:val="Heading4"/>
      </w:pPr>
      <w:r>
        <w:t>3.3.2 Refusal a clarify módy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Situácia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Správanie systému</w:t>
            </w:r>
          </w:p>
        </w:tc>
      </w:tr>
      <w:tr>
        <w:tc>
          <w:tcPr>
            <w:tcW w:type="dxa" w:w="4968"/>
          </w:tcPr>
          <w:p>
            <w:r>
              <w:t>Žiadny relevantný chunk (top rerank &lt; 0.25)</w:t>
            </w:r>
          </w:p>
        </w:tc>
        <w:tc>
          <w:tcPr>
            <w:tcW w:type="dxa" w:w="4968"/>
          </w:tcPr>
          <w:p>
            <w:r>
              <w:t>„V dostupnej metodike výzvy som nenašiel…“ + návrh, čo doplniť</w:t>
            </w:r>
          </w:p>
        </w:tc>
      </w:tr>
      <w:tr>
        <w:tc>
          <w:tcPr>
            <w:tcW w:type="dxa" w:w="4968"/>
          </w:tcPr>
          <w:p>
            <w:r>
              <w:t>Konflikt medzi verziami dokumentu</w:t>
            </w:r>
          </w:p>
        </w:tc>
        <w:tc>
          <w:tcPr>
            <w:tcW w:type="dxa" w:w="4968"/>
          </w:tcPr>
          <w:p>
            <w:r>
              <w:t>Upozornenie na novšiu verziu + diff log</w:t>
            </w:r>
          </w:p>
        </w:tc>
      </w:tr>
      <w:tr>
        <w:tc>
          <w:tcPr>
            <w:tcW w:type="dxa" w:w="4968"/>
          </w:tcPr>
          <w:p>
            <w:r>
              <w:t>Hard FAIL z Rule Engine</w:t>
            </w:r>
          </w:p>
        </w:tc>
        <w:tc>
          <w:tcPr>
            <w:tcW w:type="dxa" w:w="4968"/>
          </w:tcPr>
          <w:p>
            <w:r>
              <w:t>Blokácia AI „obchádzania“; iba vysvetlenie FAIL</w:t>
            </w:r>
          </w:p>
        </w:tc>
      </w:tr>
      <w:tr>
        <w:tc>
          <w:tcPr>
            <w:tcW w:type="dxa" w:w="4968"/>
          </w:tcPr>
          <w:p>
            <w:r>
              <w:t>Používateľ žiada právnu garanciu</w:t>
            </w:r>
          </w:p>
        </w:tc>
        <w:tc>
          <w:tcPr>
            <w:tcW w:type="dxa" w:w="4968"/>
          </w:tcPr>
          <w:p>
            <w:r>
              <w:t>Disclaimer: rozhodujúce je oficiálne znenie riadiaceho orgánu</w:t>
            </w:r>
          </w:p>
        </w:tc>
      </w:tr>
    </w:tbl>
    <w:p/>
    <w:p>
      <w:pPr>
        <w:pStyle w:val="Heading4"/>
      </w:pPr>
      <w:r>
        <w:t>3.3.3 Deterministické predfiltre a oddelenie rolí</w:t>
      </w:r>
    </w:p>
    <w:p>
      <w:pPr>
        <w:pStyle w:val="ListBullet"/>
      </w:pPr>
      <w:r>
        <w:t>Matematika (súčty, %, de minimis, SME test) = **kód**, nie LLM.</w:t>
      </w:r>
    </w:p>
    <w:p>
      <w:pPr>
        <w:pStyle w:val="ListBullet"/>
      </w:pPr>
      <w:r>
        <w:t>LLM = jazyk, štruktúra, syntéza, mitigation návrhy **podmienené** kontextom.</w:t>
      </w:r>
    </w:p>
    <w:p>
      <w:pPr>
        <w:pStyle w:val="ListBullet"/>
      </w:pPr>
      <w:r>
        <w:t>Multi-tenant RLS: RAG retrieve vždy filtruje `organization_id` / `grant_call_id`; žiadny cross-tenant kontext.</w:t>
      </w:r>
    </w:p>
    <w:p>
      <w:pPr>
        <w:pStyle w:val="Heading4"/>
      </w:pPr>
      <w:r>
        <w:t>3.3.4 Human-in-the-loop</w:t>
      </w:r>
    </w:p>
    <w:p>
      <w:pPr>
        <w:pStyle w:val="ListBullet"/>
      </w:pPr>
      <w:r>
        <w:t>Každý AI draft je označený `last_edited_by = 'AI_ASSISTANT'` až do explicitného prijatia používateľom.</w:t>
      </w:r>
    </w:p>
    <w:p>
      <w:pPr>
        <w:pStyle w:val="ListBullet"/>
      </w:pPr>
      <w:r>
        <w:t>Diff view: AI návrh vs. aktuálny text.</w:t>
      </w:r>
    </w:p>
    <w:p>
      <w:pPr>
        <w:pStyle w:val="ListBullet"/>
      </w:pPr>
      <w:r>
        <w:t>Override DNSH FAIL vyžaduje rolu Owner + dôvod (immutable audit).</w:t>
      </w:r>
    </w:p>
    <w:p>
      <w:pPr>
        <w:pStyle w:val="Heading4"/>
      </w:pPr>
      <w:r>
        <w:t>3.3.5 Eval set (golden questions)</w:t>
      </w:r>
    </w:p>
    <w:p>
      <w:r>
        <w:t>Minimálne 200 golden Q&amp;A na SK metodikách (NACE, limity, DNSH scenáre). Metriky:</w:t>
      </w:r>
    </w:p>
    <w:p>
      <w:pPr>
        <w:pStyle w:val="ListBullet"/>
      </w:pPr>
      <w:r>
        <w:t>**Faithfulness** ≥ 0.90</w:t>
      </w:r>
    </w:p>
    <w:p>
      <w:pPr>
        <w:pStyle w:val="ListBullet"/>
      </w:pPr>
      <w:r>
        <w:t>**Citation precision** ≥ 0.85</w:t>
      </w:r>
    </w:p>
    <w:p>
      <w:pPr>
        <w:pStyle w:val="ListBullet"/>
      </w:pPr>
      <w:r>
        <w:t>**Refusal correctness** ≥ 0.90</w:t>
      </w:r>
    </w:p>
    <w:p>
      <w:pPr>
        <w:pStyle w:val="ListBullet"/>
      </w:pPr>
      <w:r>
        <w:t>Regresný gate pred deployom modelu / promptu</w:t>
      </w:r>
    </w:p>
    <w:p>
      <w:r>
        <w:t>————————————————————</w:t>
      </w:r>
    </w:p>
    <w:p>
      <w:pPr>
        <w:pStyle w:val="Heading3"/>
      </w:pPr>
      <w:r>
        <w:t>3.4 Metodika Tvorby Projektovej Dokumentácie</w:t>
      </w:r>
    </w:p>
    <w:p>
      <w:pPr>
        <w:pStyle w:val="Heading4"/>
      </w:pPr>
      <w:r>
        <w:t>3.4.1 Intervenčná logika EŠIF</w:t>
      </w:r>
    </w:p>
    <w:p>
      <w:r>
        <w:t>Copilot vynucuje reťazec:</w:t>
      </w:r>
    </w:p>
    <w:p>
      <w:r>
        <w:rPr>
          <w:rFonts w:ascii="Courier New" w:hAnsi="Courier New"/>
          <w:sz w:val="16"/>
        </w:rPr>
        <w:t>Špecifický cieľ → Aktivity → Outputs (výstupy) → Results (výsledky) → KPIs / Merateľné ukazovatele</w:t>
      </w:r>
    </w:p>
    <w:p>
      <w:r>
        <w:t>Pri generovaní sekcie „Spôsob realizácie“ systém odmietne text, ktorý popisuje aktivity bez väzby na aspoň jeden output a jeden merateľný ukazovateľ (ak výzva ukazovatele vyžaduje).</w:t>
      </w:r>
    </w:p>
    <w:p>
      <w:pPr>
        <w:pStyle w:val="Heading4"/>
      </w:pPr>
      <w:r>
        <w:t>3.4.2 Mapovanie na ITMS2021+ polia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`section_key`</w:t>
            </w:r>
          </w:p>
        </w:tc>
        <w:tc>
          <w:tcPr>
            <w:tcW w:type="dxa" w:w="3312"/>
          </w:tcPr>
          <w:p>
            <w:r>
              <w:rPr>
                <w:b/>
              </w:rPr>
              <w:t>ITMS / formulárové pole (príklad)</w:t>
            </w:r>
          </w:p>
        </w:tc>
        <w:tc>
          <w:tcPr>
            <w:tcW w:type="dxa" w:w="3312"/>
          </w:tcPr>
          <w:p>
            <w:r>
              <w:rPr>
                <w:b/>
              </w:rPr>
              <w:t>Typický limit znakov</w:t>
            </w:r>
          </w:p>
        </w:tc>
      </w:tr>
      <w:tr>
        <w:tc>
          <w:tcPr>
            <w:tcW w:type="dxa" w:w="3312"/>
          </w:tcPr>
          <w:p>
            <w:r>
              <w:t>`BASELINE`</w:t>
            </w:r>
          </w:p>
        </w:tc>
        <w:tc>
          <w:tcPr>
            <w:tcW w:type="dxa" w:w="3312"/>
          </w:tcPr>
          <w:p>
            <w:r>
              <w:t>Opis východiskového stavu</w:t>
            </w:r>
          </w:p>
        </w:tc>
        <w:tc>
          <w:tcPr>
            <w:tcW w:type="dxa" w:w="3312"/>
          </w:tcPr>
          <w:p>
            <w:r>
              <w:t>2000–4000</w:t>
            </w:r>
          </w:p>
        </w:tc>
      </w:tr>
      <w:tr>
        <w:tc>
          <w:tcPr>
            <w:tcW w:type="dxa" w:w="3312"/>
          </w:tcPr>
          <w:p>
            <w:r>
              <w:t>`OBJECTIVES`</w:t>
            </w:r>
          </w:p>
        </w:tc>
        <w:tc>
          <w:tcPr>
            <w:tcW w:type="dxa" w:w="3312"/>
          </w:tcPr>
          <w:p>
            <w:r>
              <w:t>Ciele projektu</w:t>
            </w:r>
          </w:p>
        </w:tc>
        <w:tc>
          <w:tcPr>
            <w:tcW w:type="dxa" w:w="3312"/>
          </w:tcPr>
          <w:p>
            <w:r>
              <w:t>1500–3000</w:t>
            </w:r>
          </w:p>
        </w:tc>
      </w:tr>
      <w:tr>
        <w:tc>
          <w:tcPr>
            <w:tcW w:type="dxa" w:w="3312"/>
          </w:tcPr>
          <w:p>
            <w:r>
              <w:t>`INNOVATION`</w:t>
            </w:r>
          </w:p>
        </w:tc>
        <w:tc>
          <w:tcPr>
            <w:tcW w:type="dxa" w:w="3312"/>
          </w:tcPr>
          <w:p>
            <w:r>
              <w:t>Inovatívnosť riešenia</w:t>
            </w:r>
          </w:p>
        </w:tc>
        <w:tc>
          <w:tcPr>
            <w:tcW w:type="dxa" w:w="3312"/>
          </w:tcPr>
          <w:p>
            <w:r>
              <w:t>2000</w:t>
            </w:r>
          </w:p>
        </w:tc>
      </w:tr>
      <w:tr>
        <w:tc>
          <w:tcPr>
            <w:tcW w:type="dxa" w:w="3312"/>
          </w:tcPr>
          <w:p>
            <w:r>
              <w:t>`IMPLEMENTATION`</w:t>
            </w:r>
          </w:p>
        </w:tc>
        <w:tc>
          <w:tcPr>
            <w:tcW w:type="dxa" w:w="3312"/>
          </w:tcPr>
          <w:p>
            <w:r>
              <w:t>Spôsob realizácie aktivít</w:t>
            </w:r>
          </w:p>
        </w:tc>
        <w:tc>
          <w:tcPr>
            <w:tcW w:type="dxa" w:w="3312"/>
          </w:tcPr>
          <w:p>
            <w:r>
              <w:t>3000–5000</w:t>
            </w:r>
          </w:p>
        </w:tc>
      </w:tr>
      <w:tr>
        <w:tc>
          <w:tcPr>
            <w:tcW w:type="dxa" w:w="3312"/>
          </w:tcPr>
          <w:p>
            <w:r>
              <w:t>`IMPACT`</w:t>
            </w:r>
          </w:p>
        </w:tc>
        <w:tc>
          <w:tcPr>
            <w:tcW w:type="dxa" w:w="3312"/>
          </w:tcPr>
          <w:p>
            <w:r>
              <w:t>Pridaná hodnota / dopad</w:t>
            </w:r>
          </w:p>
        </w:tc>
        <w:tc>
          <w:tcPr>
            <w:tcW w:type="dxa" w:w="3312"/>
          </w:tcPr>
          <w:p>
            <w:r>
              <w:t>2000</w:t>
            </w:r>
          </w:p>
        </w:tc>
      </w:tr>
      <w:tr>
        <w:tc>
          <w:tcPr>
            <w:tcW w:type="dxa" w:w="3312"/>
          </w:tcPr>
          <w:p>
            <w:r>
              <w:t>`SUSTAINABILITY`</w:t>
            </w:r>
          </w:p>
        </w:tc>
        <w:tc>
          <w:tcPr>
            <w:tcW w:type="dxa" w:w="3312"/>
          </w:tcPr>
          <w:p>
            <w:r>
              <w:t>Udržateľnosť projektu</w:t>
            </w:r>
          </w:p>
        </w:tc>
        <w:tc>
          <w:tcPr>
            <w:tcW w:type="dxa" w:w="3312"/>
          </w:tcPr>
          <w:p>
            <w:r>
              <w:t>1500</w:t>
            </w:r>
          </w:p>
        </w:tc>
      </w:tr>
      <w:tr>
        <w:tc>
          <w:tcPr>
            <w:tcW w:type="dxa" w:w="3312"/>
          </w:tcPr>
          <w:p>
            <w:r>
              <w:t>`BUDGET_JUSTIFICATION`</w:t>
            </w:r>
          </w:p>
        </w:tc>
        <w:tc>
          <w:tcPr>
            <w:tcW w:type="dxa" w:w="3312"/>
          </w:tcPr>
          <w:p>
            <w:r>
              <w:t>Zdôvodnenie rozpočtu</w:t>
            </w:r>
          </w:p>
        </w:tc>
        <w:tc>
          <w:tcPr>
            <w:tcW w:type="dxa" w:w="3312"/>
          </w:tcPr>
          <w:p>
            <w:r>
              <w:t>podľa prílohy</w:t>
            </w:r>
          </w:p>
        </w:tc>
      </w:tr>
      <w:tr>
        <w:tc>
          <w:tcPr>
            <w:tcW w:type="dxa" w:w="3312"/>
          </w:tcPr>
          <w:p>
            <w:r>
              <w:t>`DNSH`</w:t>
            </w:r>
          </w:p>
        </w:tc>
        <w:tc>
          <w:tcPr>
            <w:tcW w:type="dxa" w:w="3312"/>
          </w:tcPr>
          <w:p>
            <w:r>
              <w:t>Samohodnotenie DNSH</w:t>
            </w:r>
          </w:p>
        </w:tc>
        <w:tc>
          <w:tcPr>
            <w:tcW w:type="dxa" w:w="3312"/>
          </w:tcPr>
          <w:p>
            <w:r>
              <w:t>štruktúrovaný report</w:t>
            </w:r>
          </w:p>
        </w:tc>
      </w:tr>
    </w:tbl>
    <w:p/>
    <w:p>
      <w:r>
        <w:t>Presné limity sa načítajú z itms_field_map per grant_call_id (extrahované parserom alebo manuálne kalibrované).</w:t>
      </w:r>
    </w:p>
    <w:p>
      <w:pPr>
        <w:pStyle w:val="Heading4"/>
      </w:pPr>
      <w:r>
        <w:t>3.4.3 Tone &amp; terminology guidelines</w:t>
      </w:r>
    </w:p>
    <w:p>
      <w:pPr>
        <w:pStyle w:val="ListBullet"/>
      </w:pPr>
      <w:r>
        <w:t>Preferovať terminológiu z príručky výzvy (citované synonyma).</w:t>
      </w:r>
    </w:p>
    <w:p>
      <w:pPr>
        <w:pStyle w:val="ListBullet"/>
      </w:pPr>
      <w:r>
        <w:t>Zakázať vágne frázy bez dôkazu: „špičkové“, „revolučné“, „najlepšie na trhu“ bez kvantifikácie.</w:t>
      </w:r>
    </w:p>
    <w:p>
      <w:pPr>
        <w:pStyle w:val="ListBullet"/>
      </w:pPr>
      <w:r>
        <w:t>Každé tvrdenie o dopade má byť merateľné (baseline → target → jednotka → termín).</w:t>
      </w:r>
    </w:p>
    <w:p>
      <w:pPr>
        <w:pStyle w:val="ListBullet"/>
      </w:pPr>
      <w:r>
        <w:t>Rewrite actions v UI: **Preformulovať formálnejšie**, **Skrátiť**, **Doplniť merateľné ukazovatele**.</w:t>
      </w:r>
    </w:p>
    <w:p>
      <w:pPr>
        <w:pStyle w:val="Heading4"/>
      </w:pPr>
      <w:r>
        <w:t>3.4.4 Workflow v workspace</w:t>
      </w:r>
    </w:p>
    <w:p>
      <w:pPr>
        <w:pStyle w:val="ListNumber"/>
      </w:pPr>
      <w:r>
        <w:t>Používateľ zadá brief (3–10 viet) alebo doplní bullet points.</w:t>
      </w:r>
    </w:p>
    <w:p>
      <w:pPr>
        <w:pStyle w:val="ListNumber"/>
      </w:pPr>
      <w:r>
        <w:t>Rule Engine + Retrieve + Grounding.</w:t>
      </w:r>
    </w:p>
    <w:p>
      <w:pPr>
        <w:pStyle w:val="ListNumber"/>
      </w:pPr>
      <w:r>
        <w:t>Proposal Drafter vygeneruje draft + intervention links.</w:t>
      </w:r>
    </w:p>
    <w:p>
      <w:pPr>
        <w:pStyle w:val="ListNumber"/>
      </w:pPr>
      <w:r>
        <w:t>Budget/KPI Validator skontroluje konzistenciu.</w:t>
      </w:r>
    </w:p>
    <w:p>
      <w:pPr>
        <w:pStyle w:val="ListNumber"/>
      </w:pPr>
      <w:r>
        <w:t>Predictive Scorer (§3.6) zobrazí compliance skóre sekcie.</w:t>
      </w:r>
    </w:p>
    <w:p>
      <w:pPr>
        <w:pStyle w:val="ListNumber"/>
      </w:pPr>
      <w:r>
        <w:t>Používateľ edituje → sync do `application_sections` + záznam v `ai_generations`.</w:t>
      </w:r>
    </w:p>
    <w:p>
      <w:r>
        <w:t>————————————————————</w:t>
      </w:r>
    </w:p>
    <w:p>
      <w:pPr>
        <w:pStyle w:val="Heading3"/>
      </w:pPr>
      <w:r>
        <w:t>3.5 DNSH Audit — 6 Cieľov EÚ Taxonómie</w:t>
      </w:r>
    </w:p>
    <w:p>
      <w:r>
        <w:t>DNSH (Do No Significant Harm) je formálna brána mnohých výziev Programu Slovensko a Plánu obnovy. Agent 2 produkuje štruktúrované samohodnotenie pripravené ako príloha.</w:t>
      </w:r>
    </w:p>
    <w:p>
      <w:pPr>
        <w:pStyle w:val="Heading4"/>
      </w:pPr>
      <w:r>
        <w:t>3.5.1 Celkový flow</w:t>
      </w:r>
    </w:p>
    <w:p>
      <w:r>
        <w:rPr>
          <w:rFonts w:ascii="Courier New" w:hAnsi="Courier New"/>
          <w:sz w:val="16"/>
        </w:rPr>
        <w:t>flowchart TD</w:t>
        <w:br/>
        <w:t xml:space="preserve">  brief[Project_Brief_Activities] --&gt; classify[Activity_Risk_Classifier]</w:t>
        <w:br/>
        <w:t xml:space="preserve">  classify --&gt; retrieveDnsh[Retrieve_DNSH_Guidance]</w:t>
        <w:br/>
        <w:t xml:space="preserve">  retrieveDnsh --&gt; g1[Climate_Mitigation]</w:t>
        <w:br/>
        <w:t xml:space="preserve">  retrieveDnsh --&gt; g2[Climate_Adaptation]</w:t>
        <w:br/>
        <w:t xml:space="preserve">  retrieveDnsh --&gt; g3[Water]</w:t>
        <w:br/>
        <w:t xml:space="preserve">  retrieveDnsh --&gt; g4[Circular]</w:t>
        <w:br/>
        <w:t xml:space="preserve">  retrieveDnsh --&gt; g5[Pollution]</w:t>
        <w:br/>
        <w:t xml:space="preserve">  retrieveDnsh --&gt; g6[Biodiversity]</w:t>
        <w:br/>
        <w:t xml:space="preserve">  g1 --&gt; merge[Merge_Findings]</w:t>
        <w:br/>
        <w:t xml:space="preserve">  g2 --&gt; merge</w:t>
        <w:br/>
        <w:t xml:space="preserve">  g3 --&gt; merge</w:t>
        <w:br/>
        <w:t xml:space="preserve">  g4 --&gt; merge</w:t>
        <w:br/>
        <w:t xml:space="preserve">  g5 --&gt; merge</w:t>
        <w:br/>
        <w:t xml:space="preserve">  g6 --&gt; merge</w:t>
        <w:br/>
        <w:t xml:space="preserve">  merge --&gt; decide{Overall_Status}</w:t>
        <w:br/>
        <w:t xml:space="preserve">  decide --&gt;|all_PASS| passNode[dnsh_passed_true]</w:t>
        <w:br/>
        <w:t xml:space="preserve">  decide --&gt;|any_CONDITIONAL| cond[Require_Mitigations]</w:t>
        <w:br/>
        <w:t xml:space="preserve">  decide --&gt;|any_FAIL| failNode[dnsh_passed_false]</w:t>
        <w:br/>
        <w:t xml:space="preserve">  passNode --&gt; report[Generate_SelfAssessment_PDF]</w:t>
        <w:br/>
        <w:t xml:space="preserve">  cond --&gt; report</w:t>
        <w:br/>
        <w:t xml:space="preserve">  failNode --&gt; report</w:t>
      </w:r>
    </w:p>
    <w:p>
      <w:pPr>
        <w:pStyle w:val="Heading4"/>
      </w:pPr>
      <w:r>
        <w:t>3.5.2 Štruktúra nálezu (per cieľ)</w:t>
      </w:r>
    </w:p>
    <w:p>
      <w:r>
        <w:rPr>
          <w:rFonts w:ascii="Courier New" w:hAnsi="Courier New"/>
          <w:sz w:val="16"/>
        </w:rPr>
        <w:t>{</w:t>
        <w:br/>
        <w:t xml:space="preserve">  "objective_code": "CLIMATE_MITIGATION",</w:t>
        <w:br/>
        <w:t xml:space="preserve">  "objective_name_sk": "Zmierňovanie zmeny klímy",</w:t>
        <w:br/>
        <w:t xml:space="preserve">  "status": "CONDITIONAL",</w:t>
        <w:br/>
        <w:t xml:space="preserve">  "severity": "MEDIUM",</w:t>
        <w:br/>
        <w:t xml:space="preserve">  "rationale": "Inštalácia FOVE znižuje emisie; batériové úložisko vyžaduje popis životného cyklu.",</w:t>
        <w:br/>
        <w:t xml:space="preserve">  "risk_signals": ["battery_storage", "construction_roof"],</w:t>
        <w:br/>
        <w:t xml:space="preserve">  "mitigations": [</w:t>
        <w:br/>
        <w:t xml:space="preserve">    "Popísať recykláciu batérií na konci životnosti podľa zákona o odpadoch",</w:t>
        <w:br/>
        <w:t xml:space="preserve">    "Uviesť predpokladanú úsporu t CO2e/rok"</w:t>
        <w:br/>
        <w:t xml:space="preserve">  ],</w:t>
        <w:br/>
        <w:t xml:space="preserve">  "suggested_self_assessment_text": "...",</w:t>
        <w:br/>
        <w:t xml:space="preserve">  "citations": [{"chunk_id": "uuid", "document": "DNSH usmernenie RO", "page": 7}]</w:t>
        <w:br/>
        <w:t>}</w:t>
      </w:r>
    </w:p>
    <w:p>
      <w:r>
        <w:t>Agregácia: FAIL &gt; CONDITIONAL &gt; PASS. dnsh_passed = true len ak žiadny cieľ nie je FAIL a všetky CONDITIONAL majú akceptované mitigation texty v žiadosti.</w:t>
      </w:r>
    </w:p>
    <w:p>
      <w:pPr>
        <w:pStyle w:val="Heading4"/>
      </w:pPr>
      <w:r>
        <w:t>3.5.3 Cieľ 1 — Zmierňovanie zmeny klímy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Aspekt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Obsah</w:t>
            </w:r>
          </w:p>
        </w:tc>
      </w:tr>
      <w:tr>
        <w:tc>
          <w:tcPr>
            <w:tcW w:type="dxa" w:w="4968"/>
          </w:tcPr>
          <w:p>
            <w:r>
              <w:t>**Čo kontroluje**</w:t>
            </w:r>
          </w:p>
        </w:tc>
        <w:tc>
          <w:tcPr>
            <w:tcW w:type="dxa" w:w="4968"/>
          </w:tcPr>
          <w:p>
            <w:r>
              <w:t>Zvyšuje projekt významne emisie GHG? Je energetická účinnosť / OZE zdôvodnená?</w:t>
            </w:r>
          </w:p>
        </w:tc>
      </w:tr>
      <w:tr>
        <w:tc>
          <w:tcPr>
            <w:tcW w:type="dxa" w:w="4968"/>
          </w:tcPr>
          <w:p>
            <w:r>
              <w:t>**Signály**</w:t>
            </w:r>
          </w:p>
        </w:tc>
        <w:tc>
          <w:tcPr>
            <w:tcW w:type="dxa" w:w="4968"/>
          </w:tcPr>
          <w:p>
            <w:r>
              <w:t>spaľovanie fosílnych palív, rozšírenie kapacity bez efektivity, absencia merania spotreby</w:t>
            </w:r>
          </w:p>
        </w:tc>
      </w:tr>
      <w:tr>
        <w:tc>
          <w:tcPr>
            <w:tcW w:type="dxa" w:w="4968"/>
          </w:tcPr>
          <w:p>
            <w:r>
              <w:t>**Typické riziká SK MSP**</w:t>
            </w:r>
          </w:p>
        </w:tc>
        <w:tc>
          <w:tcPr>
            <w:tcW w:type="dxa" w:w="4968"/>
          </w:tcPr>
          <w:p>
            <w:r>
              <w:t>výmena strojov bez energetického auditu; diesel backup; výstavba bez energetického štandardu</w:t>
            </w:r>
          </w:p>
        </w:tc>
      </w:tr>
      <w:tr>
        <w:tc>
          <w:tcPr>
            <w:tcW w:type="dxa" w:w="4968"/>
          </w:tcPr>
          <w:p>
            <w:r>
              <w:t>**Výstup**</w:t>
            </w:r>
          </w:p>
        </w:tc>
        <w:tc>
          <w:tcPr>
            <w:tcW w:type="dxa" w:w="4968"/>
          </w:tcPr>
          <w:p>
            <w:r>
              <w:t>PASS / CONDITIONAL (doplniť CO2e) / FAIL (významné zvýšenie emisií bez mitigation)</w:t>
            </w:r>
          </w:p>
        </w:tc>
      </w:tr>
      <w:tr>
        <w:tc>
          <w:tcPr>
            <w:tcW w:type="dxa" w:w="4968"/>
          </w:tcPr>
          <w:p>
            <w:r>
              <w:t>**DB**</w:t>
            </w:r>
          </w:p>
        </w:tc>
        <w:tc>
          <w:tcPr>
            <w:tcW w:type="dxa" w:w="4968"/>
          </w:tcPr>
          <w:p>
            <w:r>
              <w:t>`dnsh_findings.objective_code = 'CLIMATE_MITIGATION'`</w:t>
            </w:r>
          </w:p>
        </w:tc>
      </w:tr>
    </w:tbl>
    <w:p/>
    <w:p>
      <w:pPr>
        <w:pStyle w:val="Heading4"/>
      </w:pPr>
      <w:r>
        <w:t>3.5.4 Cieľ 2 — Adaptácia na zmenu klímy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Aspekt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Obsah</w:t>
            </w:r>
          </w:p>
        </w:tc>
      </w:tr>
      <w:tr>
        <w:tc>
          <w:tcPr>
            <w:tcW w:type="dxa" w:w="4968"/>
          </w:tcPr>
          <w:p>
            <w:r>
              <w:t>**Čo kontroluje**</w:t>
            </w:r>
          </w:p>
        </w:tc>
        <w:tc>
          <w:tcPr>
            <w:tcW w:type="dxa" w:w="4968"/>
          </w:tcPr>
          <w:p>
            <w:r>
              <w:t>Je lokalita / infraštruktúra vystavená klimatickým rizikám (povodne, sucho, horúčavy)?</w:t>
            </w:r>
          </w:p>
        </w:tc>
      </w:tr>
      <w:tr>
        <w:tc>
          <w:tcPr>
            <w:tcW w:type="dxa" w:w="4968"/>
          </w:tcPr>
          <w:p>
            <w:r>
              <w:t>**Signály**</w:t>
            </w:r>
          </w:p>
        </w:tc>
        <w:tc>
          <w:tcPr>
            <w:tcW w:type="dxa" w:w="4968"/>
          </w:tcPr>
          <w:p>
            <w:r>
              <w:t>výstavba v rizikovej zóne, IT serverovňa bez chladenia/resilience, poľnohospodárske investície</w:t>
            </w:r>
          </w:p>
        </w:tc>
      </w:tr>
      <w:tr>
        <w:tc>
          <w:tcPr>
            <w:tcW w:type="dxa" w:w="4968"/>
          </w:tcPr>
          <w:p>
            <w:r>
              <w:t>**Typické riziká SK MSP**</w:t>
            </w:r>
          </w:p>
        </w:tc>
        <w:tc>
          <w:tcPr>
            <w:tcW w:type="dxa" w:w="4968"/>
          </w:tcPr>
          <w:p>
            <w:r>
              <w:t>hala v záplavovom území bez opatrení; FOVE bez kotvenia na extrémny vietor</w:t>
            </w:r>
          </w:p>
        </w:tc>
      </w:tr>
      <w:tr>
        <w:tc>
          <w:tcPr>
            <w:tcW w:type="dxa" w:w="4968"/>
          </w:tcPr>
          <w:p>
            <w:r>
              <w:t>**Výstup**</w:t>
            </w:r>
          </w:p>
        </w:tc>
        <w:tc>
          <w:tcPr>
            <w:tcW w:type="dxa" w:w="4968"/>
          </w:tcPr>
          <w:p>
            <w:r>
              <w:t>PASS / CONDITIONAL (adaptation opatrenia) / FAIL</w:t>
            </w:r>
          </w:p>
        </w:tc>
      </w:tr>
      <w:tr>
        <w:tc>
          <w:tcPr>
            <w:tcW w:type="dxa" w:w="4968"/>
          </w:tcPr>
          <w:p>
            <w:r>
              <w:t>**DB**</w:t>
            </w:r>
          </w:p>
        </w:tc>
        <w:tc>
          <w:tcPr>
            <w:tcW w:type="dxa" w:w="4968"/>
          </w:tcPr>
          <w:p>
            <w:r>
              <w:t>`CLIMATE_ADAPTATION`</w:t>
            </w:r>
          </w:p>
        </w:tc>
      </w:tr>
    </w:tbl>
    <w:p/>
    <w:p>
      <w:pPr>
        <w:pStyle w:val="Heading4"/>
      </w:pPr>
      <w:r>
        <w:t>3.5.5 Cieľ 3 — Ochrana vodných zdrojov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Aspekt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Obsah</w:t>
            </w:r>
          </w:p>
        </w:tc>
      </w:tr>
      <w:tr>
        <w:tc>
          <w:tcPr>
            <w:tcW w:type="dxa" w:w="4968"/>
          </w:tcPr>
          <w:p>
            <w:r>
              <w:t>**Čo kontroluje**</w:t>
            </w:r>
          </w:p>
        </w:tc>
        <w:tc>
          <w:tcPr>
            <w:tcW w:type="dxa" w:w="4968"/>
          </w:tcPr>
          <w:p>
            <w:r>
              <w:t>Ovplyvňuje projekt kvalitu / množstvo povrchových a podzemných vôd?</w:t>
            </w:r>
          </w:p>
        </w:tc>
      </w:tr>
      <w:tr>
        <w:tc>
          <w:tcPr>
            <w:tcW w:type="dxa" w:w="4968"/>
          </w:tcPr>
          <w:p>
            <w:r>
              <w:t>**Signály**</w:t>
            </w:r>
          </w:p>
        </w:tc>
        <w:tc>
          <w:tcPr>
            <w:tcW w:type="dxa" w:w="4968"/>
          </w:tcPr>
          <w:p>
            <w:r>
              <w:t>priemyselné odpadové vody, chemické procesy, výstavba pri vodných tokoch</w:t>
            </w:r>
          </w:p>
        </w:tc>
      </w:tr>
      <w:tr>
        <w:tc>
          <w:tcPr>
            <w:tcW w:type="dxa" w:w="4968"/>
          </w:tcPr>
          <w:p>
            <w:r>
              <w:t>**Typické riziká SK MSP**</w:t>
            </w:r>
          </w:p>
        </w:tc>
        <w:tc>
          <w:tcPr>
            <w:tcW w:type="dxa" w:w="4968"/>
          </w:tcPr>
          <w:p>
            <w:r>
              <w:t>povrchové úpravy, chladiace okruhy, skladovanie chemikálií</w:t>
            </w:r>
          </w:p>
        </w:tc>
      </w:tr>
      <w:tr>
        <w:tc>
          <w:tcPr>
            <w:tcW w:type="dxa" w:w="4968"/>
          </w:tcPr>
          <w:p>
            <w:r>
              <w:t>**Výstup**</w:t>
            </w:r>
          </w:p>
        </w:tc>
        <w:tc>
          <w:tcPr>
            <w:tcW w:type="dxa" w:w="4968"/>
          </w:tcPr>
          <w:p>
            <w:r>
              <w:t>PASS / CONDITIONAL (ČOV, monitoring) / FAIL</w:t>
            </w:r>
          </w:p>
        </w:tc>
      </w:tr>
      <w:tr>
        <w:tc>
          <w:tcPr>
            <w:tcW w:type="dxa" w:w="4968"/>
          </w:tcPr>
          <w:p>
            <w:r>
              <w:t>**DB**</w:t>
            </w:r>
          </w:p>
        </w:tc>
        <w:tc>
          <w:tcPr>
            <w:tcW w:type="dxa" w:w="4968"/>
          </w:tcPr>
          <w:p>
            <w:r>
              <w:t>`WATER`</w:t>
            </w:r>
          </w:p>
        </w:tc>
      </w:tr>
    </w:tbl>
    <w:p/>
    <w:p>
      <w:pPr>
        <w:pStyle w:val="Heading4"/>
      </w:pPr>
      <w:r>
        <w:t>3.5.6 Cieľ 4 — Prechod na obehové hospodárstvo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Aspekt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Obsah</w:t>
            </w:r>
          </w:p>
        </w:tc>
      </w:tr>
      <w:tr>
        <w:tc>
          <w:tcPr>
            <w:tcW w:type="dxa" w:w="4968"/>
          </w:tcPr>
          <w:p>
            <w:r>
              <w:t>**Čo kontroluje**</w:t>
            </w:r>
          </w:p>
        </w:tc>
        <w:tc>
          <w:tcPr>
            <w:tcW w:type="dxa" w:w="4968"/>
          </w:tcPr>
          <w:p>
            <w:r>
              <w:t>Generuje projekt významný odpad? Je zabezpečená recyklácia / predĺženie životnosti?</w:t>
            </w:r>
          </w:p>
        </w:tc>
      </w:tr>
      <w:tr>
        <w:tc>
          <w:tcPr>
            <w:tcW w:type="dxa" w:w="4968"/>
          </w:tcPr>
          <w:p>
            <w:r>
              <w:t>**Signály**</w:t>
            </w:r>
          </w:p>
        </w:tc>
        <w:tc>
          <w:tcPr>
            <w:tcW w:type="dxa" w:w="4968"/>
          </w:tcPr>
          <w:p>
            <w:r>
              <w:t>jednorazové komponenty, batérie, elektronický odpad, demolácia</w:t>
            </w:r>
          </w:p>
        </w:tc>
      </w:tr>
      <w:tr>
        <w:tc>
          <w:tcPr>
            <w:tcW w:type="dxa" w:w="4968"/>
          </w:tcPr>
          <w:p>
            <w:r>
              <w:t>**Typické riziká SK MSP**</w:t>
            </w:r>
          </w:p>
        </w:tc>
        <w:tc>
          <w:tcPr>
            <w:tcW w:type="dxa" w:w="4968"/>
          </w:tcPr>
          <w:p>
            <w:r>
              <w:t>CNC / robotika bez plánu EoL; výmena IT bez WEEE postupu</w:t>
            </w:r>
          </w:p>
        </w:tc>
      </w:tr>
      <w:tr>
        <w:tc>
          <w:tcPr>
            <w:tcW w:type="dxa" w:w="4968"/>
          </w:tcPr>
          <w:p>
            <w:r>
              <w:t>**Výstup**</w:t>
            </w:r>
          </w:p>
        </w:tc>
        <w:tc>
          <w:tcPr>
            <w:tcW w:type="dxa" w:w="4968"/>
          </w:tcPr>
          <w:p>
            <w:r>
              <w:t>PASS / CONDITIONAL (waste hierarchy) / FAIL</w:t>
            </w:r>
          </w:p>
        </w:tc>
      </w:tr>
      <w:tr>
        <w:tc>
          <w:tcPr>
            <w:tcW w:type="dxa" w:w="4968"/>
          </w:tcPr>
          <w:p>
            <w:r>
              <w:t>**DB**</w:t>
            </w:r>
          </w:p>
        </w:tc>
        <w:tc>
          <w:tcPr>
            <w:tcW w:type="dxa" w:w="4968"/>
          </w:tcPr>
          <w:p>
            <w:r>
              <w:t>`CIRCULAR`</w:t>
            </w:r>
          </w:p>
        </w:tc>
      </w:tr>
    </w:tbl>
    <w:p/>
    <w:p>
      <w:pPr>
        <w:pStyle w:val="Heading4"/>
      </w:pPr>
      <w:r>
        <w:t>3.5.7 Cieľ 5 — Prevencia a kontrola znečisťovania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Aspekt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Obsah</w:t>
            </w:r>
          </w:p>
        </w:tc>
      </w:tr>
      <w:tr>
        <w:tc>
          <w:tcPr>
            <w:tcW w:type="dxa" w:w="4968"/>
          </w:tcPr>
          <w:p>
            <w:r>
              <w:t>**Čo kontroluje**</w:t>
            </w:r>
          </w:p>
        </w:tc>
        <w:tc>
          <w:tcPr>
            <w:tcW w:type="dxa" w:w="4968"/>
          </w:tcPr>
          <w:p>
            <w:r>
              <w:t>Emisie do ovzdušia, hluk, nebezpečné látky, kontaminácia pôdy</w:t>
            </w:r>
          </w:p>
        </w:tc>
      </w:tr>
      <w:tr>
        <w:tc>
          <w:tcPr>
            <w:tcW w:type="dxa" w:w="4968"/>
          </w:tcPr>
          <w:p>
            <w:r>
              <w:t>**Signály**</w:t>
            </w:r>
          </w:p>
        </w:tc>
        <w:tc>
          <w:tcPr>
            <w:tcW w:type="dxa" w:w="4968"/>
          </w:tcPr>
          <w:p>
            <w:r>
              <w:t>lakovanie, zváranie, chemikálie REACH, stavebný prach</w:t>
            </w:r>
          </w:p>
        </w:tc>
      </w:tr>
      <w:tr>
        <w:tc>
          <w:tcPr>
            <w:tcW w:type="dxa" w:w="4968"/>
          </w:tcPr>
          <w:p>
            <w:r>
              <w:t>**Typické riziká SK MSP**</w:t>
            </w:r>
          </w:p>
        </w:tc>
        <w:tc>
          <w:tcPr>
            <w:tcW w:type="dxa" w:w="4968"/>
          </w:tcPr>
          <w:p>
            <w:r>
              <w:t>výrobné linky bez odsávania; skladovanie farieb</w:t>
            </w:r>
          </w:p>
        </w:tc>
      </w:tr>
      <w:tr>
        <w:tc>
          <w:tcPr>
            <w:tcW w:type="dxa" w:w="4968"/>
          </w:tcPr>
          <w:p>
            <w:r>
              <w:t>**Výstup**</w:t>
            </w:r>
          </w:p>
        </w:tc>
        <w:tc>
          <w:tcPr>
            <w:tcW w:type="dxa" w:w="4968"/>
          </w:tcPr>
          <w:p>
            <w:r>
              <w:t>PASS / CONDITIONAL (BAT / povolenia) / FAIL</w:t>
            </w:r>
          </w:p>
        </w:tc>
      </w:tr>
      <w:tr>
        <w:tc>
          <w:tcPr>
            <w:tcW w:type="dxa" w:w="4968"/>
          </w:tcPr>
          <w:p>
            <w:r>
              <w:t>**DB**</w:t>
            </w:r>
          </w:p>
        </w:tc>
        <w:tc>
          <w:tcPr>
            <w:tcW w:type="dxa" w:w="4968"/>
          </w:tcPr>
          <w:p>
            <w:r>
              <w:t>`POLLUTION`</w:t>
            </w:r>
          </w:p>
        </w:tc>
      </w:tr>
    </w:tbl>
    <w:p/>
    <w:p>
      <w:pPr>
        <w:pStyle w:val="Heading4"/>
      </w:pPr>
      <w:r>
        <w:t>3.5.8 Cieľ 6 — Ochrana biodiverzity a ekosystémov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Aspekt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Obsah</w:t>
            </w:r>
          </w:p>
        </w:tc>
      </w:tr>
      <w:tr>
        <w:tc>
          <w:tcPr>
            <w:tcW w:type="dxa" w:w="4968"/>
          </w:tcPr>
          <w:p>
            <w:r>
              <w:t>**Čo kontroluje**</w:t>
            </w:r>
          </w:p>
        </w:tc>
        <w:tc>
          <w:tcPr>
            <w:tcW w:type="dxa" w:w="4968"/>
          </w:tcPr>
          <w:p>
            <w:r>
              <w:t>Zásah do chránených území, biotopov, odlesnenie, svetelný smog</w:t>
            </w:r>
          </w:p>
        </w:tc>
      </w:tr>
      <w:tr>
        <w:tc>
          <w:tcPr>
            <w:tcW w:type="dxa" w:w="4968"/>
          </w:tcPr>
          <w:p>
            <w:r>
              <w:t>**Signály**</w:t>
            </w:r>
          </w:p>
        </w:tc>
        <w:tc>
          <w:tcPr>
            <w:tcW w:type="dxa" w:w="4968"/>
          </w:tcPr>
          <w:p>
            <w:r>
              <w:t>greenfield výstavba, blízkosť NATURA 2000, veľké vonkajšie osvetlenie</w:t>
            </w:r>
          </w:p>
        </w:tc>
      </w:tr>
      <w:tr>
        <w:tc>
          <w:tcPr>
            <w:tcW w:type="dxa" w:w="4968"/>
          </w:tcPr>
          <w:p>
            <w:r>
              <w:t>**Typické riziká SK MSP**</w:t>
            </w:r>
          </w:p>
        </w:tc>
        <w:tc>
          <w:tcPr>
            <w:tcW w:type="dxa" w:w="4968"/>
          </w:tcPr>
          <w:p>
            <w:r>
              <w:t>nová hala na ornej pôde; FOVE na pozemku s biotopom</w:t>
            </w:r>
          </w:p>
        </w:tc>
      </w:tr>
      <w:tr>
        <w:tc>
          <w:tcPr>
            <w:tcW w:type="dxa" w:w="4968"/>
          </w:tcPr>
          <w:p>
            <w:r>
              <w:t>**Výstup**</w:t>
            </w:r>
          </w:p>
        </w:tc>
        <w:tc>
          <w:tcPr>
            <w:tcW w:type="dxa" w:w="4968"/>
          </w:tcPr>
          <w:p>
            <w:r>
              <w:t>PASS / CONDITIONAL (EIA / stanovisko) / FAIL</w:t>
            </w:r>
          </w:p>
        </w:tc>
      </w:tr>
      <w:tr>
        <w:tc>
          <w:tcPr>
            <w:tcW w:type="dxa" w:w="4968"/>
          </w:tcPr>
          <w:p>
            <w:r>
              <w:t>**DB**</w:t>
            </w:r>
          </w:p>
        </w:tc>
        <w:tc>
          <w:tcPr>
            <w:tcW w:type="dxa" w:w="4968"/>
          </w:tcPr>
          <w:p>
            <w:r>
              <w:t>`BIODIVERSITY`</w:t>
            </w:r>
          </w:p>
        </w:tc>
      </w:tr>
    </w:tbl>
    <w:p/>
    <w:p>
      <w:pPr>
        <w:pStyle w:val="Heading4"/>
      </w:pPr>
      <w:r>
        <w:t>3.5.9 Export samohodnotenia</w:t>
      </w:r>
    </w:p>
    <w:p>
      <w:pPr>
        <w:pStyle w:val="ListBullet"/>
      </w:pPr>
      <w:r>
        <w:t>Generuje PDF + štruktúrovaný JSON do S3 (`report_blob_url`).</w:t>
      </w:r>
    </w:p>
    <w:p>
      <w:pPr>
        <w:pStyle w:val="ListBullet"/>
      </w:pPr>
      <w:r>
        <w:t>Každý cieľ: otázka → odpoveď žiadateľa (AI draft) → odôvodnenie → mitigation.</w:t>
      </w:r>
    </w:p>
    <w:p>
      <w:pPr>
        <w:pStyle w:val="ListBullet"/>
      </w:pPr>
      <w:r>
        <w:t>UI CTA **Spustiť DNSH Audit** (dashboard / workspace) volá Agent 2 a zobrazí semafor 6 cieľov.</w:t>
      </w:r>
    </w:p>
    <w:p>
      <w:r>
        <w:t>————————————————————</w:t>
      </w:r>
    </w:p>
    <w:p>
      <w:pPr>
        <w:pStyle w:val="Heading3"/>
      </w:pPr>
      <w:r>
        <w:t>3.6 Prediktívny Hodnotiaci Skóring</w:t>
      </w:r>
    </w:p>
    <w:p>
      <w:r>
        <w:t>Simulácia nezávislého hodnotiteľa pred podaním.</w:t>
      </w:r>
    </w:p>
    <w:p>
      <w:pPr>
        <w:pStyle w:val="Heading4"/>
      </w:pPr>
      <w:r>
        <w:t>3.6.1 Komponenty skóre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Komponent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Váha (default)</w:t>
            </w:r>
          </w:p>
        </w:tc>
        <w:tc>
          <w:tcPr>
            <w:tcW w:type="dxa" w:w="3312"/>
          </w:tcPr>
          <w:p>
            <w:r>
              <w:rPr>
                <w:b/>
              </w:rPr>
              <w:t>Zdroj</w:t>
            </w:r>
          </w:p>
        </w:tc>
      </w:tr>
      <w:tr>
        <w:tc>
          <w:tcPr>
            <w:tcW w:type="dxa" w:w="3312"/>
          </w:tcPr>
          <w:p>
            <w:r>
              <w:t>Formálna oprávnenosť (Rule Engine)</w:t>
            </w:r>
          </w:p>
        </w:tc>
        <w:tc>
          <w:tcPr>
            <w:tcW w:type="dxa" w:w="3312"/>
          </w:tcPr>
          <w:p>
            <w:r>
              <w:t>25 %</w:t>
            </w:r>
          </w:p>
        </w:tc>
        <w:tc>
          <w:tcPr>
            <w:tcW w:type="dxa" w:w="3312"/>
          </w:tcPr>
          <w:p>
            <w:r>
              <w:t>deterministické</w:t>
            </w:r>
          </w:p>
        </w:tc>
      </w:tr>
      <w:tr>
        <w:tc>
          <w:tcPr>
            <w:tcW w:type="dxa" w:w="3312"/>
          </w:tcPr>
          <w:p>
            <w:r>
              <w:t>Súlad s hodnotiacimi kritériami výzvy</w:t>
            </w:r>
          </w:p>
        </w:tc>
        <w:tc>
          <w:tcPr>
            <w:tcW w:type="dxa" w:w="3312"/>
          </w:tcPr>
          <w:p>
            <w:r>
              <w:t>25 %</w:t>
            </w:r>
          </w:p>
        </w:tc>
        <w:tc>
          <w:tcPr>
            <w:tcW w:type="dxa" w:w="3312"/>
          </w:tcPr>
          <w:p>
            <w:r>
              <w:t>RAG + scorer</w:t>
            </w:r>
          </w:p>
        </w:tc>
      </w:tr>
      <w:tr>
        <w:tc>
          <w:tcPr>
            <w:tcW w:type="dxa" w:w="3312"/>
          </w:tcPr>
          <w:p>
            <w:r>
              <w:t>Kvalita intervencie (cieľ–KPI väzby)</w:t>
            </w:r>
          </w:p>
        </w:tc>
        <w:tc>
          <w:tcPr>
            <w:tcW w:type="dxa" w:w="3312"/>
          </w:tcPr>
          <w:p>
            <w:r>
              <w:t>15 %</w:t>
            </w:r>
          </w:p>
        </w:tc>
        <w:tc>
          <w:tcPr>
            <w:tcW w:type="dxa" w:w="3312"/>
          </w:tcPr>
          <w:p>
            <w:r>
              <w:t>Agent 3 metadata</w:t>
            </w:r>
          </w:p>
        </w:tc>
      </w:tr>
      <w:tr>
        <w:tc>
          <w:tcPr>
            <w:tcW w:type="dxa" w:w="3312"/>
          </w:tcPr>
          <w:p>
            <w:r>
              <w:t>DNSH status</w:t>
            </w:r>
          </w:p>
        </w:tc>
        <w:tc>
          <w:tcPr>
            <w:tcW w:type="dxa" w:w="3312"/>
          </w:tcPr>
          <w:p>
            <w:r>
              <w:t>15 %</w:t>
            </w:r>
          </w:p>
        </w:tc>
        <w:tc>
          <w:tcPr>
            <w:tcW w:type="dxa" w:w="3312"/>
          </w:tcPr>
          <w:p>
            <w:r>
              <w:t>Agent 2 (FAIL = strop skóre)</w:t>
            </w:r>
          </w:p>
        </w:tc>
      </w:tr>
      <w:tr>
        <w:tc>
          <w:tcPr>
            <w:tcW w:type="dxa" w:w="3312"/>
          </w:tcPr>
          <w:p>
            <w:r>
              <w:t>Konzistencia rozpočtu a KPI</w:t>
            </w:r>
          </w:p>
        </w:tc>
        <w:tc>
          <w:tcPr>
            <w:tcW w:type="dxa" w:w="3312"/>
          </w:tcPr>
          <w:p>
            <w:r>
              <w:t>10 %</w:t>
            </w:r>
          </w:p>
        </w:tc>
        <w:tc>
          <w:tcPr>
            <w:tcW w:type="dxa" w:w="3312"/>
          </w:tcPr>
          <w:p>
            <w:r>
              <w:t>Agent 4</w:t>
            </w:r>
          </w:p>
        </w:tc>
      </w:tr>
      <w:tr>
        <w:tc>
          <w:tcPr>
            <w:tcW w:type="dxa" w:w="3312"/>
          </w:tcPr>
          <w:p>
            <w:r>
              <w:t>Jazyková konkrétnosť (anti-vagueness)</w:t>
            </w:r>
          </w:p>
        </w:tc>
        <w:tc>
          <w:tcPr>
            <w:tcW w:type="dxa" w:w="3312"/>
          </w:tcPr>
          <w:p>
            <w:r>
              <w:t>10 %</w:t>
            </w:r>
          </w:p>
        </w:tc>
        <w:tc>
          <w:tcPr>
            <w:tcW w:type="dxa" w:w="3312"/>
          </w:tcPr>
          <w:p>
            <w:r>
              <w:t>NLP red-flag detektor</w:t>
            </w:r>
          </w:p>
        </w:tc>
      </w:tr>
    </w:tbl>
    <w:p/>
    <w:p>
      <w:r>
        <w:t>Ak DNSH = FAIL, celkové skóre je capnuté na max. 49 (nie je „pripravené na podanie“).</w:t>
      </w:r>
    </w:p>
    <w:p>
      <w:pPr>
        <w:pStyle w:val="Heading4"/>
      </w:pPr>
      <w:r>
        <w:t>3.6.2 Red-flag detekcia</w:t>
      </w:r>
    </w:p>
    <w:p>
      <w:pPr>
        <w:pStyle w:val="ListBullet"/>
      </w:pPr>
      <w:r>
        <w:t>Vágne formulácie bez čísel / baseline.</w:t>
      </w:r>
    </w:p>
    <w:p>
      <w:pPr>
        <w:pStyle w:val="ListBullet"/>
      </w:pPr>
      <w:r>
        <w:t>Rozpočtové položky bez väzby na aktivitu.</w:t>
      </w:r>
    </w:p>
    <w:p>
      <w:pPr>
        <w:pStyle w:val="ListBullet"/>
      </w:pPr>
      <w:r>
        <w:t>KPI mimo zoznamu výzvy alebo nereálne targety.</w:t>
      </w:r>
    </w:p>
    <w:p>
      <w:pPr>
        <w:pStyle w:val="ListBullet"/>
      </w:pPr>
      <w:r>
        <w:t>Nesúlad termínov harmonogramu s dĺžkou oprávneného obdobia.</w:t>
      </w:r>
    </w:p>
    <w:p>
      <w:pPr>
        <w:pStyle w:val="ListBullet"/>
      </w:pPr>
      <w:r>
        <w:t>Chýbajúca udržateľnosť po skončení projektu.</w:t>
      </w:r>
    </w:p>
    <w:p>
      <w:pPr>
        <w:pStyle w:val="Heading4"/>
      </w:pPr>
      <w:r>
        <w:t>3.6.3 UX semafor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Skóre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Farba</w:t>
            </w:r>
          </w:p>
        </w:tc>
        <w:tc>
          <w:tcPr>
            <w:tcW w:type="dxa" w:w="3312"/>
          </w:tcPr>
          <w:p>
            <w:r>
              <w:rPr>
                <w:b/>
              </w:rPr>
              <w:t>Význam</w:t>
            </w:r>
          </w:p>
        </w:tc>
      </w:tr>
      <w:tr>
        <w:tc>
          <w:tcPr>
            <w:tcW w:type="dxa" w:w="3312"/>
          </w:tcPr>
          <w:p>
            <w:r>
              <w:t>85–100</w:t>
            </w:r>
          </w:p>
        </w:tc>
        <w:tc>
          <w:tcPr>
            <w:tcW w:type="dxa" w:w="3312"/>
          </w:tcPr>
          <w:p>
            <w:r>
              <w:t>Zelená</w:t>
            </w:r>
          </w:p>
        </w:tc>
        <w:tc>
          <w:tcPr>
            <w:tcW w:type="dxa" w:w="3312"/>
          </w:tcPr>
          <w:p>
            <w:r>
              <w:t>Vysoká pripravenosť</w:t>
            </w:r>
          </w:p>
        </w:tc>
      </w:tr>
      <w:tr>
        <w:tc>
          <w:tcPr>
            <w:tcW w:type="dxa" w:w="3312"/>
          </w:tcPr>
          <w:p>
            <w:r>
              <w:t>70–84</w:t>
            </w:r>
          </w:p>
        </w:tc>
        <w:tc>
          <w:tcPr>
            <w:tcW w:type="dxa" w:w="3312"/>
          </w:tcPr>
          <w:p>
            <w:r>
              <w:t>Oranžová</w:t>
            </w:r>
          </w:p>
        </w:tc>
        <w:tc>
          <w:tcPr>
            <w:tcW w:type="dxa" w:w="3312"/>
          </w:tcPr>
          <w:p>
            <w:r>
              <w:t>Doplniť slabé sekcie</w:t>
            </w:r>
          </w:p>
        </w:tc>
      </w:tr>
      <w:tr>
        <w:tc>
          <w:tcPr>
            <w:tcW w:type="dxa" w:w="3312"/>
          </w:tcPr>
          <w:p>
            <w:r>
              <w:t>50–69</w:t>
            </w:r>
          </w:p>
        </w:tc>
        <w:tc>
          <w:tcPr>
            <w:tcW w:type="dxa" w:w="3312"/>
          </w:tcPr>
          <w:p>
            <w:r>
              <w:t>Amber</w:t>
            </w:r>
          </w:p>
        </w:tc>
        <w:tc>
          <w:tcPr>
            <w:tcW w:type="dxa" w:w="3312"/>
          </w:tcPr>
          <w:p>
            <w:r>
              <w:t>Významné riziká</w:t>
            </w:r>
          </w:p>
        </w:tc>
      </w:tr>
      <w:tr>
        <w:tc>
          <w:tcPr>
            <w:tcW w:type="dxa" w:w="3312"/>
          </w:tcPr>
          <w:p>
            <w:r>
              <w:t>0–49</w:t>
            </w:r>
          </w:p>
        </w:tc>
        <w:tc>
          <w:tcPr>
            <w:tcW w:type="dxa" w:w="3312"/>
          </w:tcPr>
          <w:p>
            <w:r>
              <w:t>Červená</w:t>
            </w:r>
          </w:p>
        </w:tc>
        <w:tc>
          <w:tcPr>
            <w:tcW w:type="dxa" w:w="3312"/>
          </w:tcPr>
          <w:p>
            <w:r>
              <w:t>Blokujúce nedostatky / DNSH FAIL</w:t>
            </w:r>
          </w:p>
        </w:tc>
      </w:tr>
    </w:tbl>
    <w:p/>
    <w:p>
      <w:r>
        <w:t>Zobrazené ako AI Compliance Skóre na dashboarde rozpracovaného projektu.</w:t>
      </w:r>
    </w:p>
    <w:p>
      <w:r>
        <w:t>————————————————————</w:t>
      </w:r>
    </w:p>
    <w:p>
      <w:pPr>
        <w:pStyle w:val="Heading3"/>
      </w:pPr>
      <w:r>
        <w:t>3.7 Observability, Eval a Audit AI Rozhodnutí</w:t>
      </w:r>
    </w:p>
    <w:p>
      <w:pPr>
        <w:pStyle w:val="ListBullet"/>
      </w:pPr>
      <w:r>
        <w:t>Každé volanie LLM → riadok v `ai_generations` (model, prompt_hash, latency, token usage, citations, grounding_score, tenant_id).</w:t>
      </w:r>
    </w:p>
    <w:p>
      <w:pPr>
        <w:pStyle w:val="ListBullet"/>
      </w:pPr>
      <w:r>
        <w:t>DNSH → `dnsh_assessments` + `dnsh_findings`.</w:t>
      </w:r>
    </w:p>
    <w:p>
      <w:pPr>
        <w:pStyle w:val="ListBullet"/>
      </w:pPr>
      <w:r>
        <w:t>Immutable audit log (pozri §6) pre accept/reject draftu a DNSH override.</w:t>
      </w:r>
    </w:p>
    <w:p>
      <w:pPr>
        <w:pStyle w:val="ListBullet"/>
      </w:pPr>
      <w:r>
        <w:t>**ZDR:** Enterprise API s Zero Data Retention; žiadne trénovanie na tenant dátach (§6.1).</w:t>
      </w:r>
    </w:p>
    <w:p>
      <w:pPr>
        <w:pStyle w:val="ListBullet"/>
      </w:pPr>
      <w:r>
        <w:t>CI eval job: golden set §3.3.5 pred merge prompt/model change.</w:t>
      </w:r>
    </w:p>
    <w:p>
      <w:pPr>
        <w:pStyle w:val="ListBullet"/>
      </w:pPr>
      <w:r>
        <w:t>Dashboard pre AI Engineer: faithfulness trend, refusal rate, p95 latency, cost per application.</w:t>
      </w:r>
    </w:p>
    <w:p>
      <w:r>
        <w:t>————————————————————</w:t>
      </w:r>
    </w:p>
    <w:p>
      <w:pPr>
        <w:pStyle w:val="Heading2"/>
      </w:pPr>
      <w:r>
        <w:t>4. UX/UI Dizajn a PWA Špecifikácia</w:t>
      </w:r>
    </w:p>
    <w:p>
      <w:r>
        <w:t>Platforma je postavená na filozofii "Mobile-First, Desktop-Productive" — bleskové mobilné notifikácie pre konateľov a robustný pracovný workspace pre dotačných manažérov na desktope.</w:t>
      </w:r>
    </w:p>
    <w:p>
      <w:r>
        <w:rPr>
          <w:rFonts w:ascii="Courier New" w:hAnsi="Courier New"/>
          <w:sz w:val="16"/>
        </w:rPr>
        <w:t>+-----------------------------------------------------------------------------------+</w:t>
        <w:br/>
        <w:t>|  [Logo] GrantFlow.sk       [Hľadať výzvu / IČO...]      🔔 (3)  [Profil: TechMSP] |</w:t>
        <w:br/>
        <w:t>+-----------------------------------------------------------------------------------+</w:t>
        <w:br/>
        <w:t>|  Dashboard  |  Moje Výzvy  |  AI Žiadosti  |  Finančný Profil  |  Konzultanti     |</w:t>
        <w:br/>
        <w:t>+-----------------------------------------------------------------------------------+</w:t>
        <w:br/>
        <w:t>|  🏢 Profil spoločnosti: InnoTech Slovakia s.r.o. (IČO: 52 123 456)                |</w:t>
        <w:br/>
        <w:t>|  Status: Malý podnik (24 zamestnancov) | Región: Banskobystrický kraj | NACE: 62.01|</w:t>
        <w:br/>
        <w:t>|  +-----------------------------------+  +--------------------------------------+  |</w:t>
        <w:br/>
        <w:t>|  |  🎯 3 NOVÉ TOP ZHODY PRE VÁS      |  |  ⏳ BLÍŽIACE SA UZÁVIERKY            |  |</w:t>
        <w:br/>
        <w:t>|  |  - PSK-SIEA-Inovácie: Zhoda 94%   |  |  - Digitálny Reštart: za 14 dní      |  |</w:t>
        <w:br/>
        <w:t>|  |  - Horizon STEP Scale: Zhoda 88%  |  |  - EIC Accelerator: za 32 dní        |  |</w:t>
        <w:br/>
        <w:t>|  +-----------------------------------+  +--------------------------------------+  |</w:t>
        <w:br/>
        <w:t>|  +-----------------------------------------------------------------------------+  |</w:t>
        <w:br/>
        <w:t>|  | ✍️ ROZPRACOVANÝ PROJEKT: Zavedenie AI do výroby (Výzva: PSK-SIEA-004)        |  |</w:t>
        <w:br/>
        <w:t>|  | Progres: [==========----------] 52% | AI Compliance Skóre: 88/100 (§3.6)    |  |</w:t>
        <w:br/>
        <w:t>|  | [Pokračovať v písaní s AI]  [Spustiť DNSH Audit §3.5]  [Export ITMS2021+]   |  |</w:t>
        <w:br/>
        <w:t>|  +-----------------------------------------------------------------------------+  |</w:t>
        <w:br/>
        <w:t>+-----------------------------------------------------------------------------------+</w:t>
      </w:r>
    </w:p>
    <w:p>
      <w:pPr>
        <w:pStyle w:val="Heading3"/>
      </w:pPr>
      <w:r>
        <w:t>4.1 PWA Konfigurácia a Web App Manifest</w:t>
      </w:r>
    </w:p>
    <w:p>
      <w:pPr>
        <w:pStyle w:val="ListBullet"/>
      </w:pPr>
      <w:r>
        <w:t>**Názov:** GrantFlow Slovensko – EU Dotácie a Granty pre MSP</w:t>
      </w:r>
    </w:p>
    <w:p>
      <w:pPr>
        <w:pStyle w:val="ListBullet"/>
      </w:pPr>
      <w:r>
        <w:t>**Display Mode:** `standalone`</w:t>
      </w:r>
    </w:p>
    <w:p>
      <w:pPr>
        <w:pStyle w:val="ListBullet"/>
      </w:pPr>
      <w:r>
        <w:t>**Theme Color:** `#0F172A` (Slate Dark) / Accent: `#2563EB` (Royal Blue)</w:t>
      </w:r>
    </w:p>
    <w:p>
      <w:pPr>
        <w:pStyle w:val="ListBullet"/>
      </w:pPr>
      <w:r>
        <w:t>**Command Palette:** `Cmd/Ctrl + K` — vyhľadávanie výziev podľa kľúčových slov, kódov alebo NACE.</w:t>
      </w:r>
    </w:p>
    <w:p>
      <w:pPr>
        <w:pStyle w:val="ListBullet"/>
      </w:pPr>
      <w:r>
        <w:t>**Offline režim:**</w:t>
      </w:r>
    </w:p>
    <w:p>
      <w:r>
        <w:t xml:space="preserve">  - Kompletný zoznam uložených a sledovaných výziev bez internetu.</w:t>
      </w:r>
    </w:p>
    <w:p>
      <w:r>
        <w:t xml:space="preserve">  - Editácia textov žiadostí offline; sync cez Service Worker po obnovení spojenia.</w:t>
      </w:r>
    </w:p>
    <w:p>
      <w:r>
        <w:t xml:space="preserve">  - AI generovanie vyžaduje online (indikátor + queue draft request do Background Sync).</w:t>
      </w:r>
    </w:p>
    <w:p>
      <w:pPr>
        <w:pStyle w:val="Heading3"/>
      </w:pPr>
      <w:r>
        <w:t>4.2 Väzba UI na AI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UI akcia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Backend</w:t>
            </w:r>
          </w:p>
        </w:tc>
      </w:tr>
      <w:tr>
        <w:tc>
          <w:tcPr>
            <w:tcW w:type="dxa" w:w="4968"/>
          </w:tcPr>
          <w:p>
            <w:r>
              <w:t>Pokračovať v písaní s AI</w:t>
            </w:r>
          </w:p>
        </w:tc>
        <w:tc>
          <w:tcPr>
            <w:tcW w:type="dxa" w:w="4968"/>
          </w:tcPr>
          <w:p>
            <w:r>
              <w:t>Agent 3 + §3.4</w:t>
            </w:r>
          </w:p>
        </w:tc>
      </w:tr>
      <w:tr>
        <w:tc>
          <w:tcPr>
            <w:tcW w:type="dxa" w:w="4968"/>
          </w:tcPr>
          <w:p>
            <w:r>
              <w:t>Spustiť DNSH Audit</w:t>
            </w:r>
          </w:p>
        </w:tc>
        <w:tc>
          <w:tcPr>
            <w:tcW w:type="dxa" w:w="4968"/>
          </w:tcPr>
          <w:p>
            <w:r>
              <w:t>Agent 2 + §3.5</w:t>
            </w:r>
          </w:p>
        </w:tc>
      </w:tr>
      <w:tr>
        <w:tc>
          <w:tcPr>
            <w:tcW w:type="dxa" w:w="4968"/>
          </w:tcPr>
          <w:p>
            <w:r>
              <w:t>Zobraziť Compliance Skóre</w:t>
            </w:r>
          </w:p>
        </w:tc>
        <w:tc>
          <w:tcPr>
            <w:tcW w:type="dxa" w:w="4968"/>
          </w:tcPr>
          <w:p>
            <w:r>
              <w:t>§3.6 merge</w:t>
            </w:r>
          </w:p>
        </w:tc>
      </w:tr>
      <w:tr>
        <w:tc>
          <w:tcPr>
            <w:tcW w:type="dxa" w:w="4968"/>
          </w:tcPr>
          <w:p>
            <w:r>
              <w:t>Preformulovať / Skrátiť / Doplniť KPI</w:t>
            </w:r>
          </w:p>
        </w:tc>
        <w:tc>
          <w:tcPr>
            <w:tcW w:type="dxa" w:w="4968"/>
          </w:tcPr>
          <w:p>
            <w:r>
              <w:t>rewrite tools Agent 3</w:t>
            </w:r>
          </w:p>
        </w:tc>
      </w:tr>
    </w:tbl>
    <w:p/>
    <w:p>
      <w:r>
        <w:t>————————————————————</w:t>
      </w:r>
    </w:p>
    <w:p>
      <w:pPr>
        <w:pStyle w:val="Heading2"/>
      </w:pPr>
      <w:r>
        <w:t>5. Dátový Model (Databázová Schéma)</w:t>
      </w:r>
    </w:p>
    <w:p>
      <w:r>
        <w:t>Navrhnutá schéma pre relačnú databázu PostgreSQL s rozšírením pre vektorové vyhľadávanie.</w:t>
      </w:r>
    </w:p>
    <w:p>
      <w:r>
        <w:rPr>
          <w:rFonts w:ascii="Courier New" w:hAnsi="Courier New"/>
          <w:sz w:val="16"/>
        </w:rPr>
        <w:t>-- 1. Tabuľka organizácií (podnikov žiadateľov)</w:t>
        <w:br/>
        <w:t>CREATE TABLE organizations (</w:t>
        <w:br/>
        <w:t xml:space="preserve">    id UUID PRIMARY KEY DEFAULT gen_random_uuid(),</w:t>
        <w:br/>
        <w:t xml:space="preserve">    ico VARCHAR(8) UNIQUE NOT NULL,</w:t>
        <w:br/>
        <w:t xml:space="preserve">    dic VARCHAR(10),</w:t>
        <w:br/>
        <w:t xml:space="preserve">    ic_dph VARCHAR(12),</w:t>
        <w:br/>
        <w:t xml:space="preserve">    legal_name VARCHAR(255) NOT NULL,</w:t>
        <w:br/>
        <w:t xml:space="preserve">    sk_nace_code VARCHAR(10) NOT NULL,</w:t>
        <w:br/>
        <w:t xml:space="preserve">    sk_nace_text TEXT,</w:t>
        <w:br/>
        <w:t xml:space="preserve">    region_nuts3 VARCHAR(10) NOT NULL,</w:t>
        <w:br/>
        <w:t xml:space="preserve">    district VARCHAR(100) NOT NULL,</w:t>
        <w:br/>
        <w:t xml:space="preserve">    street VARCHAR(255),</w:t>
        <w:br/>
        <w:t xml:space="preserve">    postal_code VARCHAR(10),</w:t>
        <w:br/>
        <w:t xml:space="preserve">    established_date DATE NOT NULL,</w:t>
        <w:br/>
        <w:t xml:space="preserve">    company_size_category VARCHAR(20) NOT NULL,</w:t>
        <w:br/>
        <w:t xml:space="preserve">    de_minimis_used_eur NUMERIC(12, 2) DEFAULT 0.00,</w:t>
        <w:br/>
        <w:t xml:space="preserve">    created_at TIMESTAMP WITH TIME ZONE DEFAULT NOW(),</w:t>
        <w:br/>
        <w:t xml:space="preserve">    updated_at TIMESTAMP WITH TIME ZONE DEFAULT NOW()</w:t>
        <w:br/>
        <w:t>);</w:t>
        <w:br/>
        <w:br/>
        <w:t>-- 2. Finančné ukazovatele z RÚZ</w:t>
        <w:br/>
        <w:t>CREATE TABLE organization_financial_snapshots (</w:t>
        <w:br/>
        <w:t xml:space="preserve">    id UUID PRIMARY KEY DEFAULT gen_random_uuid(),</w:t>
        <w:br/>
        <w:t xml:space="preserve">    organization_id UUID REFERENCES organizations(id) ON DELETE CASCADE,</w:t>
        <w:br/>
        <w:t xml:space="preserve">    year INT NOT NULL,</w:t>
        <w:br/>
        <w:t xml:space="preserve">    revenue_eur NUMERIC(14, 2) NOT NULL,</w:t>
        <w:br/>
        <w:t xml:space="preserve">    net_profit_eur NUMERIC(14, 2) NOT NULL,</w:t>
        <w:br/>
        <w:t xml:space="preserve">    ebitda_eur NUMERIC(14, 2),</w:t>
        <w:br/>
        <w:t xml:space="preserve">    assets_eur NUMERIC(14, 2) NOT NULL,</w:t>
        <w:br/>
        <w:t xml:space="preserve">    equity_eur NUMERIC(14, 2) NOT NULL,</w:t>
        <w:br/>
        <w:t xml:space="preserve">    employee_count INT NOT NULL,</w:t>
        <w:br/>
        <w:t xml:space="preserve">    is_enterprise_in_difficulty BOOLEAN DEFAULT FALSE,</w:t>
        <w:br/>
        <w:t xml:space="preserve">    data_source VARCHAR(50) DEFAULT 'RUZ_SR',</w:t>
        <w:br/>
        <w:t xml:space="preserve">    created_at TIMESTAMP WITH TIME ZONE DEFAULT NOW(),</w:t>
        <w:br/>
        <w:t xml:space="preserve">    UNIQUE(organization_id, year)</w:t>
        <w:br/>
        <w:t>);</w:t>
        <w:br/>
        <w:br/>
        <w:t>-- 3. Dotačné výzvy</w:t>
        <w:br/>
        <w:t>CREATE TABLE grant_calls (</w:t>
        <w:br/>
        <w:t xml:space="preserve">    id UUID PRIMARY KEY DEFAULT gen_random_uuid(),</w:t>
        <w:br/>
        <w:t xml:space="preserve">    call_code VARCHAR(100) UNIQUE NOT NULL,</w:t>
        <w:br/>
        <w:t xml:space="preserve">    title TEXT NOT NULL,</w:t>
        <w:br/>
        <w:t xml:space="preserve">    program_name VARCHAR(100) NOT NULL,</w:t>
        <w:br/>
        <w:t xml:space="preserve">    managing_authority VARCHAR(150) NOT NULL,</w:t>
        <w:br/>
        <w:t xml:space="preserve">    allocation_total_eur NUMERIC(15, 2) NOT NULL,</w:t>
        <w:br/>
        <w:t xml:space="preserve">    allocation_available_eur NUMERIC(15, 2),</w:t>
        <w:br/>
        <w:t xml:space="preserve">    min_grant_eur NUMERIC(12, 2),</w:t>
        <w:br/>
        <w:t xml:space="preserve">    max_grant_eur NUMERIC(12, 2),</w:t>
        <w:br/>
        <w:t xml:space="preserve">    co_financing_rate_percentage NUMERIC(5, 2) NOT NULL,</w:t>
        <w:br/>
        <w:t xml:space="preserve">    state_aid_scheme VARCHAR(50),</w:t>
        <w:br/>
        <w:t xml:space="preserve">    call_status VARCHAR(20) NOT NULL,</w:t>
        <w:br/>
        <w:t xml:space="preserve">    opened_date TIMESTAMP WITH TIME ZONE,</w:t>
        <w:br/>
        <w:t xml:space="preserve">    deadline_date TIMESTAMP WITH TIME ZONE,</w:t>
        <w:br/>
        <w:t xml:space="preserve">    source_url TEXT NOT NULL,</w:t>
        <w:br/>
        <w:t xml:space="preserve">    itms_id VARCHAR(50),</w:t>
        <w:br/>
        <w:t xml:space="preserve">    is_step_tagged BOOLEAN DEFAULT FALSE,</w:t>
        <w:br/>
        <w:t xml:space="preserve">    created_at TIMESTAMP WITH TIME ZONE DEFAULT NOW(),</w:t>
        <w:br/>
        <w:t xml:space="preserve">    updated_at TIMESTAMP WITH TIME ZONE DEFAULT NOW()</w:t>
        <w:br/>
        <w:t>);</w:t>
        <w:br/>
        <w:br/>
        <w:t>-- 4. Vektorové chunkované dokumenty</w:t>
        <w:br/>
        <w:t>CREATE TABLE grant_call_chunks (</w:t>
        <w:br/>
        <w:t xml:space="preserve">    id UUID PRIMARY KEY DEFAULT gen_random_uuid(),</w:t>
        <w:br/>
        <w:t xml:space="preserve">    grant_call_id UUID REFERENCES grant_calls(id) ON DELETE CASCADE,</w:t>
        <w:br/>
        <w:t xml:space="preserve">    document_title VARCHAR(255) NOT NULL,</w:t>
        <w:br/>
        <w:t xml:space="preserve">    section_name VARCHAR(255),</w:t>
        <w:br/>
        <w:t xml:space="preserve">    content TEXT NOT NULL,</w:t>
        <w:br/>
        <w:t xml:space="preserve">    embedding VECTOR(3072),</w:t>
        <w:br/>
        <w:t xml:space="preserve">    metadata JSONB,</w:t>
        <w:br/>
        <w:t xml:space="preserve">    created_at TIMESTAMP WITH TIME ZONE DEFAULT NOW()</w:t>
        <w:br/>
        <w:t>);</w:t>
        <w:br/>
        <w:br/>
        <w:t>CREATE INDEX idx_grant_chunks_embedding ON grant_call_chunks</w:t>
        <w:br/>
        <w:t>USING hnsw (embedding vector_cosine_ops);</w:t>
        <w:br/>
        <w:br/>
        <w:t>-- 5. Projektové žiadosti</w:t>
        <w:br/>
        <w:t>CREATE TABLE grant_applications (</w:t>
        <w:br/>
        <w:t xml:space="preserve">    id UUID PRIMARY KEY DEFAULT gen_random_uuid(),</w:t>
        <w:br/>
        <w:t xml:space="preserve">    organization_id UUID REFERENCES organizations(id) ON DELETE CASCADE,</w:t>
        <w:br/>
        <w:t xml:space="preserve">    grant_call_id UUID REFERENCES grant_calls(id) ON DELETE RESTRICT,</w:t>
        <w:br/>
        <w:t xml:space="preserve">    project_title VARCHAR(255) NOT NULL,</w:t>
        <w:br/>
        <w:t xml:space="preserve">    target_budget_eur NUMERIC(12, 2),</w:t>
        <w:br/>
        <w:t xml:space="preserve">    requested_grant_eur NUMERIC(12, 2),</w:t>
        <w:br/>
        <w:t xml:space="preserve">    completion_percentage INT DEFAULT 0,</w:t>
        <w:br/>
        <w:t xml:space="preserve">    status VARCHAR(30) DEFAULT 'IN_PROGRESS',</w:t>
        <w:br/>
        <w:t xml:space="preserve">    dnsh_passed BOOLEAN DEFAULT FALSE,</w:t>
        <w:br/>
        <w:t xml:space="preserve">    eligibility_score INT DEFAULT 0,</w:t>
        <w:br/>
        <w:t xml:space="preserve">    predictive_score INT DEFAULT 0,</w:t>
        <w:br/>
        <w:t xml:space="preserve">    created_at TIMESTAMP WITH TIME ZONE DEFAULT NOW(),</w:t>
        <w:br/>
        <w:t xml:space="preserve">    updated_at TIMESTAMP WITH TIME ZONE DEFAULT NOW()</w:t>
        <w:br/>
        <w:t>);</w:t>
        <w:br/>
        <w:br/>
        <w:t>-- 6. Textové sekcie žiadosti</w:t>
        <w:br/>
        <w:t>CREATE TABLE application_sections (</w:t>
        <w:br/>
        <w:t xml:space="preserve">    id UUID PRIMARY KEY DEFAULT gen_random_uuid(),</w:t>
        <w:br/>
        <w:t xml:space="preserve">    application_id UUID REFERENCES grant_applications(id) ON DELETE CASCADE,</w:t>
        <w:br/>
        <w:t xml:space="preserve">    section_key VARCHAR(100) NOT NULL,</w:t>
        <w:br/>
        <w:t xml:space="preserve">    section_title VARCHAR(255) NOT NULL,</w:t>
        <w:br/>
        <w:t xml:space="preserve">    content TEXT NOT NULL,</w:t>
        <w:br/>
        <w:t xml:space="preserve">    character_limit INT,</w:t>
        <w:br/>
        <w:t xml:space="preserve">    compliance_score INT,</w:t>
        <w:br/>
        <w:t xml:space="preserve">    last_edited_by VARCHAR(50) DEFAULT 'USER',</w:t>
        <w:br/>
        <w:t xml:space="preserve">    updated_at TIMESTAMP WITH TIME ZONE DEFAULT NOW()</w:t>
        <w:br/>
        <w:t>);</w:t>
        <w:br/>
        <w:br/>
        <w:t>-- 7. Extrahované pravidlá oprávnenosti (v2)</w:t>
        <w:br/>
        <w:t>CREATE TABLE eligibility_rule_extractions (</w:t>
        <w:br/>
        <w:t xml:space="preserve">    id UUID PRIMARY KEY DEFAULT gen_random_uuid(),</w:t>
        <w:br/>
        <w:t xml:space="preserve">    grant_call_id UUID REFERENCES grant_calls(id) ON DELETE CASCADE,</w:t>
        <w:br/>
        <w:t xml:space="preserve">    schema_version VARCHAR(20) NOT NULL DEFAULT '1.0',</w:t>
        <w:br/>
        <w:t xml:space="preserve">    rules_json JSONB NOT NULL,</w:t>
        <w:br/>
        <w:t xml:space="preserve">    source_document_title VARCHAR(255),</w:t>
        <w:br/>
        <w:t xml:space="preserve">    extraction_confidence NUMERIC(4, 3),</w:t>
        <w:br/>
        <w:t xml:space="preserve">    validated BOOLEAN DEFAULT FALSE,</w:t>
        <w:br/>
        <w:t xml:space="preserve">    created_at TIMESTAMP WITH TIME ZONE DEFAULT NOW(),</w:t>
        <w:br/>
        <w:t xml:space="preserve">    UNIQUE(grant_call_id, schema_version)</w:t>
        <w:br/>
        <w:t>);</w:t>
        <w:br/>
        <w:br/>
        <w:t>-- 8. AI generácie — audit trail (v2)</w:t>
        <w:br/>
        <w:t>CREATE TABLE ai_generations (</w:t>
        <w:br/>
        <w:t xml:space="preserve">    id UUID PRIMARY KEY DEFAULT gen_random_uuid(),</w:t>
        <w:br/>
        <w:t xml:space="preserve">    organization_id UUID REFERENCES organizations(id) ON DELETE CASCADE,</w:t>
        <w:br/>
        <w:t xml:space="preserve">    application_id UUID REFERENCES grant_applications(id) ON DELETE SET NULL,</w:t>
        <w:br/>
        <w:t xml:space="preserve">    section_key VARCHAR(100),</w:t>
        <w:br/>
        <w:t xml:space="preserve">    agent_name VARCHAR(50) NOT NULL,</w:t>
        <w:br/>
        <w:t xml:space="preserve">    model_name VARCHAR(100) NOT NULL,</w:t>
        <w:br/>
        <w:t xml:space="preserve">    prompt_hash VARCHAR(64) NOT NULL,</w:t>
        <w:br/>
        <w:t xml:space="preserve">    grounding_score NUMERIC(4, 3),</w:t>
        <w:br/>
        <w:t xml:space="preserve">    citations JSONB NOT NULL DEFAULT '[]',</w:t>
        <w:br/>
        <w:t xml:space="preserve">    input_tokens INT,</w:t>
        <w:br/>
        <w:t xml:space="preserve">    output_tokens INT,</w:t>
        <w:br/>
        <w:t xml:space="preserve">    latency_ms INT,</w:t>
        <w:br/>
        <w:t xml:space="preserve">    status VARCHAR(30) NOT NULL,</w:t>
        <w:br/>
        <w:t xml:space="preserve">    refusal_reason TEXT,</w:t>
        <w:br/>
        <w:t xml:space="preserve">    created_by UUID,</w:t>
        <w:br/>
        <w:t xml:space="preserve">    created_at TIMESTAMP WITH TIME ZONE DEFAULT NOW()</w:t>
        <w:br/>
        <w:t>);</w:t>
        <w:br/>
        <w:br/>
        <w:t>CREATE INDEX idx_ai_generations_org ON ai_generations(organization_id, created_at DESC);</w:t>
        <w:br/>
        <w:br/>
        <w:t>-- 9. DNSH assessments (v2)</w:t>
        <w:br/>
        <w:t>CREATE TABLE dnsh_assessments (</w:t>
        <w:br/>
        <w:t xml:space="preserve">    id UUID PRIMARY KEY DEFAULT gen_random_uuid(),</w:t>
        <w:br/>
        <w:t xml:space="preserve">    application_id UUID REFERENCES grant_applications(id) ON DELETE CASCADE,</w:t>
        <w:br/>
        <w:t xml:space="preserve">    overall_status VARCHAR(20) NOT NULL,</w:t>
        <w:br/>
        <w:t xml:space="preserve">    report_blob_url TEXT,</w:t>
        <w:br/>
        <w:t xml:space="preserve">    model_name VARCHAR(100),</w:t>
        <w:br/>
        <w:t xml:space="preserve">    grounding_score NUMERIC(4, 3),</w:t>
        <w:br/>
        <w:t xml:space="preserve">    created_by UUID,</w:t>
        <w:br/>
        <w:t xml:space="preserve">    created_at TIMESTAMP WITH TIME ZONE DEFAULT NOW()</w:t>
        <w:br/>
        <w:t>);</w:t>
        <w:br/>
        <w:br/>
        <w:t>CREATE TABLE dnsh_findings (</w:t>
        <w:br/>
        <w:t xml:space="preserve">    id UUID PRIMARY KEY DEFAULT gen_random_uuid(),</w:t>
        <w:br/>
        <w:t xml:space="preserve">    assessment_id UUID REFERENCES dnsh_assessments(id) ON DELETE CASCADE,</w:t>
        <w:br/>
        <w:t xml:space="preserve">    objective_code VARCHAR(40) NOT NULL,</w:t>
        <w:br/>
        <w:t xml:space="preserve">    status VARCHAR(20) NOT NULL,</w:t>
        <w:br/>
        <w:t xml:space="preserve">    severity VARCHAR(20),</w:t>
        <w:br/>
        <w:t xml:space="preserve">    rationale TEXT NOT NULL,</w:t>
        <w:br/>
        <w:t xml:space="preserve">    mitigations JSONB NOT NULL DEFAULT '[]',</w:t>
        <w:br/>
        <w:t xml:space="preserve">    suggested_text TEXT,</w:t>
        <w:br/>
        <w:t xml:space="preserve">    citations JSONB NOT NULL DEFAULT '[]',</w:t>
        <w:br/>
        <w:t xml:space="preserve">    UNIQUE(assessment_id, objective_code)</w:t>
        <w:br/>
        <w:t>);</w:t>
      </w:r>
    </w:p>
    <w:p>
      <w:r>
        <w:t>RLS poznámka: Všetky tenant tabuľky (ai_generations, dnsh_*, grant_applications, …) izolovať cez organization_id / membership policy (§6.2).</w:t>
      </w:r>
    </w:p>
    <w:p>
      <w:r>
        <w:t>————————————————————</w:t>
      </w:r>
    </w:p>
    <w:p>
      <w:pPr>
        <w:pStyle w:val="Heading2"/>
      </w:pPr>
      <w:r>
        <w:t>6. Bezpečnosť, Zabezpečenie Dát (ZDR) a GDPR Compliance</w:t>
      </w:r>
    </w:p>
    <w:p>
      <w:r>
        <w:t>Vzhľadom na spracovávanie citlivých firemných stratégií a finančných dát podnikov v SR systém garantuje:</w:t>
      </w:r>
    </w:p>
    <w:p>
      <w:pPr>
        <w:pStyle w:val="ListNumber"/>
      </w:pPr>
      <w:r>
        <w:t>**Zero Data Retention (ZDR) pri LLM:** Zmluvná garancia s poskytovateľmi modelov (cez OpenAI/Anthropic/AWS Bedrock API Enterprise), že žiadne odoslané dáta (prompty, výkazy, drafty) nie sú ukladané na serveroch AI poskytovateľov ani využívané na ďalšie trénovanie. Doplnené o interný audit trail v `ai_generations` (§3.7) — uložené u nás v EÚ, nie u LLM providera.</w:t>
      </w:r>
    </w:p>
    <w:p>
      <w:pPr>
        <w:pStyle w:val="ListNumber"/>
      </w:pPr>
      <w:r>
        <w:t>**Multi-Tenant Izolácia dát:** Prísna separácia dát na úrovni PostgreSQL pomocou Row-Level Security (RLS). Žiadna organizácia nemôže cez vyhľadávanie ani RAG získať prístup ku kontextu iného žiadateľa. Retrieve filtruje vždy podľa tenant scope.</w:t>
      </w:r>
    </w:p>
    <w:p>
      <w:pPr>
        <w:pStyle w:val="ListNumber"/>
      </w:pPr>
      <w:r>
        <w:t>**Auditný záznam (Immutable Audit Log):** Každá zmena v projektovej žiadosti, export dát, zobrazenie citlivého údaju, prijatie AI draftu alebo DNSH override je auditované s časovou pečiatkou a ID používateľa.</w:t>
      </w:r>
    </w:p>
    <w:p>
      <w:pPr>
        <w:pStyle w:val="ListNumber"/>
      </w:pPr>
      <w:r>
        <w:t>**Hosting výlučne v EÚ:** Všetky servery, vektorové indexy a databázy sú fyzicky umiestnené v regióne EÚ (Frankfurt / Nemecko).</w:t>
      </w:r>
    </w:p>
    <w:p>
      <w:r>
        <w:t>————————————————————</w:t>
      </w:r>
    </w:p>
    <w:p>
      <w:pPr>
        <w:pStyle w:val="Heading2"/>
      </w:pPr>
      <w:r>
        <w:t>7. Kompletný Produktový Backlog (Epics &amp; User Stories)</w:t>
      </w:r>
    </w:p>
    <w:p>
      <w:r>
        <w:t>Agilný backlog s odhadom v Story Points (SP) a MoSCoW prioritizáciou.</w:t>
      </w:r>
    </w:p>
    <w:p>
      <w:r>
        <w:t>————————————————————</w:t>
      </w:r>
    </w:p>
    <w:p>
      <w:pPr>
        <w:pStyle w:val="Heading3"/>
      </w:pPr>
      <w:r>
        <w:t>EPIC 1: DÁTOVÁ INFRAŠTRUKTÚRA &amp; HARVESTER DOTAČNÝCH VÝZIEV V SR (DATA &amp; ETL)</w:t>
      </w:r>
    </w:p>
    <w:p>
      <w:pPr>
        <w:pStyle w:val="Heading4"/>
      </w:pPr>
      <w:r>
        <w:t>US 1.1: Automatizovaný ITMS2021+ a SEDIA Scraper Pipeline</w:t>
      </w:r>
    </w:p>
    <w:p>
      <w:pPr>
        <w:pStyle w:val="ListBullet"/>
      </w:pPr>
      <w:r>
        <w:t>**Ako:** Systémový administrátor a dátový analytik</w:t>
      </w:r>
    </w:p>
    <w:p>
      <w:pPr>
        <w:pStyle w:val="ListBullet"/>
      </w:pPr>
      <w:r>
        <w:t>**Chcem:** Aby systém každých 6 hodín automaticky kontroloval a sťahoval nové výzvy a metodické dokumenty z portálov ITMS2021+ a EU SEDIA</w:t>
      </w:r>
    </w:p>
    <w:p>
      <w:pPr>
        <w:pStyle w:val="ListBullet"/>
      </w:pPr>
      <w:r>
        <w:t>**Aby:** Používatelia mali vždy aktuálne znenia výziev vrátane dodatkov a usmernení.</w:t>
      </w:r>
    </w:p>
    <w:p>
      <w:pPr>
        <w:pStyle w:val="ListBullet"/>
      </w:pPr>
      <w:r>
        <w:t>**Akceptačné kritériá:**</w:t>
      </w:r>
    </w:p>
    <w:p>
      <w:r>
        <w:t xml:space="preserve">  - Scraper sťahuje PDF a DOCX prílohy, extrahuje text a ukladá ho do S3.</w:t>
      </w:r>
    </w:p>
    <w:p>
      <w:r>
        <w:t xml:space="preserve">  - Zmeny v dokumentoch výzvy vygenerujú diff log a označia zmenené časti.</w:t>
      </w:r>
    </w:p>
    <w:p>
      <w:r>
        <w:t xml:space="preserve">  - Ak je výzva pozastavená alebo uzavretá, status v DB sa aktualizuje do 15 minút.</w:t>
      </w:r>
    </w:p>
    <w:p>
      <w:pPr>
        <w:pStyle w:val="ListBullet"/>
      </w:pPr>
      <w:r>
        <w:t>**Priorita:** `MUST HAVE` | **Odhad:** 8 SP</w:t>
      </w:r>
    </w:p>
    <w:p>
      <w:pPr>
        <w:pStyle w:val="Heading4"/>
      </w:pPr>
      <w:r>
        <w:t>US 1.2: Inteligentný PDF Extractor &amp; Sémantický Parser</w:t>
      </w:r>
    </w:p>
    <w:p>
      <w:pPr>
        <w:pStyle w:val="ListBullet"/>
      </w:pPr>
      <w:r>
        <w:t>**Ako:** AI Engine</w:t>
      </w:r>
    </w:p>
    <w:p>
      <w:pPr>
        <w:pStyle w:val="ListBullet"/>
      </w:pPr>
      <w:r>
        <w:t>**Chcem:** Rozparsovať nestruktúrované PDF dokumenty výziev do štruktúrovaných JSON schém</w:t>
      </w:r>
    </w:p>
    <w:p>
      <w:pPr>
        <w:pStyle w:val="ListBullet"/>
      </w:pPr>
      <w:r>
        <w:t>**Aby:** Deterministický engine vedel okamžite overovať splnenie formálnych kritérií.</w:t>
      </w:r>
    </w:p>
    <w:p>
      <w:pPr>
        <w:pStyle w:val="ListBullet"/>
      </w:pPr>
      <w:r>
        <w:t>**Akceptačné kritériá:**</w:t>
      </w:r>
    </w:p>
    <w:p>
      <w:r>
        <w:t xml:space="preserve">  - Presnosť extrakcie kritických atribútov ≥ 98 %.</w:t>
      </w:r>
    </w:p>
    <w:p>
      <w:r>
        <w:t xml:space="preserve">  - Údaje validované voči Zod/Pydantic schema pred zápisom; uložené aj do eligibility_rule_extractions.</w:t>
      </w:r>
    </w:p>
    <w:p>
      <w:pPr>
        <w:pStyle w:val="ListBullet"/>
      </w:pPr>
      <w:r>
        <w:t>**Priorita:** `MUST HAVE` | **Odhad:** 8 SP</w:t>
      </w:r>
    </w:p>
    <w:p>
      <w:pPr>
        <w:pStyle w:val="Heading4"/>
      </w:pPr>
      <w:r>
        <w:t>US 1.3: Vektorizačná Pipeline s Hybridným Indexom (pgvector)</w:t>
      </w:r>
    </w:p>
    <w:p>
      <w:pPr>
        <w:pStyle w:val="ListBullet"/>
      </w:pPr>
      <w:r>
        <w:t>**Ako:** Backend vývojár</w:t>
      </w:r>
    </w:p>
    <w:p>
      <w:pPr>
        <w:pStyle w:val="ListBullet"/>
      </w:pPr>
      <w:r>
        <w:t>**Chcem:** Automaticky generovať embeddingy z rozdelených častí metodických príručiek a ukladať ich do `pgvector`</w:t>
      </w:r>
    </w:p>
    <w:p>
      <w:pPr>
        <w:pStyle w:val="ListBullet"/>
      </w:pPr>
      <w:r>
        <w:t>**Aby:** RAG asistent vedel v reálnom čase vyhľadať relevantné odseky.</w:t>
      </w:r>
    </w:p>
    <w:p>
      <w:pPr>
        <w:pStyle w:val="ListBullet"/>
      </w:pPr>
      <w:r>
        <w:t>**Akceptačné kritériá:**</w:t>
      </w:r>
    </w:p>
    <w:p>
      <w:r>
        <w:t xml:space="preserve">  - text-embedding-3-large dimenzia 3072; HNSW; odozva &lt; 120 ms pri 100 000 chunkov.</w:t>
      </w:r>
    </w:p>
    <w:p>
      <w:pPr>
        <w:pStyle w:val="ListBullet"/>
      </w:pPr>
      <w:r>
        <w:t>**Priorita:** `MUST HAVE` | **Odhad:** 5 SP</w:t>
      </w:r>
    </w:p>
    <w:p>
      <w:r>
        <w:t>————————————————————</w:t>
      </w:r>
    </w:p>
    <w:p>
      <w:pPr>
        <w:pStyle w:val="Heading3"/>
      </w:pPr>
      <w:r>
        <w:t>EPIC 2: ONBOARDING PODNIKU, IČO INTEGRÁCIA &amp; FINANČNÝ AUDIT</w:t>
      </w:r>
    </w:p>
    <w:p>
      <w:pPr>
        <w:pStyle w:val="Heading4"/>
      </w:pPr>
      <w:r>
        <w:t>US 2.1: Onboarding cez IČO s integráciou RÚZ a FinStat</w:t>
      </w:r>
    </w:p>
    <w:p>
      <w:pPr>
        <w:pStyle w:val="ListBullet"/>
      </w:pPr>
      <w:r>
        <w:t>**Priorita:** `MUST HAVE` | **Odhad:** 5 SP</w:t>
      </w:r>
    </w:p>
    <w:p>
      <w:pPr>
        <w:pStyle w:val="ListBullet"/>
      </w:pPr>
      <w:r>
        <w:t>**Akceptačné kritériá:** Predvyplnenie profilu &lt; 3 s; automatický výpočet kategórie podniku podľa EK.</w:t>
      </w:r>
    </w:p>
    <w:p>
      <w:pPr>
        <w:pStyle w:val="Heading4"/>
      </w:pPr>
      <w:r>
        <w:t>US 2.2: Automatický Test „Podnik v ťažkostiach“ (Deggendorf)</w:t>
      </w:r>
    </w:p>
    <w:p>
      <w:pPr>
        <w:pStyle w:val="ListBullet"/>
      </w:pPr>
      <w:r>
        <w:t>**Priorita:** `MUST HAVE` | **Odhad:** 3 SP</w:t>
      </w:r>
    </w:p>
    <w:p>
      <w:pPr>
        <w:pStyle w:val="ListBullet"/>
      </w:pPr>
      <w:r>
        <w:t>**Akceptačné kritériá:** Semafor Zelená / Oranžová / Červená s vysvetlením.</w:t>
      </w:r>
    </w:p>
    <w:p>
      <w:pPr>
        <w:pStyle w:val="Heading4"/>
      </w:pPr>
      <w:r>
        <w:t>US 2.3: Správa Schémy Štátnej Pomoci De Minimis</w:t>
      </w:r>
    </w:p>
    <w:p>
      <w:pPr>
        <w:pStyle w:val="ListBullet"/>
      </w:pPr>
      <w:r>
        <w:t>**Priorita:** `SHOULD HAVE` | **Odhad:** 3 SP</w:t>
      </w:r>
    </w:p>
    <w:p>
      <w:pPr>
        <w:pStyle w:val="ListBullet"/>
      </w:pPr>
      <w:r>
        <w:t>**Akceptačné kritériá:** Progress bar limitu 300 000 €; indikácia pri výzve.</w:t>
      </w:r>
    </w:p>
    <w:p>
      <w:r>
        <w:t>————————————————————</w:t>
      </w:r>
    </w:p>
    <w:p>
      <w:pPr>
        <w:pStyle w:val="Heading3"/>
      </w:pPr>
      <w:r>
        <w:t>EPIC 3: SÉMANTICKÉ VYHĽADÁVANIE, MATCH ENGINE &amp; NOTIFIKÁCIE</w:t>
      </w:r>
    </w:p>
    <w:p>
      <w:pPr>
        <w:pStyle w:val="Heading4"/>
      </w:pPr>
      <w:r>
        <w:t>US 3.1: Algoritmus Match Scoringu (0–100 %)</w:t>
      </w:r>
    </w:p>
    <w:p>
      <w:pPr>
        <w:pStyle w:val="ListBullet"/>
      </w:pPr>
      <w:r>
        <w:t>**Priorita:** `MUST HAVE` | **Odhad:** 5 SP</w:t>
      </w:r>
    </w:p>
    <w:p>
      <w:pPr>
        <w:pStyle w:val="ListBullet"/>
      </w:pPr>
      <w:r>
        <w:t>**Poznámka:** Implementácia zosúladená s Agent 1 (§3.2).</w:t>
      </w:r>
    </w:p>
    <w:p>
      <w:pPr>
        <w:pStyle w:val="Heading4"/>
      </w:pPr>
      <w:r>
        <w:t>US 3.2: Sémantické Fulltextové a Vektorové Vyhľadávanie</w:t>
      </w:r>
    </w:p>
    <w:p>
      <w:pPr>
        <w:pStyle w:val="ListBullet"/>
      </w:pPr>
      <w:r>
        <w:t>**Priorita:** `MUST HAVE` | **Odhad:** 5 SP</w:t>
      </w:r>
    </w:p>
    <w:p>
      <w:pPr>
        <w:pStyle w:val="ListBullet"/>
      </w:pPr>
      <w:r>
        <w:t>**Akceptačné kritériá:** Odozva &lt; 300 ms; podpora hovorového popisu zámeru.</w:t>
      </w:r>
    </w:p>
    <w:p>
      <w:pPr>
        <w:pStyle w:val="Heading4"/>
      </w:pPr>
      <w:r>
        <w:t>US 3.3: PWA Web Push Notifikačný Hub</w:t>
      </w:r>
    </w:p>
    <w:p>
      <w:pPr>
        <w:pStyle w:val="ListBullet"/>
      </w:pPr>
      <w:r>
        <w:t>**Priorita:** `MUST HAVE` | **Odhad:** 5 SP</w:t>
      </w:r>
    </w:p>
    <w:p>
      <w:r>
        <w:t>————————————————————</w:t>
      </w:r>
    </w:p>
    <w:p>
      <w:pPr>
        <w:pStyle w:val="Heading3"/>
      </w:pPr>
      <w:r>
        <w:t>EPIC 4: PWA ENGINE, OFFLINE EXPERIENCE &amp; NATIVE INTEGRATION</w:t>
      </w:r>
    </w:p>
    <w:p>
      <w:pPr>
        <w:pStyle w:val="Heading4"/>
      </w:pPr>
      <w:r>
        <w:t>US 4.1: Inštalovateľnosť PWA — `MUST HAVE` | 3 SP</w:t>
      </w:r>
    </w:p>
    <w:p>
      <w:pPr>
        <w:pStyle w:val="Heading4"/>
      </w:pPr>
      <w:r>
        <w:t>US 4.2: Offline režim — `SHOULD HAVE` | 8 SP</w:t>
      </w:r>
    </w:p>
    <w:p>
      <w:pPr>
        <w:pStyle w:val="Heading4"/>
      </w:pPr>
      <w:r>
        <w:t>US 4.3: WebAuthn / Passkeys — `SHOULD HAVE` | 5 SP</w:t>
      </w:r>
    </w:p>
    <w:p>
      <w:r>
        <w:t>————————————————————</w:t>
      </w:r>
    </w:p>
    <w:p>
      <w:pPr>
        <w:pStyle w:val="Heading3"/>
      </w:pPr>
      <w:r>
        <w:t>EPIC 5: AI GRANT COPILOT, DNSH AUDIT &amp; GENERÁTOR PROJEKTOV</w:t>
      </w:r>
    </w:p>
    <w:p>
      <w:pPr>
        <w:pStyle w:val="Heading4"/>
      </w:pPr>
      <w:r>
        <w:t>US 5.1: Inteligentný AI Spoluautor Projektovej Žiadosti</w:t>
      </w:r>
    </w:p>
    <w:p>
      <w:pPr>
        <w:pStyle w:val="ListBullet"/>
      </w:pPr>
      <w:r>
        <w:t>**Ako:** Projektový manažér MSP</w:t>
      </w:r>
    </w:p>
    <w:p>
      <w:pPr>
        <w:pStyle w:val="ListBullet"/>
      </w:pPr>
      <w:r>
        <w:t>**Chcem:** Aby mi AI navrhla štruktúrovaný text pre konkrétnu kapitolu žiadosti na základe briefu a metodiky výzvy</w:t>
      </w:r>
    </w:p>
    <w:p>
      <w:pPr>
        <w:pStyle w:val="ListBullet"/>
      </w:pPr>
      <w:r>
        <w:t>**Aby:** Som ušetril ≥ 70 % času pri tvorbe prvej verzie a dodržal terminológiu hodnotiteľov.</w:t>
      </w:r>
    </w:p>
    <w:p>
      <w:pPr>
        <w:pStyle w:val="ListBullet"/>
      </w:pPr>
      <w:r>
        <w:t>**Akceptačné kritériá:**</w:t>
      </w:r>
    </w:p>
    <w:p>
      <w:r>
        <w:t xml:space="preserve">  - Generovanie striktne z RAG kontextu danej výzvy (§3.1, §3.4).</w:t>
      </w:r>
    </w:p>
    <w:p>
      <w:r>
        <w:t xml:space="preserve">  - Rešpektovanie limitu znakov ITMS; rewrite akcie Formalize / Shorten / Add KPIs.</w:t>
      </w:r>
    </w:p>
    <w:p>
      <w:r>
        <w:t xml:space="preserve">  - Každý odsek o pravidlách má citácie chunk_id; pri grounding_score &lt; 0.72 refusal/clarify (§3.3).</w:t>
      </w:r>
    </w:p>
    <w:p>
      <w:r>
        <w:t xml:space="preserve">  - Intervenčná logika: cieľ → aktivity → outputs → results → KPIs.</w:t>
      </w:r>
    </w:p>
    <w:p>
      <w:r>
        <w:t xml:space="preserve">  - Záznam v ai_generations.</w:t>
      </w:r>
    </w:p>
    <w:p>
      <w:pPr>
        <w:pStyle w:val="ListBullet"/>
      </w:pPr>
      <w:r>
        <w:t>**Priorita:** `MUST HAVE` | **Odhad:** 21 SP *(v2: zvýšené z 13 SP o grounding + intervention enforcement)*</w:t>
      </w:r>
    </w:p>
    <w:p>
      <w:pPr>
        <w:pStyle w:val="Heading4"/>
      </w:pPr>
      <w:r>
        <w:t>US 5.2: Automatizovaný DNSH Audit (Environmentálna Taxonómia)</w:t>
      </w:r>
    </w:p>
    <w:p>
      <w:pPr>
        <w:pStyle w:val="ListBullet"/>
      </w:pPr>
      <w:r>
        <w:t>**Ako:** Žiadateľ o dotáciu</w:t>
      </w:r>
    </w:p>
    <w:p>
      <w:pPr>
        <w:pStyle w:val="ListBullet"/>
      </w:pPr>
      <w:r>
        <w:t>**Chcem:** Aby AI skontrolovala projektový zámer voči 6 cieľom DNSH a vygenerovala povinné zdôvodnenie</w:t>
      </w:r>
    </w:p>
    <w:p>
      <w:pPr>
        <w:pStyle w:val="ListBullet"/>
      </w:pPr>
      <w:r>
        <w:t>**Aby:** Projekt nebol vyradený v 1. kole pre formálny nesúlad s environmentálnou legislatívou EU.</w:t>
      </w:r>
    </w:p>
    <w:p>
      <w:pPr>
        <w:pStyle w:val="ListBullet"/>
      </w:pPr>
      <w:r>
        <w:t>**Akceptačné kritériá:**</w:t>
      </w:r>
    </w:p>
    <w:p>
      <w:r>
        <w:t xml:space="preserve">  - Vyhodnotenie všetkých 6 cieľov podľa §3.5 s statusom PASS / CONDITIONAL / FAIL.</w:t>
      </w:r>
    </w:p>
    <w:p>
      <w:r>
        <w:t xml:space="preserve">  - Každý CONDITIONAL/FAIL má severity, mitigation a citáciu.</w:t>
      </w:r>
    </w:p>
    <w:p>
      <w:r>
        <w:t xml:space="preserve">  - Export štruktúrovaného samohodnotenia (PDF + JSON) ako príloha; update dnsh_passed.</w:t>
      </w:r>
    </w:p>
    <w:p>
      <w:r>
        <w:t xml:space="preserve">  - Persistencia do dnsh_assessments / dnsh_findings.</w:t>
      </w:r>
    </w:p>
    <w:p>
      <w:pPr>
        <w:pStyle w:val="ListBullet"/>
      </w:pPr>
      <w:r>
        <w:t>**Priorita:** `MUST HAVE` | **Odhad:** 13 SP *(v2: zvýšené z 8 SP)*</w:t>
      </w:r>
    </w:p>
    <w:p>
      <w:pPr>
        <w:pStyle w:val="Heading4"/>
      </w:pPr>
      <w:r>
        <w:t>US 5.3: Validátor Rozpočtu a Merateľných Ukazovateľov</w:t>
      </w:r>
    </w:p>
    <w:p>
      <w:pPr>
        <w:pStyle w:val="ListBullet"/>
      </w:pPr>
      <w:r>
        <w:t>**Priorita:** `SHOULD HAVE` | **Odhad:** 5 SP</w:t>
      </w:r>
    </w:p>
    <w:p>
      <w:pPr>
        <w:pStyle w:val="ListBullet"/>
      </w:pPr>
      <w:r>
        <w:t>**Akceptačné kritériá:** Real-time stropy %; neoprávnené položky; väzba na Agent 4 a §3.6.</w:t>
      </w:r>
    </w:p>
    <w:p>
      <w:pPr>
        <w:pStyle w:val="Heading4"/>
      </w:pPr>
      <w:r>
        <w:t>US 5.4: Grounding &amp; Eval Harness *(nové v2)*</w:t>
      </w:r>
    </w:p>
    <w:p>
      <w:pPr>
        <w:pStyle w:val="ListBullet"/>
      </w:pPr>
      <w:r>
        <w:t>**Ako:** AI Engineer</w:t>
      </w:r>
    </w:p>
    <w:p>
      <w:pPr>
        <w:pStyle w:val="ListBullet"/>
      </w:pPr>
      <w:r>
        <w:t>**Chcem:** CI eval na golden sete (faithfulness, citation precision, refusal correctness) a dashboard metrík</w:t>
      </w:r>
    </w:p>
    <w:p>
      <w:pPr>
        <w:pStyle w:val="ListBullet"/>
      </w:pPr>
      <w:r>
        <w:t>**Aby:** Regresie promptov/modelov neprepustili halucinácie do produkcie.</w:t>
      </w:r>
    </w:p>
    <w:p>
      <w:pPr>
        <w:pStyle w:val="ListBullet"/>
      </w:pPr>
      <w:r>
        <w:t>**Akceptačné kritériá:**</w:t>
      </w:r>
    </w:p>
    <w:p>
      <w:r>
        <w:t xml:space="preserve">  - ≥ 200 golden questions; gate pred deployom (§3.3.5, §3.7).</w:t>
      </w:r>
    </w:p>
    <w:p>
      <w:r>
        <w:t xml:space="preserve">  - Metriky: Faithfulness ≥ 0.90, Citation precision ≥ 0.85, Refusal correctness ≥ 0.90.</w:t>
      </w:r>
    </w:p>
    <w:p>
      <w:pPr>
        <w:pStyle w:val="ListBullet"/>
      </w:pPr>
      <w:r>
        <w:t>**Priorita:** `MUST HAVE` | **Odhad:** 8 SP</w:t>
      </w:r>
    </w:p>
    <w:p>
      <w:pPr>
        <w:pStyle w:val="Heading4"/>
      </w:pPr>
      <w:r>
        <w:t>US 5.5: Prediktívny Compliance Skóring *(nové v2)*</w:t>
      </w:r>
    </w:p>
    <w:p>
      <w:pPr>
        <w:pStyle w:val="ListBullet"/>
      </w:pPr>
      <w:r>
        <w:t>**Ako:** Projektový manažér</w:t>
      </w:r>
    </w:p>
    <w:p>
      <w:pPr>
        <w:pStyle w:val="ListBullet"/>
      </w:pPr>
      <w:r>
        <w:t>**Chcem:** Vidieť AI Compliance Skóre 0–100 s red-flagmi pred exportom</w:t>
      </w:r>
    </w:p>
    <w:p>
      <w:pPr>
        <w:pStyle w:val="ListBullet"/>
      </w:pPr>
      <w:r>
        <w:t>**Aby:** Som odstránil vágne formulácie a nesúlady pred podaním.</w:t>
      </w:r>
    </w:p>
    <w:p>
      <w:pPr>
        <w:pStyle w:val="ListBullet"/>
      </w:pPr>
      <w:r>
        <w:t>**Akceptačné kritériá:** Váhy podľa §3.6; DNSH FAIL cap ≤ 49; semafor v UI.</w:t>
      </w:r>
    </w:p>
    <w:p>
      <w:pPr>
        <w:pStyle w:val="ListBullet"/>
      </w:pPr>
      <w:r>
        <w:t>**Priorita:** `MUST HAVE` | **Odhad:** 5 SP</w:t>
      </w:r>
    </w:p>
    <w:p>
      <w:r>
        <w:t>————————————————————</w:t>
      </w:r>
    </w:p>
    <w:p>
      <w:pPr>
        <w:pStyle w:val="Heading3"/>
      </w:pPr>
      <w:r>
        <w:t>EPIC 6: B2B WORKSPACE, TÍMOVÁ KOLABORÁCIA &amp; EXPORT PRE ITMS2021+</w:t>
      </w:r>
    </w:p>
    <w:p>
      <w:pPr>
        <w:pStyle w:val="Heading4"/>
      </w:pPr>
      <w:r>
        <w:t>US 6.1: Rolový Prístup a Kolaborácia — `SHOULD HAVE` | 8 SP</w:t>
      </w:r>
    </w:p>
    <w:p>
      <w:pPr>
        <w:pStyle w:val="Heading4"/>
      </w:pPr>
      <w:r>
        <w:t>US 6.2: Export do ITMS2021+ a PDF — `MUST HAVE` | 5 SP</w:t>
      </w:r>
    </w:p>
    <w:p>
      <w:r>
        <w:t>————————————————————</w:t>
      </w:r>
    </w:p>
    <w:p>
      <w:pPr>
        <w:pStyle w:val="Heading3"/>
      </w:pPr>
      <w:r>
        <w:t>EPIC 7: MONETIZÁCIA, PREDPLATNÉ &amp; B2B BILLING</w:t>
      </w:r>
    </w:p>
    <w:p>
      <w:pPr>
        <w:pStyle w:val="Heading4"/>
      </w:pPr>
      <w:r>
        <w:t>US 7.1: Stripe Billing + Slovenská Fakturácia — `MUST HAVE` | 5 SP</w:t>
      </w:r>
    </w:p>
    <w:p>
      <w:r>
        <w:t>————————————————————</w:t>
      </w:r>
    </w:p>
    <w:p>
      <w:pPr>
        <w:pStyle w:val="Heading2"/>
      </w:pPr>
      <w:r>
        <w:t>8. 9-Mesačná Implementačná Roadmapa</w:t>
      </w:r>
    </w:p>
    <w:p>
      <w:r>
        <w:t>Vývoj je rozdelený do 4 fáz s cieľom rýchleho vstupu na trh (Fast Time-to-Market) s funkčným MVP v 3. mesiaci.</w:t>
      </w:r>
    </w:p>
    <w:p>
      <w:r>
        <w:rPr>
          <w:rFonts w:ascii="Courier New" w:hAnsi="Courier New"/>
          <w:sz w:val="16"/>
        </w:rPr>
        <w:t>Mesiace:  [M1]  [M2]  [M3]  [M4]  [M5]  [M6]  [M7]  [M8]  [M9]</w:t>
        <w:br/>
        <w:t>-----------------------------------------------------------------------------------</w:t>
        <w:br/>
        <w:t>FÁZA 1: MVP (Smart Data &amp; Search)</w:t>
        <w:br/>
        <w:t>- ETL Pipeline (ITMS2021+, SEDIA)    [====]</w:t>
        <w:br/>
        <w:t>- IČO Resolver (RÚZ, FinStat)              [====]</w:t>
        <w:br/>
        <w:t>- Hybrid Search + pgvector                       [====]</w:t>
        <w:br/>
        <w:t>- PWA Základ + Core UI                           [========]</w:t>
        <w:br/>
        <w:t>- Verejné MVP Spustenie (Beta)                            ▲ (Koniec M3)</w:t>
        <w:br/>
        <w:br/>
        <w:t>FÁZA 2: AI COPILOT &amp; PWA ENGAGE  ← mapovanie na §3.2–3.6</w:t>
        <w:br/>
        <w:t>- LangGraph RAG + Sub-agenti (§3.2)                    [====]</w:t>
        <w:br/>
        <w:t>- Grounding Gate &amp; Eval Harness (§3.3, §3.7)                 [====]</w:t>
        <w:br/>
        <w:t>- AI Draft + Intervenčná metodika (§3.4)                     [====]</w:t>
        <w:br/>
        <w:t>- DNSH Auditor 6 cieľov (§3.5)                                     [====]</w:t>
        <w:br/>
        <w:t>- Predictive Scoring (§3.6) + Web Push &amp; Offline                     [====]</w:t>
        <w:br/>
        <w:t>- Komplexný Test Oprávnenosti MSP                                    [====]</w:t>
        <w:br/>
        <w:br/>
        <w:t>FÁZA 3: B2B WORKSPACE &amp; MONETIZÁCIA</w:t>
        <w:br/>
        <w:t>- Kolaboratívny Workspace &amp; Role                                         [====]</w:t>
        <w:br/>
        <w:t>- Stripe Billing + Slovenská Fakturácia                                  [====]</w:t>
        <w:br/>
        <w:t>- ITMS2021+ Exportér &amp; Validátor                                               [====]</w:t>
        <w:br/>
        <w:t>- Oficiálny Komerčný Launch v SR                                               ▲ (Koniec M7)</w:t>
        <w:br/>
        <w:br/>
        <w:t>FÁZA 4: SCALE &amp; V4 EXPANZIA</w:t>
        <w:br/>
        <w:t>- Integrácia ČR (IS KP21+, ARES)                                                     [====]</w:t>
        <w:br/>
        <w:t>- White-Label Portál pre Dotačné Kancelárie                                          [====]</w:t>
      </w:r>
    </w:p>
    <w:p>
      <w:r>
        <w:t>Fáza 2 — Definition of Done (DoD): US 5.1, 5.2, 5.4, 5.5 splnené; golden eval gate zelený; DNSH report exportovateľný; Compliance Skóre na dashboarde.</w:t>
      </w:r>
    </w:p>
    <w:p>
      <w:r>
        <w:t>————————————————————</w:t>
      </w:r>
    </w:p>
    <w:p>
      <w:pPr>
        <w:pStyle w:val="Heading2"/>
      </w:pPr>
      <w:r>
        <w:t>9. Go-To-Market (GTM) Stratégia a Kľúčové Metriky pre Slovensko</w:t>
      </w:r>
    </w:p>
    <w:p>
      <w:pPr>
        <w:pStyle w:val="Heading3"/>
      </w:pPr>
      <w:r>
        <w:t>9.1 GTM Taktika a Akvizičné Kanály</w:t>
      </w:r>
    </w:p>
    <w:p>
      <w:pPr>
        <w:pStyle w:val="ListNumber"/>
      </w:pPr>
      <w:r>
        <w:t>**Partnerstvá s Regionálnymi Poradenskými a Účtovnými Centrami:** Licencia „GrantFlow Pro pre Poradcov“ (B2B2B). Poradca získa nástroj na zrýchlenie práce o ~60 %; platforma prístup ku klientskemu portfóliu.</w:t>
      </w:r>
    </w:p>
    <w:p>
      <w:pPr>
        <w:pStyle w:val="ListNumber"/>
      </w:pPr>
      <w:r>
        <w:t>**Freemium s IČO Dotačným Auditom (Lead Magnet):** Bezplatný jednostranový „Dotačný Audit podniku pre rok 2026“. Spoplatnené podrobné analýzy a AI písanie.</w:t>
      </w:r>
    </w:p>
    <w:p>
      <w:pPr>
        <w:pStyle w:val="ListNumber"/>
      </w:pPr>
      <w:r>
        <w:t>**Spolupráca s Klastrami a Združeniami:** SAPIE, SOPK, Republiková únia zamestnávateľov, IT Valley Košice.</w:t>
      </w:r>
    </w:p>
    <w:p>
      <w:pPr>
        <w:pStyle w:val="Heading3"/>
      </w:pPr>
      <w:r>
        <w:t>9.2 Cieľové Metriky Úspechu (KPIs do 12 mesiacov od launchu)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KPI</w:t>
            </w:r>
          </w:p>
        </w:tc>
        <w:tc>
          <w:tcPr>
            <w:tcW w:type="dxa" w:w="4968"/>
          </w:tcPr>
          <w:p>
            <w:r>
              <w:rPr>
                <w:b/>
              </w:rPr>
              <w:t>Cieľ</w:t>
            </w:r>
          </w:p>
        </w:tc>
      </w:tr>
      <w:tr>
        <w:tc>
          <w:tcPr>
            <w:tcW w:type="dxa" w:w="4968"/>
          </w:tcPr>
          <w:p>
            <w:r>
              <w:t>Overené registrované SK firmy</w:t>
            </w:r>
          </w:p>
        </w:tc>
        <w:tc>
          <w:tcPr>
            <w:tcW w:type="dxa" w:w="4968"/>
          </w:tcPr>
          <w:p>
            <w:r>
              <w:t>3 500+ MSP</w:t>
            </w:r>
          </w:p>
        </w:tc>
      </w:tr>
      <w:tr>
        <w:tc>
          <w:tcPr>
            <w:tcW w:type="dxa" w:w="4968"/>
          </w:tcPr>
          <w:p>
            <w:r>
              <w:t>MAU</w:t>
            </w:r>
          </w:p>
        </w:tc>
        <w:tc>
          <w:tcPr>
            <w:tcW w:type="dxa" w:w="4968"/>
          </w:tcPr>
          <w:p>
            <w:r>
              <w:t>1 800+ firiem</w:t>
            </w:r>
          </w:p>
        </w:tc>
      </w:tr>
      <w:tr>
        <w:tc>
          <w:tcPr>
            <w:tcW w:type="dxa" w:w="4968"/>
          </w:tcPr>
          <w:p>
            <w:r>
              <w:t>Konverzia Free → Paid</w:t>
            </w:r>
          </w:p>
        </w:tc>
        <w:tc>
          <w:tcPr>
            <w:tcW w:type="dxa" w:w="4968"/>
          </w:tcPr>
          <w:p>
            <w:r>
              <w:t>6,5 %</w:t>
            </w:r>
          </w:p>
        </w:tc>
      </w:tr>
      <w:tr>
        <w:tc>
          <w:tcPr>
            <w:tcW w:type="dxa" w:w="4968"/>
          </w:tcPr>
          <w:p>
            <w:r>
              <w:t>ARR na SK trhu</w:t>
            </w:r>
          </w:p>
        </w:tc>
        <w:tc>
          <w:tcPr>
            <w:tcW w:type="dxa" w:w="4968"/>
          </w:tcPr>
          <w:p>
            <w:r>
              <w:t>380 000 € – 550 000 €</w:t>
            </w:r>
          </w:p>
        </w:tc>
      </w:tr>
      <w:tr>
        <w:tc>
          <w:tcPr>
            <w:tcW w:type="dxa" w:w="4968"/>
          </w:tcPr>
          <w:p>
            <w:r>
              <w:t>Úspešnosť projektov s AI Copilotom (1. kolo)</w:t>
            </w:r>
          </w:p>
        </w:tc>
        <w:tc>
          <w:tcPr>
            <w:tcW w:type="dxa" w:w="4968"/>
          </w:tcPr>
          <w:p>
            <w:r>
              <w:t>&gt; 75 %</w:t>
            </w:r>
          </w:p>
        </w:tc>
      </w:tr>
      <w:tr>
        <w:tc>
          <w:tcPr>
            <w:tcW w:type="dxa" w:w="4968"/>
          </w:tcPr>
          <w:p>
            <w:r>
              <w:t>Faithfulness (produkčný rolling)</w:t>
            </w:r>
          </w:p>
        </w:tc>
        <w:tc>
          <w:tcPr>
            <w:tcW w:type="dxa" w:w="4968"/>
          </w:tcPr>
          <w:p>
            <w:r>
              <w:t>≥ 0.90</w:t>
            </w:r>
          </w:p>
        </w:tc>
      </w:tr>
      <w:tr>
        <w:tc>
          <w:tcPr>
            <w:tcW w:type="dxa" w:w="4968"/>
          </w:tcPr>
          <w:p>
            <w:r>
              <w:t>DNSH report completion rate pred submit</w:t>
            </w:r>
          </w:p>
        </w:tc>
        <w:tc>
          <w:tcPr>
            <w:tcW w:type="dxa" w:w="4968"/>
          </w:tcPr>
          <w:p>
            <w:r>
              <w:t>≥ 95 % platených žiadostí</w:t>
            </w:r>
          </w:p>
        </w:tc>
      </w:tr>
    </w:tbl>
    <w:p/>
    <w:p>
      <w:r>
        <w:t>————————————————————</w:t>
      </w:r>
    </w:p>
    <w:p>
      <w:pPr>
        <w:pStyle w:val="Heading2"/>
      </w:pPr>
      <w:r>
        <w:t>10. Changelog v2</w:t>
      </w:r>
    </w:p>
    <w:p>
      <w:pPr>
        <w:pStyle w:val="Heading3"/>
      </w:pPr>
      <w:r>
        <w:t>Pridané / rozšírené oproti v1 blueprintu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Oblasť</w:t>
            </w:r>
          </w:p>
        </w:tc>
        <w:tc>
          <w:tcPr>
            <w:tcW w:type="dxa" w:w="4968"/>
          </w:tcPr>
          <w:p>
            <w:r>
              <w:rPr>
                <w:b/>
              </w:rPr>
              <w:t>Zmena</w:t>
            </w:r>
          </w:p>
        </w:tc>
      </w:tr>
      <w:tr>
        <w:tc>
          <w:tcPr>
            <w:tcW w:type="dxa" w:w="4968"/>
          </w:tcPr>
          <w:p>
            <w:r>
              <w:t>§1.2</w:t>
            </w:r>
          </w:p>
        </w:tc>
        <w:tc>
          <w:tcPr>
            <w:tcW w:type="dxa" w:w="4968"/>
          </w:tcPr>
          <w:p>
            <w:r>
              <w:t>4 piliere AI Copilota s merateľnými benefitmi a krížovými odkazmi na §3.x</w:t>
            </w:r>
          </w:p>
        </w:tc>
      </w:tr>
      <w:tr>
        <w:tc>
          <w:tcPr>
            <w:tcW w:type="dxa" w:w="4968"/>
          </w:tcPr>
          <w:p>
            <w:r>
              <w:t>§3</w:t>
            </w:r>
          </w:p>
        </w:tc>
        <w:tc>
          <w:tcPr>
            <w:tcW w:type="dxa" w:w="4968"/>
          </w:tcPr>
          <w:p>
            <w:r>
              <w:t>Mermaid RAG + LangGraph flow; zachovaná hybrid pipeline</w:t>
            </w:r>
          </w:p>
        </w:tc>
      </w:tr>
      <w:tr>
        <w:tc>
          <w:tcPr>
            <w:tcW w:type="dxa" w:w="4968"/>
          </w:tcPr>
          <w:p>
            <w:r>
              <w:t>§3.2</w:t>
            </w:r>
          </w:p>
        </w:tc>
        <w:tc>
          <w:tcPr>
            <w:tcW w:type="dxa" w:w="4968"/>
          </w:tcPr>
          <w:p>
            <w:r>
              <w:t>Detail sub-agentov: vstupy, tooly, JSON schémy, handoff, state diagram</w:t>
            </w:r>
          </w:p>
        </w:tc>
      </w:tr>
      <w:tr>
        <w:tc>
          <w:tcPr>
            <w:tcW w:type="dxa" w:w="4968"/>
          </w:tcPr>
          <w:p>
            <w:r>
              <w:t>§3.3</w:t>
            </w:r>
          </w:p>
        </w:tc>
        <w:tc>
          <w:tcPr>
            <w:tcW w:type="dxa" w:w="4968"/>
          </w:tcPr>
          <w:p>
            <w:r>
              <w:t>**Nové:** Grounding policy, citácie, refusal, HITL, eval metriky</w:t>
            </w:r>
          </w:p>
        </w:tc>
      </w:tr>
      <w:tr>
        <w:tc>
          <w:tcPr>
            <w:tcW w:type="dxa" w:w="4968"/>
          </w:tcPr>
          <w:p>
            <w:r>
              <w:t>§3.4</w:t>
            </w:r>
          </w:p>
        </w:tc>
        <w:tc>
          <w:tcPr>
            <w:tcW w:type="dxa" w:w="4968"/>
          </w:tcPr>
          <w:p>
            <w:r>
              <w:t>**Nové:** Intervenčná logika EŠIF, ITMS field map, tone guidelines, workspace workflow</w:t>
            </w:r>
          </w:p>
        </w:tc>
      </w:tr>
      <w:tr>
        <w:tc>
          <w:tcPr>
            <w:tcW w:type="dxa" w:w="4968"/>
          </w:tcPr>
          <w:p>
            <w:r>
              <w:t>§3.5</w:t>
            </w:r>
          </w:p>
        </w:tc>
        <w:tc>
          <w:tcPr>
            <w:tcW w:type="dxa" w:w="4968"/>
          </w:tcPr>
          <w:p>
            <w:r>
              <w:t>**Nové:** Rigorózny DNSH audit — 6 cieľov, risk signály, mitigation, agregácia statusov, export</w:t>
            </w:r>
          </w:p>
        </w:tc>
      </w:tr>
      <w:tr>
        <w:tc>
          <w:tcPr>
            <w:tcW w:type="dxa" w:w="4968"/>
          </w:tcPr>
          <w:p>
            <w:r>
              <w:t>§3.6</w:t>
            </w:r>
          </w:p>
        </w:tc>
        <w:tc>
          <w:tcPr>
            <w:tcW w:type="dxa" w:w="4968"/>
          </w:tcPr>
          <w:p>
            <w:r>
              <w:t>**Nové:** Prediktívny skóring, váhy, red-flagy, UX semafor</w:t>
            </w:r>
          </w:p>
        </w:tc>
      </w:tr>
      <w:tr>
        <w:tc>
          <w:tcPr>
            <w:tcW w:type="dxa" w:w="4968"/>
          </w:tcPr>
          <w:p>
            <w:r>
              <w:t>§3.7</w:t>
            </w:r>
          </w:p>
        </w:tc>
        <w:tc>
          <w:tcPr>
            <w:tcW w:type="dxa" w:w="4968"/>
          </w:tcPr>
          <w:p>
            <w:r>
              <w:t>**Nové:** Observability, ZDR väzba, CI eval</w:t>
            </w:r>
          </w:p>
        </w:tc>
      </w:tr>
      <w:tr>
        <w:tc>
          <w:tcPr>
            <w:tcW w:type="dxa" w:w="4968"/>
          </w:tcPr>
          <w:p>
            <w:r>
              <w:t>§4</w:t>
            </w:r>
          </w:p>
        </w:tc>
        <w:tc>
          <w:tcPr>
            <w:tcW w:type="dxa" w:w="4968"/>
          </w:tcPr>
          <w:p>
            <w:r>
              <w:t>CTA viazané na §3.5 / §3.6</w:t>
            </w:r>
          </w:p>
        </w:tc>
      </w:tr>
      <w:tr>
        <w:tc>
          <w:tcPr>
            <w:tcW w:type="dxa" w:w="4968"/>
          </w:tcPr>
          <w:p>
            <w:r>
              <w:t>§5</w:t>
            </w:r>
          </w:p>
        </w:tc>
        <w:tc>
          <w:tcPr>
            <w:tcW w:type="dxa" w:w="4968"/>
          </w:tcPr>
          <w:p>
            <w:r>
              <w:t>Tabuľky `eligibility_rule_extractions`, `ai_generations`, `dnsh_assessments`, `dnsh_findings`; pole `predictive_score`</w:t>
            </w:r>
          </w:p>
        </w:tc>
      </w:tr>
      <w:tr>
        <w:tc>
          <w:tcPr>
            <w:tcW w:type="dxa" w:w="4968"/>
          </w:tcPr>
          <w:p>
            <w:r>
              <w:t>§6</w:t>
            </w:r>
          </w:p>
        </w:tc>
        <w:tc>
          <w:tcPr>
            <w:tcW w:type="dxa" w:w="4968"/>
          </w:tcPr>
          <w:p>
            <w:r>
              <w:t>Explicitná väzba ZDR ↔ interný AI audit trail</w:t>
            </w:r>
          </w:p>
        </w:tc>
      </w:tr>
      <w:tr>
        <w:tc>
          <w:tcPr>
            <w:tcW w:type="dxa" w:w="4968"/>
          </w:tcPr>
          <w:p>
            <w:r>
              <w:t>§7 Epic 5</w:t>
            </w:r>
          </w:p>
        </w:tc>
        <w:tc>
          <w:tcPr>
            <w:tcW w:type="dxa" w:w="4968"/>
          </w:tcPr>
          <w:p>
            <w:r>
              <w:t>US 5.1→21 SP, US 5.2→13 SP; **nové** US 5.4 Grounding &amp; Eval, US 5.5 Predictive Scoring</w:t>
            </w:r>
          </w:p>
        </w:tc>
      </w:tr>
      <w:tr>
        <w:tc>
          <w:tcPr>
            <w:tcW w:type="dxa" w:w="4968"/>
          </w:tcPr>
          <w:p>
            <w:r>
              <w:t>§8</w:t>
            </w:r>
          </w:p>
        </w:tc>
        <w:tc>
          <w:tcPr>
            <w:tcW w:type="dxa" w:w="4968"/>
          </w:tcPr>
          <w:p>
            <w:r>
              <w:t>Fáza 2 mapovaná na §3.2–3.6 + DoD</w:t>
            </w:r>
          </w:p>
        </w:tc>
      </w:tr>
      <w:tr>
        <w:tc>
          <w:tcPr>
            <w:tcW w:type="dxa" w:w="4968"/>
          </w:tcPr>
          <w:p>
            <w:r>
              <w:t>§9.2</w:t>
            </w:r>
          </w:p>
        </w:tc>
        <w:tc>
          <w:tcPr>
            <w:tcW w:type="dxa" w:w="4968"/>
          </w:tcPr>
          <w:p>
            <w:r>
              <w:t>Doplnené KPI faithfulness a DNSH completion</w:t>
            </w:r>
          </w:p>
        </w:tc>
      </w:tr>
    </w:tbl>
    <w:p/>
    <w:p>
      <w:pPr>
        <w:pStyle w:val="Heading3"/>
      </w:pPr>
      <w:r>
        <w:t>Mimo rozsahu v2 dokumentu</w:t>
      </w:r>
    </w:p>
    <w:p>
      <w:pPr>
        <w:pStyle w:val="ListBullet"/>
      </w:pPr>
      <w:r>
        <w:t>Implementácia produkčného kódu (LangGraph / FastAPI / NestJS)</w:t>
      </w:r>
    </w:p>
    <w:p>
      <w:pPr>
        <w:pStyle w:val="ListBullet"/>
      </w:pPr>
      <w:r>
        <w:t>Live napojenie na ITMS / RÚZ API</w:t>
      </w:r>
    </w:p>
    <w:p>
      <w:pPr>
        <w:pStyle w:val="ListBullet"/>
      </w:pPr>
      <w:r>
        <w:t>UI prototypy mimo textového wireframe</w:t>
      </w:r>
    </w:p>
    <w:p>
      <w:r>
        <w:t>————————————————————</w:t>
      </w:r>
    </w:p>
    <w:p>
      <w:r>
        <w:t>*Koniec dokumentu — GrantFlow.sk Blueprint v2 (AI/DNSH Deep Spec), August 2026.*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