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Inteligência de Mercado</w:t>
      </w:r>
    </w:p>
    <w:p>
      <w:r>
        <w:rPr>
          <w:rFonts w:ascii="Calibri" w:hAnsi="Calibri" w:eastAsia="Calibri"/>
          <w:b/>
          <w:sz w:val="24"/>
        </w:rPr>
        <w:t>Documentação Técnica Detalhada</w:t>
      </w:r>
    </w:p>
    <w:p>
      <w:pPr>
        <w:pStyle w:val="Heading2"/>
      </w:pPr>
      <w:r>
        <w:t>1. Introdução</w:t>
      </w:r>
    </w:p>
    <w:p>
      <w:r>
        <w:rPr>
          <w:rFonts w:ascii="Calibri" w:hAnsi="Calibri" w:eastAsia="Calibri"/>
          <w:b w:val="0"/>
          <w:sz w:val="22"/>
        </w:rPr>
        <w:t>Este projeto visa estruturar uma base técnica para correlação entre dados macroeconômicos e os indicadores internos de produção de caminhões (build rate e mix), fornecendo subsídios confiáveis para decisões estratégicas. O foco está na coleta automatizada, padronização de dados e flexibilidade analítica.</w:t>
      </w:r>
    </w:p>
    <w:p>
      <w:pPr>
        <w:pStyle w:val="Heading2"/>
      </w:pPr>
      <w:r>
        <w:t>2. Arquitetura do Projeto</w:t>
      </w:r>
    </w:p>
    <w:p>
      <w:pPr>
        <w:pStyle w:val="ListBullet"/>
      </w:pPr>
      <w:r>
        <w:t>buildrate/: pacotes e scripts de coleta automatizada, organizados por tema</w:t>
      </w:r>
    </w:p>
    <w:p>
      <w:pPr>
        <w:pStyle w:val="ListBullet"/>
      </w:pPr>
      <w:r>
        <w:t>data/: armazenamento dos dados CSV por domínio (ex: transport, macro, credit, exchange_rates)</w:t>
      </w:r>
    </w:p>
    <w:p>
      <w:pPr>
        <w:pStyle w:val="ListBullet"/>
      </w:pPr>
      <w:r>
        <w:t>utils/: funções reutilizáveis como o `sgs_downloader`</w:t>
      </w:r>
    </w:p>
    <w:p>
      <w:pPr>
        <w:pStyle w:val="ListBullet"/>
      </w:pPr>
      <w:r>
        <w:t>runner.py: script principal que executa todos os coletores via subprocesso</w:t>
      </w:r>
    </w:p>
    <w:p>
      <w:pPr>
        <w:pStyle w:val="ListBullet"/>
      </w:pPr>
      <w:r>
        <w:t>logs/: histórico das execuções (em versões futuras com timestamps e erros)</w:t>
      </w:r>
    </w:p>
    <w:p>
      <w:pPr>
        <w:pStyle w:val="ListBullet"/>
      </w:pPr>
      <w:r>
        <w:t>notebooks/: espaço de exploração e validação de dados</w:t>
      </w:r>
    </w:p>
    <w:p>
      <w:pPr>
        <w:pStyle w:val="ListBullet"/>
      </w:pPr>
      <w:r>
        <w:t>reports/: relatórios gerados automaticamente</w:t>
      </w:r>
    </w:p>
    <w:p>
      <w:pPr>
        <w:pStyle w:val="ListBullet"/>
      </w:pPr>
      <w:r>
        <w:t>models/: espaço reservado para modelos de previsão e análise futura</w:t>
      </w:r>
    </w:p>
    <w:p>
      <w:pPr>
        <w:pStyle w:val="Heading2"/>
      </w:pPr>
      <w:r>
        <w:t>3. Scripts de Coleta Implementados</w:t>
      </w:r>
    </w:p>
    <w:p>
      <w:pPr>
        <w:pStyle w:val="ListBullet"/>
      </w:pPr>
      <w:r>
        <w:t>collect_agropecuaria.py → PIB Agropecuário</w:t>
      </w:r>
    </w:p>
    <w:p>
      <w:pPr>
        <w:pStyle w:val="ListBullet"/>
      </w:pPr>
      <w:r>
        <w:t>collect_consumo.py → Comércio varejista ampliado</w:t>
      </w:r>
    </w:p>
    <w:p>
      <w:pPr>
        <w:pStyle w:val="ListBullet"/>
      </w:pPr>
      <w:r>
        <w:t>collect_exportacoes.py → (em análise, erro 504 SGS)</w:t>
      </w:r>
    </w:p>
    <w:p>
      <w:pPr>
        <w:pStyle w:val="ListBullet"/>
      </w:pPr>
      <w:r>
        <w:t>collect_ibcbr.py → Atividade Econômica (IBC-Br)</w:t>
      </w:r>
    </w:p>
    <w:p>
      <w:pPr>
        <w:pStyle w:val="ListBullet"/>
      </w:pPr>
      <w:r>
        <w:t>collect_PIB.py → Produto Interno Bruto</w:t>
      </w:r>
    </w:p>
    <w:p>
      <w:pPr>
        <w:pStyle w:val="ListBullet"/>
      </w:pPr>
      <w:r>
        <w:t>collect_producao_industrial.py → Indústria Transformadora</w:t>
      </w:r>
    </w:p>
    <w:p>
      <w:pPr>
        <w:pStyle w:val="ListBullet"/>
      </w:pPr>
      <w:r>
        <w:t>collect_ipca.py / collect_igpm.py → Inflação</w:t>
      </w:r>
    </w:p>
    <w:p>
      <w:pPr>
        <w:pStyle w:val="ListBullet"/>
      </w:pPr>
      <w:r>
        <w:t>collect_selic.py / collect_cdi.py → Juros</w:t>
      </w:r>
    </w:p>
    <w:p>
      <w:pPr>
        <w:pStyle w:val="ListBullet"/>
      </w:pPr>
      <w:r>
        <w:t>collect_usd_brl.py / collect_eur_brl.py → Câmbio</w:t>
      </w:r>
    </w:p>
    <w:p>
      <w:pPr>
        <w:pStyle w:val="ListBullet"/>
      </w:pPr>
      <w:r>
        <w:t>collect_credito_empresas.py → Crédito PJ (SGS 20616)</w:t>
      </w:r>
    </w:p>
    <w:p>
      <w:pPr>
        <w:pStyle w:val="ListBullet"/>
      </w:pPr>
      <w:r>
        <w:t>collect_brent.py → Preço do petróleo Brent (EIA)</w:t>
      </w:r>
    </w:p>
    <w:p>
      <w:pPr>
        <w:pStyle w:val="ListBullet"/>
      </w:pPr>
      <w:r>
        <w:t>collect_free_ontl.py → Preço médio do frete rodoviário (R$/TKU via ONTL)</w:t>
      </w:r>
    </w:p>
    <w:p>
      <w:pPr>
        <w:pStyle w:val="ListBullet"/>
      </w:pPr>
      <w:r>
        <w:t>collect_unemployment_pnadc_ipea.py → Taxa de Desemprego (IPEA via ipeadatapy)</w:t>
      </w:r>
    </w:p>
    <w:p>
      <w:pPr>
        <w:pStyle w:val="Heading2"/>
      </w:pPr>
      <w:r>
        <w:t>4. Execução Automatizada</w:t>
      </w:r>
    </w:p>
    <w:p>
      <w:r>
        <w:rPr>
          <w:rFonts w:ascii="Calibri" w:hAnsi="Calibri" w:eastAsia="Calibri"/>
          <w:b w:val="0"/>
          <w:sz w:val="22"/>
        </w:rPr>
        <w:t>O arquivo runner.py executa todos os scripts automaticamente. Ele utiliza subprocessos que respeitam o ambiente virtual (via sys.executable) e executa scripts no formato:</w:t>
      </w:r>
    </w:p>
    <w:p>
      <w:r>
        <w:rPr>
          <w:rFonts w:ascii="Calibri" w:hAnsi="Calibri" w:eastAsia="Calibri"/>
          <w:b/>
          <w:sz w:val="22"/>
        </w:rPr>
        <w:t>python -m buildrate.collection.collect_&lt;script&gt;</w:t>
      </w:r>
    </w:p>
    <w:p>
      <w:r>
        <w:rPr>
          <w:rFonts w:ascii="Calibri" w:hAnsi="Calibri" w:eastAsia="Calibri"/>
          <w:b w:val="0"/>
          <w:sz w:val="22"/>
        </w:rPr>
        <w:t>Esse padrão garante compatibilidade com o uso de pacotes e importações relativas.</w:t>
      </w:r>
    </w:p>
    <w:p>
      <w:pPr>
        <w:pStyle w:val="Heading2"/>
      </w:pPr>
      <w:r>
        <w:t>5. Funcionamento Interno do runner.py</w:t>
      </w:r>
    </w:p>
    <w:p>
      <w:pPr>
        <w:pStyle w:val="ListBullet"/>
      </w:pPr>
      <w:r>
        <w:t>Define lista de scripts a serem executados sequencialmente.</w:t>
      </w:r>
    </w:p>
    <w:p>
      <w:pPr>
        <w:pStyle w:val="ListBullet"/>
      </w:pPr>
      <w:r>
        <w:t>Executa cada um com subprocess.run() e o Python ativo do venv.</w:t>
      </w:r>
    </w:p>
    <w:p>
      <w:pPr>
        <w:pStyle w:val="ListBullet"/>
      </w:pPr>
      <w:r>
        <w:t>Opcionalmente gera log em CSV com timestamp, nome do script e status.</w:t>
      </w:r>
    </w:p>
    <w:p>
      <w:pPr>
        <w:pStyle w:val="ListBullet"/>
      </w:pPr>
      <w:r>
        <w:t>Exibe mensagem final no terminal com erro/sucesso de cada script.</w:t>
      </w:r>
    </w:p>
    <w:p>
      <w:pPr>
        <w:pStyle w:val="Heading2"/>
      </w:pPr>
      <w:r>
        <w:t>6. Estrutura dos Dados Coletados</w:t>
      </w:r>
    </w:p>
    <w:p>
      <w:r>
        <w:rPr>
          <w:rFonts w:ascii="Calibri" w:hAnsi="Calibri" w:eastAsia="Calibri"/>
          <w:b w:val="0"/>
          <w:sz w:val="22"/>
        </w:rPr>
        <w:t>Cada CSV gerado segue a seguinte estrutura de colunas:</w:t>
      </w:r>
    </w:p>
    <w:p>
      <w:pPr>
        <w:pStyle w:val="ListBullet"/>
      </w:pPr>
      <w:r>
        <w:t>code → código da série (ex: SGS20616, PNADC12_TDESOCM12)</w:t>
      </w:r>
    </w:p>
    <w:p>
      <w:pPr>
        <w:pStyle w:val="ListBullet"/>
      </w:pPr>
      <w:r>
        <w:t>raw_date → data original no formato datetime</w:t>
      </w:r>
    </w:p>
    <w:p>
      <w:pPr>
        <w:pStyle w:val="ListBullet"/>
      </w:pPr>
      <w:r>
        <w:t>day / month / year → colunas derivadas para filtros temporais</w:t>
      </w:r>
    </w:p>
    <w:p>
      <w:pPr>
        <w:pStyle w:val="ListBullet"/>
      </w:pPr>
      <w:r>
        <w:t>value → valor numérico da observação</w:t>
      </w:r>
    </w:p>
    <w:p>
      <w:pPr>
        <w:pStyle w:val="Heading2"/>
      </w:pPr>
      <w:r>
        <w:t>7. Séries com Erros de API</w:t>
      </w:r>
    </w:p>
    <w:p>
      <w:pPr>
        <w:pStyle w:val="ListBullet"/>
      </w:pPr>
      <w:r>
        <w:t>Exportações de Bens (SGS 22663) → Erro 504</w:t>
      </w:r>
    </w:p>
    <w:p>
      <w:pPr>
        <w:pStyle w:val="ListBullet"/>
      </w:pPr>
      <w:r>
        <w:t>Exportações FOB (SGS 22601) → Erro 504</w:t>
      </w:r>
    </w:p>
    <w:p>
      <w:pPr>
        <w:pStyle w:val="ListBullet"/>
      </w:pPr>
      <w:r>
        <w:t>Desemprego SGS 24369 → substituído por IPEA PNADC12_TDESOCM12</w:t>
      </w:r>
    </w:p>
    <w:p>
      <w:pPr>
        <w:pStyle w:val="Heading2"/>
      </w:pPr>
      <w:r>
        <w:t>8. Próximas Etapas Técnicas</w:t>
      </w:r>
    </w:p>
    <w:p>
      <w:pPr>
        <w:pStyle w:val="ListBullet"/>
      </w:pPr>
      <w:r>
        <w:t>Criar camada de versionamento de dados (por data de coleta)</w:t>
      </w:r>
    </w:p>
    <w:p>
      <w:pPr>
        <w:pStyle w:val="ListBullet"/>
      </w:pPr>
      <w:r>
        <w:t>Desacoplar coleta e transformação com pipelines separados</w:t>
      </w:r>
    </w:p>
    <w:p>
      <w:pPr>
        <w:pStyle w:val="ListBullet"/>
      </w:pPr>
      <w:r>
        <w:t>Incluir logs estruturados por script com data/hora e tempo de execução</w:t>
      </w:r>
    </w:p>
    <w:p>
      <w:pPr>
        <w:pStyle w:val="ListBullet"/>
      </w:pPr>
      <w:r>
        <w:t>Expandir integração com bases IBGE/SIDRA para setores econômicos específicos</w:t>
      </w:r>
    </w:p>
    <w:p>
      <w:pPr>
        <w:pStyle w:val="ListBullet"/>
      </w:pPr>
      <w:r>
        <w:t>Implementar testes automatizados nos scripts de coleta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