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F882F" w14:textId="77777777" w:rsidR="007814B4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b/>
          <w:bCs/>
          <w:sz w:val="24"/>
          <w:szCs w:val="24"/>
        </w:rPr>
        <w:t>Grupo:</w:t>
      </w:r>
    </w:p>
    <w:p w14:paraId="74B84365" w14:textId="77777777" w:rsidR="007814B4" w:rsidRPr="00A97FE1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3</w:t>
      </w:r>
    </w:p>
    <w:p w14:paraId="5BFE6F1A" w14:textId="77777777" w:rsidR="007814B4" w:rsidRPr="00A97FE1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7FE1">
        <w:rPr>
          <w:rFonts w:ascii="Times New Roman" w:hAnsi="Times New Roman" w:cs="Times New Roman"/>
          <w:b/>
          <w:bCs/>
          <w:sz w:val="24"/>
          <w:szCs w:val="24"/>
        </w:rPr>
        <w:t>Integrantes:</w:t>
      </w:r>
    </w:p>
    <w:p w14:paraId="4AF92A90" w14:textId="77777777" w:rsidR="007814B4" w:rsidRPr="00A97FE1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Luis Miguel Maicelo Villanueva</w:t>
      </w:r>
    </w:p>
    <w:p w14:paraId="53E2A24A" w14:textId="77777777" w:rsidR="007814B4" w:rsidRPr="00A97FE1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7FE1">
        <w:rPr>
          <w:rFonts w:ascii="Times New Roman" w:hAnsi="Times New Roman" w:cs="Times New Roman"/>
          <w:sz w:val="24"/>
          <w:szCs w:val="24"/>
        </w:rPr>
        <w:t>Jhonatan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FE1">
        <w:rPr>
          <w:rFonts w:ascii="Times New Roman" w:hAnsi="Times New Roman" w:cs="Times New Roman"/>
          <w:sz w:val="24"/>
          <w:szCs w:val="24"/>
        </w:rPr>
        <w:t>Olascuaga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Villalobos</w:t>
      </w:r>
    </w:p>
    <w:p w14:paraId="3878D1C4" w14:textId="77777777" w:rsidR="007814B4" w:rsidRPr="00A97FE1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7FE1">
        <w:rPr>
          <w:rFonts w:ascii="Times New Roman" w:hAnsi="Times New Roman" w:cs="Times New Roman"/>
          <w:sz w:val="24"/>
          <w:szCs w:val="24"/>
        </w:rPr>
        <w:t>Ivan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Ramos Briceño</w:t>
      </w:r>
    </w:p>
    <w:p w14:paraId="0E1420BA" w14:textId="77777777" w:rsidR="007814B4" w:rsidRPr="00A97FE1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7FE1">
        <w:rPr>
          <w:rFonts w:ascii="Times New Roman" w:hAnsi="Times New Roman" w:cs="Times New Roman"/>
          <w:sz w:val="24"/>
          <w:szCs w:val="24"/>
        </w:rPr>
        <w:t>Jhener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7FE1">
        <w:rPr>
          <w:rFonts w:ascii="Times New Roman" w:hAnsi="Times New Roman" w:cs="Times New Roman"/>
          <w:sz w:val="24"/>
          <w:szCs w:val="24"/>
        </w:rPr>
        <w:t>Ivan</w:t>
      </w:r>
      <w:proofErr w:type="spellEnd"/>
      <w:r w:rsidRPr="00A97FE1">
        <w:rPr>
          <w:rFonts w:ascii="Times New Roman" w:hAnsi="Times New Roman" w:cs="Times New Roman"/>
          <w:sz w:val="24"/>
          <w:szCs w:val="24"/>
        </w:rPr>
        <w:t xml:space="preserve"> Visalot </w:t>
      </w:r>
      <w:proofErr w:type="spellStart"/>
      <w:r w:rsidRPr="00A97FE1">
        <w:rPr>
          <w:rFonts w:ascii="Times New Roman" w:hAnsi="Times New Roman" w:cs="Times New Roman"/>
          <w:sz w:val="24"/>
          <w:szCs w:val="24"/>
        </w:rPr>
        <w:t>Chappa</w:t>
      </w:r>
      <w:proofErr w:type="spellEnd"/>
    </w:p>
    <w:p w14:paraId="35382EDA" w14:textId="77777777" w:rsidR="007814B4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Jeison Joel </w:t>
      </w:r>
      <w:r w:rsidRPr="00A97FE1">
        <w:rPr>
          <w:rFonts w:ascii="Times New Roman" w:hAnsi="Times New Roman" w:cs="Times New Roman"/>
          <w:sz w:val="24"/>
          <w:szCs w:val="24"/>
        </w:rPr>
        <w:t>Toro</w:t>
      </w:r>
      <w:r>
        <w:rPr>
          <w:rFonts w:ascii="Times New Roman" w:hAnsi="Times New Roman" w:cs="Times New Roman"/>
          <w:sz w:val="24"/>
          <w:szCs w:val="24"/>
        </w:rPr>
        <w:t xml:space="preserve"> Rivera</w:t>
      </w:r>
    </w:p>
    <w:p w14:paraId="476A2C46" w14:textId="77777777" w:rsidR="007814B4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31536B" w14:textId="77777777" w:rsidR="007814B4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7FE1">
        <w:rPr>
          <w:rFonts w:ascii="Times New Roman" w:hAnsi="Times New Roman" w:cs="Times New Roman"/>
          <w:b/>
          <w:bCs/>
          <w:sz w:val="24"/>
          <w:szCs w:val="24"/>
        </w:rPr>
        <w:t>Variedad:</w:t>
      </w:r>
    </w:p>
    <w:p w14:paraId="325A0F7B" w14:textId="42B3D369" w:rsidR="007814B4" w:rsidRPr="00C45D9C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 72-2086</w:t>
      </w:r>
    </w:p>
    <w:p w14:paraId="4410B2D5" w14:textId="77777777" w:rsidR="007814B4" w:rsidRDefault="007814B4" w:rsidP="007814B4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Datos de Colecta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FA9645A" w14:textId="77777777" w:rsidR="007814B4" w:rsidRDefault="007814B4" w:rsidP="0078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Distrito: Luya</w:t>
      </w:r>
    </w:p>
    <w:p w14:paraId="307BBBC5" w14:textId="77777777" w:rsidR="007814B4" w:rsidRPr="00610C8C" w:rsidRDefault="007814B4" w:rsidP="0078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Provincia: Luya</w:t>
      </w:r>
    </w:p>
    <w:p w14:paraId="15DF3DB3" w14:textId="77777777" w:rsidR="007814B4" w:rsidRPr="00610C8C" w:rsidRDefault="007814B4" w:rsidP="007814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610C8C">
        <w:rPr>
          <w:rFonts w:ascii="Times New Roman" w:hAnsi="Times New Roman" w:cs="Times New Roman"/>
          <w:sz w:val="24"/>
          <w:szCs w:val="24"/>
        </w:rPr>
        <w:t>egión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10C8C">
        <w:rPr>
          <w:rFonts w:ascii="Times New Roman" w:hAnsi="Times New Roman" w:cs="Times New Roman"/>
          <w:sz w:val="24"/>
          <w:szCs w:val="24"/>
        </w:rPr>
        <w:t>Amazonas</w:t>
      </w:r>
    </w:p>
    <w:p w14:paraId="304EBA4B" w14:textId="77777777" w:rsidR="007814B4" w:rsidRPr="00C45D9C" w:rsidRDefault="007814B4" w:rsidP="007814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</w:rPr>
        <w:t>Altitud:</w:t>
      </w:r>
      <w:r w:rsidRPr="00610C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1800</w:t>
      </w:r>
    </w:p>
    <w:p w14:paraId="574DA6E9" w14:textId="77777777" w:rsidR="007814B4" w:rsidRPr="00A97FE1" w:rsidRDefault="007814B4" w:rsidP="007814B4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Descripción</w:t>
      </w:r>
      <w:r>
        <w:rPr>
          <w:rFonts w:ascii="Times New Roman" w:hAnsi="Times New Roman" w:cs="Times New Roman"/>
          <w:sz w:val="24"/>
          <w:szCs w:val="24"/>
        </w:rPr>
        <w:t xml:space="preserve"> de la variedad:</w:t>
      </w:r>
    </w:p>
    <w:p w14:paraId="1B2FE5EB" w14:textId="77777777" w:rsidR="007814B4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sz w:val="24"/>
          <w:szCs w:val="24"/>
        </w:rPr>
        <w:t>Una de las más extendidas comercialmente. Presenta alta concentración de sacarosa y maduración temprana. Tallos erectos de color verde-amarillento que cambia a púrpura con el sol.</w:t>
      </w:r>
    </w:p>
    <w:p w14:paraId="17942C7C" w14:textId="77777777" w:rsidR="007814B4" w:rsidRDefault="007814B4" w:rsidP="00781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7F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A472FB" wp14:editId="7DDBDBD9">
            <wp:extent cx="3635022" cy="2776552"/>
            <wp:effectExtent l="0" t="0" r="381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00" cy="278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3088" w14:textId="77777777" w:rsidR="00096591" w:rsidRDefault="00096591"/>
    <w:sectPr w:rsidR="000965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B4"/>
    <w:rsid w:val="00096591"/>
    <w:rsid w:val="0078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C3D43"/>
  <w15:chartTrackingRefBased/>
  <w15:docId w15:val="{5C35A8E6-17D5-4E86-A17C-3D42D5EA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4B4"/>
    <w:pPr>
      <w:widowControl w:val="0"/>
      <w:spacing w:after="0" w:line="240" w:lineRule="auto"/>
    </w:pPr>
    <w:rPr>
      <w:rFonts w:ascii="Arial" w:eastAsia="Arial" w:hAnsi="Arial" w:cs="Arial"/>
      <w:lang w:eastAsia="es-P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14B4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814B4"/>
    <w:rPr>
      <w:rFonts w:ascii="Arial" w:eastAsia="Arial" w:hAnsi="Arial" w:cs="Arial"/>
      <w:b/>
      <w:bCs/>
      <w:sz w:val="36"/>
      <w:szCs w:val="36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2026-04-28T16:12:00Z</dcterms:created>
  <dcterms:modified xsi:type="dcterms:W3CDTF">2026-04-28T16:19:00Z</dcterms:modified>
</cp:coreProperties>
</file>