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tblCellMar>
          <w:top w:w="15" w:type="dxa"/>
          <w:left w:w="15" w:type="dxa"/>
          <w:bottom w:w="15" w:type="dxa"/>
          <w:right w:w="15" w:type="dxa"/>
        </w:tblCellMar>
        <w:tblLook w:val="04A0" w:firstRow="1" w:lastRow="0" w:firstColumn="1" w:lastColumn="0" w:noHBand="0" w:noVBand="1"/>
      </w:tblPr>
      <w:tblGrid>
        <w:gridCol w:w="983"/>
        <w:gridCol w:w="8363"/>
      </w:tblGrid>
      <w:tr w:rsidR="000C08C5" w:rsidRPr="00640372" w14:paraId="5B26A011" w14:textId="77777777" w:rsidTr="000C08C5">
        <w:tc>
          <w:tcPr>
            <w:tcW w:w="98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1674E800" w14:textId="6E06BBBA" w:rsidR="000C08C5" w:rsidRPr="00640372" w:rsidRDefault="000C08C5" w:rsidP="00640372">
            <w:pPr>
              <w:autoSpaceDE w:val="0"/>
              <w:autoSpaceDN w:val="0"/>
              <w:spacing w:line="276" w:lineRule="auto"/>
              <w:rPr>
                <w:sz w:val="22"/>
                <w:szCs w:val="22"/>
              </w:rPr>
            </w:pPr>
            <w:r w:rsidRPr="00640372">
              <w:rPr>
                <w:b/>
                <w:bCs/>
                <w:sz w:val="22"/>
                <w:szCs w:val="22"/>
              </w:rPr>
              <w:t>Título</w:t>
            </w:r>
          </w:p>
        </w:tc>
        <w:tc>
          <w:tcPr>
            <w:tcW w:w="836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1DF500A6" w14:textId="323B93B8" w:rsidR="000C08C5" w:rsidRPr="00640372" w:rsidRDefault="000C08C5" w:rsidP="00640372">
            <w:pPr>
              <w:autoSpaceDE w:val="0"/>
              <w:autoSpaceDN w:val="0"/>
              <w:spacing w:line="276" w:lineRule="auto"/>
              <w:rPr>
                <w:sz w:val="22"/>
                <w:szCs w:val="22"/>
              </w:rPr>
            </w:pPr>
            <w:r w:rsidRPr="00640372">
              <w:rPr>
                <w:sz w:val="22"/>
                <w:szCs w:val="22"/>
              </w:rPr>
              <w:t>Efecto del envejecimiento acelerado sobre la germinación y el vigor de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w:t>
            </w:r>
          </w:p>
        </w:tc>
      </w:tr>
      <w:tr w:rsidR="000C08C5" w:rsidRPr="00640372" w14:paraId="44638371" w14:textId="77777777" w:rsidTr="000C08C5">
        <w:tc>
          <w:tcPr>
            <w:tcW w:w="98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73D79C1E" w14:textId="77777777" w:rsidR="000C08C5" w:rsidRPr="00640372" w:rsidRDefault="000C08C5" w:rsidP="00640372">
            <w:pPr>
              <w:autoSpaceDE w:val="0"/>
              <w:autoSpaceDN w:val="0"/>
              <w:spacing w:line="276" w:lineRule="auto"/>
              <w:rPr>
                <w:sz w:val="22"/>
                <w:szCs w:val="22"/>
              </w:rPr>
            </w:pPr>
            <w:r w:rsidRPr="00640372">
              <w:rPr>
                <w:b/>
                <w:bCs/>
                <w:sz w:val="22"/>
                <w:szCs w:val="22"/>
              </w:rPr>
              <w:t>Autor</w:t>
            </w:r>
          </w:p>
        </w:tc>
        <w:tc>
          <w:tcPr>
            <w:tcW w:w="836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318D12FA" w14:textId="77777777" w:rsidR="000C08C5" w:rsidRPr="00640372" w:rsidRDefault="000C08C5" w:rsidP="00640372">
            <w:pPr>
              <w:autoSpaceDE w:val="0"/>
              <w:autoSpaceDN w:val="0"/>
              <w:spacing w:line="276" w:lineRule="auto"/>
              <w:rPr>
                <w:sz w:val="22"/>
                <w:szCs w:val="22"/>
              </w:rPr>
            </w:pPr>
            <w:r w:rsidRPr="00640372">
              <w:rPr>
                <w:sz w:val="22"/>
                <w:szCs w:val="22"/>
              </w:rPr>
              <w:t>Campos Troyes, Edgar Orlando (100%)</w:t>
            </w:r>
          </w:p>
          <w:p w14:paraId="0C1DBFD7" w14:textId="66656183" w:rsidR="000C08C5" w:rsidRPr="00640372" w:rsidRDefault="000C08C5" w:rsidP="00640372">
            <w:pPr>
              <w:autoSpaceDE w:val="0"/>
              <w:autoSpaceDN w:val="0"/>
              <w:spacing w:line="276" w:lineRule="auto"/>
              <w:rPr>
                <w:sz w:val="22"/>
                <w:szCs w:val="22"/>
              </w:rPr>
            </w:pPr>
            <w:r w:rsidRPr="00640372">
              <w:rPr>
                <w:sz w:val="22"/>
                <w:szCs w:val="22"/>
              </w:rPr>
              <w:t xml:space="preserve">Tuesta </w:t>
            </w:r>
            <w:proofErr w:type="spellStart"/>
            <w:r w:rsidRPr="00640372">
              <w:rPr>
                <w:sz w:val="22"/>
                <w:szCs w:val="22"/>
              </w:rPr>
              <w:t>Chichipe</w:t>
            </w:r>
            <w:proofErr w:type="spellEnd"/>
            <w:r w:rsidRPr="00640372">
              <w:rPr>
                <w:sz w:val="22"/>
                <w:szCs w:val="22"/>
              </w:rPr>
              <w:t>, Araceli (100%)</w:t>
            </w:r>
          </w:p>
          <w:p w14:paraId="6C55455D" w14:textId="19F0F859" w:rsidR="000C08C5" w:rsidRPr="00640372" w:rsidRDefault="000C08C5" w:rsidP="00640372">
            <w:pPr>
              <w:autoSpaceDE w:val="0"/>
              <w:autoSpaceDN w:val="0"/>
              <w:spacing w:line="276" w:lineRule="auto"/>
              <w:rPr>
                <w:sz w:val="22"/>
                <w:szCs w:val="22"/>
              </w:rPr>
            </w:pPr>
            <w:r w:rsidRPr="00640372">
              <w:rPr>
                <w:sz w:val="22"/>
                <w:szCs w:val="22"/>
              </w:rPr>
              <w:t xml:space="preserve">Vasquez Guevara, </w:t>
            </w:r>
            <w:proofErr w:type="spellStart"/>
            <w:r w:rsidRPr="00640372">
              <w:rPr>
                <w:sz w:val="22"/>
                <w:szCs w:val="22"/>
              </w:rPr>
              <w:t>Jhefesrion</w:t>
            </w:r>
            <w:proofErr w:type="spellEnd"/>
            <w:r w:rsidRPr="00640372">
              <w:rPr>
                <w:sz w:val="22"/>
                <w:szCs w:val="22"/>
              </w:rPr>
              <w:t xml:space="preserve"> Yoel (100%)</w:t>
            </w:r>
          </w:p>
          <w:p w14:paraId="1E52EBB6" w14:textId="39B765EB" w:rsidR="000C08C5" w:rsidRPr="00640372" w:rsidRDefault="000C08C5" w:rsidP="00640372">
            <w:pPr>
              <w:autoSpaceDE w:val="0"/>
              <w:autoSpaceDN w:val="0"/>
              <w:spacing w:line="276" w:lineRule="auto"/>
              <w:rPr>
                <w:sz w:val="22"/>
                <w:szCs w:val="22"/>
              </w:rPr>
            </w:pPr>
            <w:r w:rsidRPr="00640372">
              <w:rPr>
                <w:sz w:val="22"/>
                <w:szCs w:val="22"/>
              </w:rPr>
              <w:t>Huaman Rimarachin, Milver (100%)</w:t>
            </w:r>
          </w:p>
          <w:p w14:paraId="6E296062" w14:textId="0C9AA09E" w:rsidR="000C08C5" w:rsidRPr="00640372" w:rsidRDefault="000C08C5" w:rsidP="00640372">
            <w:pPr>
              <w:autoSpaceDE w:val="0"/>
              <w:autoSpaceDN w:val="0"/>
              <w:spacing w:line="276" w:lineRule="auto"/>
              <w:rPr>
                <w:sz w:val="22"/>
                <w:szCs w:val="22"/>
              </w:rPr>
            </w:pPr>
            <w:r w:rsidRPr="00640372">
              <w:rPr>
                <w:sz w:val="22"/>
                <w:szCs w:val="22"/>
              </w:rPr>
              <w:t>Maicelo Villanueva, Luis Miguel (100%)</w:t>
            </w:r>
          </w:p>
        </w:tc>
      </w:tr>
      <w:tr w:rsidR="000C08C5" w:rsidRPr="00640372" w14:paraId="5F9F1CF2" w14:textId="77777777" w:rsidTr="000C08C5">
        <w:trPr>
          <w:trHeight w:val="411"/>
        </w:trPr>
        <w:tc>
          <w:tcPr>
            <w:tcW w:w="98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38B658FF" w14:textId="77777777" w:rsidR="000C08C5" w:rsidRPr="00640372" w:rsidRDefault="000C08C5" w:rsidP="00640372">
            <w:pPr>
              <w:autoSpaceDE w:val="0"/>
              <w:autoSpaceDN w:val="0"/>
              <w:spacing w:line="276" w:lineRule="auto"/>
              <w:rPr>
                <w:sz w:val="22"/>
                <w:szCs w:val="22"/>
              </w:rPr>
            </w:pPr>
            <w:r w:rsidRPr="00640372">
              <w:rPr>
                <w:b/>
                <w:bCs/>
                <w:sz w:val="22"/>
                <w:szCs w:val="22"/>
              </w:rPr>
              <w:t>Práctica</w:t>
            </w:r>
          </w:p>
        </w:tc>
        <w:tc>
          <w:tcPr>
            <w:tcW w:w="836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46810B66" w14:textId="64B16B98" w:rsidR="000C08C5" w:rsidRPr="00640372" w:rsidRDefault="000C08C5" w:rsidP="00640372">
            <w:pPr>
              <w:autoSpaceDE w:val="0"/>
              <w:autoSpaceDN w:val="0"/>
              <w:spacing w:line="276" w:lineRule="auto"/>
              <w:rPr>
                <w:sz w:val="22"/>
                <w:szCs w:val="22"/>
              </w:rPr>
            </w:pPr>
            <w:r w:rsidRPr="00640372">
              <w:rPr>
                <w:sz w:val="22"/>
                <w:szCs w:val="22"/>
              </w:rPr>
              <w:t>3</w:t>
            </w:r>
          </w:p>
        </w:tc>
      </w:tr>
      <w:tr w:rsidR="000C08C5" w:rsidRPr="00640372" w14:paraId="58D61FC4" w14:textId="77777777" w:rsidTr="000C08C5">
        <w:tc>
          <w:tcPr>
            <w:tcW w:w="98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76266865" w14:textId="77777777" w:rsidR="000C08C5" w:rsidRPr="00640372" w:rsidRDefault="000C08C5" w:rsidP="00640372">
            <w:pPr>
              <w:autoSpaceDE w:val="0"/>
              <w:autoSpaceDN w:val="0"/>
              <w:spacing w:line="276" w:lineRule="auto"/>
              <w:rPr>
                <w:sz w:val="22"/>
                <w:szCs w:val="22"/>
              </w:rPr>
            </w:pPr>
            <w:r w:rsidRPr="00640372">
              <w:rPr>
                <w:b/>
                <w:bCs/>
                <w:sz w:val="22"/>
                <w:szCs w:val="22"/>
              </w:rPr>
              <w:t>Fecha</w:t>
            </w:r>
          </w:p>
        </w:tc>
        <w:tc>
          <w:tcPr>
            <w:tcW w:w="8363" w:type="dxa"/>
            <w:tcBorders>
              <w:top w:val="single" w:sz="8" w:space="0" w:color="000000"/>
              <w:left w:val="single" w:sz="8" w:space="0" w:color="000000"/>
              <w:bottom w:val="single" w:sz="8" w:space="0" w:color="000000"/>
              <w:right w:val="single" w:sz="8" w:space="0" w:color="000000"/>
            </w:tcBorders>
            <w:tcMar>
              <w:top w:w="72" w:type="dxa"/>
              <w:left w:w="72" w:type="dxa"/>
              <w:bottom w:w="72" w:type="dxa"/>
              <w:right w:w="72" w:type="dxa"/>
            </w:tcMar>
            <w:hideMark/>
          </w:tcPr>
          <w:p w14:paraId="3A7FEDE4" w14:textId="77777777" w:rsidR="000C08C5" w:rsidRPr="00640372" w:rsidRDefault="000C08C5" w:rsidP="00640372">
            <w:pPr>
              <w:autoSpaceDE w:val="0"/>
              <w:autoSpaceDN w:val="0"/>
              <w:spacing w:line="276" w:lineRule="auto"/>
              <w:rPr>
                <w:sz w:val="22"/>
                <w:szCs w:val="22"/>
              </w:rPr>
            </w:pPr>
            <w:r w:rsidRPr="00640372">
              <w:rPr>
                <w:sz w:val="22"/>
                <w:szCs w:val="22"/>
              </w:rPr>
              <w:t>2026-06-07</w:t>
            </w:r>
          </w:p>
        </w:tc>
      </w:tr>
    </w:tbl>
    <w:p w14:paraId="63380551" w14:textId="6DC00A84" w:rsidR="000C08C5" w:rsidRPr="00640372" w:rsidRDefault="000C08C5" w:rsidP="00640372">
      <w:pPr>
        <w:pStyle w:val="Heading1"/>
        <w:spacing w:line="276" w:lineRule="auto"/>
        <w:rPr>
          <w:sz w:val="22"/>
          <w:szCs w:val="22"/>
        </w:rPr>
      </w:pPr>
      <w:r w:rsidRPr="00640372">
        <w:rPr>
          <w:sz w:val="22"/>
          <w:szCs w:val="22"/>
        </w:rPr>
        <w:t>Problemática</w:t>
      </w:r>
    </w:p>
    <w:p w14:paraId="46353D32" w14:textId="3096812C" w:rsidR="00AE73FB" w:rsidRPr="00640372" w:rsidRDefault="00AE73FB" w:rsidP="00640372">
      <w:pPr>
        <w:pStyle w:val="NormalWeb"/>
        <w:spacing w:line="276" w:lineRule="auto"/>
        <w:rPr>
          <w:sz w:val="22"/>
          <w:szCs w:val="22"/>
        </w:rPr>
      </w:pPr>
      <w:r w:rsidRPr="00640372">
        <w:rPr>
          <w:sz w:val="22"/>
          <w:szCs w:val="22"/>
        </w:rPr>
        <w:t>El frijol (</w:t>
      </w:r>
      <w:proofErr w:type="spellStart"/>
      <w:r w:rsidRPr="00640372">
        <w:rPr>
          <w:rStyle w:val="Emphasis"/>
          <w:sz w:val="22"/>
          <w:szCs w:val="22"/>
        </w:rPr>
        <w:t>Phaseolus</w:t>
      </w:r>
      <w:proofErr w:type="spellEnd"/>
      <w:r w:rsidRPr="00640372">
        <w:rPr>
          <w:rStyle w:val="Emphasis"/>
          <w:sz w:val="22"/>
          <w:szCs w:val="22"/>
        </w:rPr>
        <w:t xml:space="preserve"> </w:t>
      </w:r>
      <w:proofErr w:type="spellStart"/>
      <w:r w:rsidRPr="00640372">
        <w:rPr>
          <w:rStyle w:val="Emphasis"/>
          <w:sz w:val="22"/>
          <w:szCs w:val="22"/>
        </w:rPr>
        <w:t>vulgaris</w:t>
      </w:r>
      <w:proofErr w:type="spellEnd"/>
      <w:r w:rsidRPr="00640372">
        <w:rPr>
          <w:sz w:val="22"/>
          <w:szCs w:val="22"/>
        </w:rPr>
        <w:t xml:space="preserve"> L.) es una de las leguminosas más importantes para la seguridad alimentaria debido a su alto valor nutricional, constituyendo una fuente accesible de proteínas, carbohidratos, fibra y minerales para millones de personas. Sin embargo, el establecimiento exitoso del cultivo depende en gran medida de la calidad fisiológica de las semillas empleadas en la siembra. Durante el almacenamiento, las semillas están expuestas a procesos naturales de deterioro que reducen su viabilidad y afectan negativamente su capacidad germinativa </w:t>
      </w:r>
      <w:bookmarkStart w:id="0" w:name="ZOTERO_BREF_DXzReOy46ynS"/>
      <w:r w:rsidR="004D5F11" w:rsidRPr="004D5F11">
        <w:rPr>
          <w:sz w:val="22"/>
        </w:rPr>
        <w:t>(Reed et al., 2022)</w:t>
      </w:r>
      <w:bookmarkEnd w:id="0"/>
      <w:r w:rsidRPr="00640372">
        <w:rPr>
          <w:sz w:val="22"/>
          <w:szCs w:val="22"/>
        </w:rPr>
        <w:t>.</w:t>
      </w:r>
    </w:p>
    <w:p w14:paraId="03799011" w14:textId="774FC986" w:rsidR="00AE73FB" w:rsidRPr="00640372" w:rsidRDefault="00AE73FB" w:rsidP="00640372">
      <w:pPr>
        <w:pStyle w:val="NormalWeb"/>
        <w:spacing w:line="276" w:lineRule="auto"/>
        <w:rPr>
          <w:sz w:val="22"/>
          <w:szCs w:val="22"/>
        </w:rPr>
      </w:pPr>
      <w:r w:rsidRPr="00640372">
        <w:rPr>
          <w:sz w:val="22"/>
          <w:szCs w:val="22"/>
        </w:rPr>
        <w:t xml:space="preserve">El envejecimiento de las semillas es un proceso irreversible asociado con la acumulación de daños oxidativos en membranas celulares, proteínas y ácidos nucleicos, lo que ocasiona una disminución progresiva del vigor. Como consecuencia, las semillas envejecidas presentan una germinación más lenta, menor uniformidad en la emergencia y un crecimiento inicial deficiente de las plántulas </w:t>
      </w:r>
      <w:bookmarkStart w:id="1" w:name="ZOTERO_BREF_FQ8SpLl0YXhm"/>
      <w:r w:rsidR="00640372" w:rsidRPr="00640372">
        <w:rPr>
          <w:sz w:val="22"/>
        </w:rPr>
        <w:t>(Reed et al., 2022)</w:t>
      </w:r>
      <w:bookmarkEnd w:id="1"/>
      <w:r w:rsidRPr="00640372">
        <w:rPr>
          <w:sz w:val="22"/>
          <w:szCs w:val="22"/>
        </w:rPr>
        <w:t xml:space="preserve">. Asimismo, el vigor es considerado un indicador clave de la calidad fisiológica, ya que determina la capacidad de las semillas para germinar y establecerse adecuadamente incluso bajo condiciones ambientales menos favorables </w:t>
      </w:r>
      <w:bookmarkStart w:id="2" w:name="ZOTERO_BREF_eM1UhtmwSIte"/>
      <w:r w:rsidR="00640372" w:rsidRPr="00640372">
        <w:rPr>
          <w:sz w:val="22"/>
        </w:rPr>
        <w:t>(Padilha &amp; Ehrhardt-Brocardo, 2021)</w:t>
      </w:r>
      <w:bookmarkEnd w:id="2"/>
      <w:r w:rsidRPr="00640372">
        <w:rPr>
          <w:sz w:val="22"/>
          <w:szCs w:val="22"/>
        </w:rPr>
        <w:t>.</w:t>
      </w:r>
    </w:p>
    <w:p w14:paraId="1D944D99" w14:textId="33F2F93A" w:rsidR="00AE73FB" w:rsidRPr="00640372" w:rsidRDefault="00AE73FB" w:rsidP="00711543">
      <w:pPr>
        <w:pStyle w:val="NormalWeb"/>
        <w:spacing w:line="276" w:lineRule="auto"/>
        <w:rPr>
          <w:sz w:val="22"/>
          <w:szCs w:val="22"/>
        </w:rPr>
      </w:pPr>
      <w:r w:rsidRPr="00640372">
        <w:rPr>
          <w:sz w:val="22"/>
          <w:szCs w:val="22"/>
        </w:rPr>
        <w:t xml:space="preserve">La prueba de envejecimiento acelerado constituye una herramienta ampliamente utilizada para simular, en un corto periodo, los efectos del deterioro ocasionado por el almacenamiento prolongado. En semillas de frijol, se ha demostrado que la exposición a altas temperaturas y elevada humedad relativa disminuye significativamente el porcentaje de germinación y los índices de vigor </w:t>
      </w:r>
      <w:bookmarkStart w:id="3" w:name="ZOTERO_BREF_6JtWsijaePWq"/>
      <w:r w:rsidR="00640372" w:rsidRPr="00640372">
        <w:rPr>
          <w:sz w:val="22"/>
        </w:rPr>
        <w:t>(Singh et al., 2020)</w:t>
      </w:r>
      <w:bookmarkEnd w:id="3"/>
      <w:r w:rsidRPr="00640372">
        <w:rPr>
          <w:sz w:val="22"/>
          <w:szCs w:val="22"/>
        </w:rPr>
        <w:t>. No obstante, aún es necesario generar evidencias experimentales que permitan comprender cómo distintos niveles de envejecimiento afectan la calidad fisiológica de las semillas de frijol. En este contexto, resulta pertinente evaluar el efecto del envejecimiento acelerado sobre la germinación y el vigor de semillas de frijol (</w:t>
      </w:r>
      <w:proofErr w:type="spellStart"/>
      <w:r w:rsidRPr="00640372">
        <w:rPr>
          <w:rStyle w:val="Emphasis"/>
          <w:sz w:val="22"/>
          <w:szCs w:val="22"/>
        </w:rPr>
        <w:t>Phaseolus</w:t>
      </w:r>
      <w:proofErr w:type="spellEnd"/>
      <w:r w:rsidRPr="00640372">
        <w:rPr>
          <w:rStyle w:val="Emphasis"/>
          <w:sz w:val="22"/>
          <w:szCs w:val="22"/>
        </w:rPr>
        <w:t xml:space="preserve"> </w:t>
      </w:r>
      <w:proofErr w:type="spellStart"/>
      <w:r w:rsidRPr="00640372">
        <w:rPr>
          <w:rStyle w:val="Emphasis"/>
          <w:sz w:val="22"/>
          <w:szCs w:val="22"/>
        </w:rPr>
        <w:t>vulgaris</w:t>
      </w:r>
      <w:proofErr w:type="spellEnd"/>
      <w:r w:rsidRPr="00640372">
        <w:rPr>
          <w:sz w:val="22"/>
          <w:szCs w:val="22"/>
        </w:rPr>
        <w:t xml:space="preserve"> L.), contribuyendo al conocimiento del deterioro fisiológico y su influencia en el establecimiento inicial del cultivo.</w:t>
      </w:r>
    </w:p>
    <w:p w14:paraId="38C4C118" w14:textId="2AF809AE" w:rsidR="000C08C5" w:rsidRPr="00640372" w:rsidRDefault="000C08C5" w:rsidP="00640372">
      <w:pPr>
        <w:pStyle w:val="Heading1"/>
        <w:spacing w:line="276" w:lineRule="auto"/>
        <w:rPr>
          <w:sz w:val="22"/>
          <w:szCs w:val="22"/>
        </w:rPr>
      </w:pPr>
      <w:r w:rsidRPr="00640372">
        <w:rPr>
          <w:sz w:val="22"/>
          <w:szCs w:val="22"/>
        </w:rPr>
        <w:t>Objetivos</w:t>
      </w:r>
    </w:p>
    <w:p w14:paraId="539B7ABA" w14:textId="1D284A78" w:rsidR="00041D26" w:rsidRPr="00640372" w:rsidRDefault="00041D26" w:rsidP="00640372">
      <w:pPr>
        <w:pStyle w:val="Heading2"/>
        <w:spacing w:line="276" w:lineRule="auto"/>
        <w:rPr>
          <w:sz w:val="22"/>
          <w:szCs w:val="22"/>
        </w:rPr>
      </w:pPr>
      <w:r w:rsidRPr="00640372">
        <w:rPr>
          <w:sz w:val="22"/>
          <w:szCs w:val="22"/>
        </w:rPr>
        <w:t>Objetivo general</w:t>
      </w:r>
    </w:p>
    <w:p w14:paraId="15C11D66" w14:textId="76CBB366" w:rsidR="00041D26" w:rsidRPr="00640372" w:rsidRDefault="00041D26" w:rsidP="00640372">
      <w:pPr>
        <w:spacing w:line="276" w:lineRule="auto"/>
        <w:rPr>
          <w:sz w:val="22"/>
          <w:szCs w:val="22"/>
        </w:rPr>
      </w:pPr>
      <w:r w:rsidRPr="00640372">
        <w:rPr>
          <w:sz w:val="22"/>
          <w:szCs w:val="22"/>
        </w:rPr>
        <w:t>Evaluar el efecto del envejecimiento acelerado sobre la germinación y el vigor de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w:t>
      </w:r>
    </w:p>
    <w:p w14:paraId="5DBDC256" w14:textId="2153618D" w:rsidR="00041D26" w:rsidRPr="00640372" w:rsidRDefault="00041D26" w:rsidP="00640372">
      <w:pPr>
        <w:pStyle w:val="Heading2"/>
        <w:spacing w:line="276" w:lineRule="auto"/>
        <w:rPr>
          <w:sz w:val="22"/>
          <w:szCs w:val="22"/>
        </w:rPr>
      </w:pPr>
      <w:r w:rsidRPr="00640372">
        <w:rPr>
          <w:sz w:val="22"/>
          <w:szCs w:val="22"/>
        </w:rPr>
        <w:lastRenderedPageBreak/>
        <w:t>Objetivos específicos</w:t>
      </w:r>
    </w:p>
    <w:p w14:paraId="1CF58F35" w14:textId="2A5FAE6B" w:rsidR="00041D26" w:rsidRPr="00640372" w:rsidRDefault="00041D26" w:rsidP="00640372">
      <w:pPr>
        <w:pStyle w:val="ListParagraph"/>
        <w:numPr>
          <w:ilvl w:val="0"/>
          <w:numId w:val="16"/>
        </w:numPr>
        <w:spacing w:line="276" w:lineRule="auto"/>
        <w:jc w:val="left"/>
        <w:rPr>
          <w:sz w:val="22"/>
          <w:szCs w:val="22"/>
        </w:rPr>
      </w:pPr>
      <w:r w:rsidRPr="00640372">
        <w:rPr>
          <w:sz w:val="22"/>
          <w:szCs w:val="22"/>
        </w:rPr>
        <w:t>Determinar el efecto de diferentes periodos de envejecimiento acelerado sobre la germinación de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w:t>
      </w:r>
    </w:p>
    <w:p w14:paraId="528624CE" w14:textId="6FD724D1" w:rsidR="00041D26" w:rsidRPr="00640372" w:rsidRDefault="00041D26" w:rsidP="00640372">
      <w:pPr>
        <w:pStyle w:val="ListParagraph"/>
        <w:numPr>
          <w:ilvl w:val="0"/>
          <w:numId w:val="16"/>
        </w:numPr>
        <w:spacing w:line="276" w:lineRule="auto"/>
        <w:rPr>
          <w:sz w:val="22"/>
          <w:szCs w:val="22"/>
        </w:rPr>
      </w:pPr>
      <w:r w:rsidRPr="00640372">
        <w:rPr>
          <w:sz w:val="22"/>
          <w:szCs w:val="22"/>
        </w:rPr>
        <w:t>Evaluar el efecto de diferentes periodos de envejecimiento acelerado sobre el vigor de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 mediante variables relacionadas con el crecimiento inicial de las plántulas.</w:t>
      </w:r>
    </w:p>
    <w:p w14:paraId="51B96EE9" w14:textId="516FE470" w:rsidR="000C08C5" w:rsidRPr="00640372" w:rsidRDefault="000C08C5" w:rsidP="00640372">
      <w:pPr>
        <w:pStyle w:val="Heading1"/>
        <w:spacing w:line="276" w:lineRule="auto"/>
        <w:rPr>
          <w:sz w:val="22"/>
          <w:szCs w:val="22"/>
        </w:rPr>
      </w:pPr>
      <w:r w:rsidRPr="00640372">
        <w:rPr>
          <w:sz w:val="22"/>
          <w:szCs w:val="22"/>
        </w:rPr>
        <w:t>Hipótesis</w:t>
      </w:r>
    </w:p>
    <w:p w14:paraId="04583C9F" w14:textId="67A2E0E3" w:rsidR="000C08C5" w:rsidRPr="00640372" w:rsidRDefault="00041D26" w:rsidP="00640372">
      <w:pPr>
        <w:spacing w:line="276" w:lineRule="auto"/>
        <w:rPr>
          <w:sz w:val="22"/>
          <w:szCs w:val="22"/>
        </w:rPr>
      </w:pPr>
      <w:r w:rsidRPr="00640372">
        <w:rPr>
          <w:sz w:val="22"/>
          <w:szCs w:val="22"/>
        </w:rPr>
        <w:t>El envejecimiento acelerado afecta significativamente la germinación y el vigor de las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 provocando una disminución de su calidad fisiológica a medida que aumenta el periodo de exposición al tratamiento.</w:t>
      </w:r>
    </w:p>
    <w:p w14:paraId="6BD30AE5" w14:textId="77777777" w:rsidR="00041D26" w:rsidRPr="00640372" w:rsidRDefault="00041D26" w:rsidP="00640372">
      <w:pPr>
        <w:numPr>
          <w:ilvl w:val="0"/>
          <w:numId w:val="15"/>
        </w:numPr>
        <w:spacing w:line="276" w:lineRule="auto"/>
        <w:rPr>
          <w:b/>
          <w:bCs/>
          <w:sz w:val="22"/>
          <w:szCs w:val="22"/>
        </w:rPr>
      </w:pPr>
      <w:r w:rsidRPr="00640372">
        <w:rPr>
          <w:b/>
          <w:bCs/>
          <w:sz w:val="22"/>
          <w:szCs w:val="22"/>
        </w:rPr>
        <w:t>Antecedentes</w:t>
      </w:r>
    </w:p>
    <w:p w14:paraId="0BA08D13" w14:textId="54BB3A7E" w:rsidR="00711543" w:rsidRPr="00711543" w:rsidRDefault="00711543" w:rsidP="00711543">
      <w:pPr>
        <w:spacing w:line="276" w:lineRule="auto"/>
        <w:rPr>
          <w:sz w:val="22"/>
        </w:rPr>
      </w:pPr>
      <w:r w:rsidRPr="00711543">
        <w:rPr>
          <w:sz w:val="22"/>
        </w:rPr>
        <w:t>El envejecimiento acelerado en semillas de frijol (</w:t>
      </w:r>
      <w:proofErr w:type="spellStart"/>
      <w:r w:rsidRPr="00711543">
        <w:rPr>
          <w:sz w:val="22"/>
        </w:rPr>
        <w:t>Phaseolus</w:t>
      </w:r>
      <w:proofErr w:type="spellEnd"/>
      <w:r w:rsidRPr="00711543">
        <w:rPr>
          <w:sz w:val="22"/>
        </w:rPr>
        <w:t xml:space="preserve"> </w:t>
      </w:r>
      <w:proofErr w:type="spellStart"/>
      <w:r w:rsidRPr="00711543">
        <w:rPr>
          <w:sz w:val="22"/>
        </w:rPr>
        <w:t>vulgaris</w:t>
      </w:r>
      <w:proofErr w:type="spellEnd"/>
      <w:r w:rsidRPr="00711543">
        <w:rPr>
          <w:sz w:val="22"/>
        </w:rPr>
        <w:t xml:space="preserve"> L.) expuestas a altas temperaturas y humedad relativa reduce significativamente el porcentaje de germinación, la velocidad de germinación y el vigor de las plántulas. Este deterioro inducido afecta negativamente la calidad fisiológica de las semillas, comprometiendo su capacidad de establecimiento y desarrollo inicial </w:t>
      </w:r>
      <w:bookmarkStart w:id="4" w:name="ZOTERO_BREF_21H0OScWNpgx"/>
      <w:r w:rsidRPr="00711543">
        <w:rPr>
          <w:sz w:val="22"/>
        </w:rPr>
        <w:t>(Singh et al., 2020)</w:t>
      </w:r>
      <w:bookmarkEnd w:id="4"/>
      <w:r w:rsidRPr="00711543">
        <w:rPr>
          <w:sz w:val="22"/>
        </w:rPr>
        <w:t>.</w:t>
      </w:r>
    </w:p>
    <w:p w14:paraId="1CF591CA" w14:textId="0B244B88" w:rsidR="00711543" w:rsidRPr="00711543" w:rsidRDefault="00711543" w:rsidP="00711543">
      <w:pPr>
        <w:spacing w:line="276" w:lineRule="auto"/>
        <w:rPr>
          <w:sz w:val="22"/>
        </w:rPr>
      </w:pPr>
      <w:r w:rsidRPr="00711543">
        <w:rPr>
          <w:sz w:val="22"/>
        </w:rPr>
        <w:t xml:space="preserve">Las semillas de frijol con mayor nivel de vigor presentan una germinación más elevada y una mayor actividad de α-amilasa bajo condiciones de estrés salino. Esta mayor actividad enzimática favorece la movilización de reservas y contribuye al establecimiento inicial de las plántulas, evidenciando la importancia del vigor en la tolerancia a condiciones adversas </w:t>
      </w:r>
      <w:bookmarkStart w:id="5" w:name="ZOTERO_BREF_rdtd7wCIzXY0"/>
      <w:r w:rsidRPr="00711543">
        <w:rPr>
          <w:sz w:val="22"/>
        </w:rPr>
        <w:t>(Padilha &amp; Ehrhardt-Brocardo, 2021)</w:t>
      </w:r>
      <w:bookmarkEnd w:id="5"/>
      <w:r w:rsidRPr="00711543">
        <w:rPr>
          <w:sz w:val="22"/>
        </w:rPr>
        <w:t>.</w:t>
      </w:r>
    </w:p>
    <w:p w14:paraId="141F2775" w14:textId="7795BA48" w:rsidR="00711543" w:rsidRPr="00711543" w:rsidRDefault="00711543" w:rsidP="00711543">
      <w:pPr>
        <w:spacing w:line="276" w:lineRule="auto"/>
        <w:rPr>
          <w:sz w:val="22"/>
        </w:rPr>
      </w:pPr>
      <w:r w:rsidRPr="00711543">
        <w:rPr>
          <w:sz w:val="22"/>
        </w:rPr>
        <w:t xml:space="preserve">La longevidad y el mantenimiento de la calidad fisiológica de las semillas de frijol están regulados por diversos mecanismos moleculares relacionados con la protección celular. Entre ellos, se ha identificado la participación de </w:t>
      </w:r>
      <w:proofErr w:type="spellStart"/>
      <w:r w:rsidRPr="00711543">
        <w:rPr>
          <w:sz w:val="22"/>
        </w:rPr>
        <w:t>microARN</w:t>
      </w:r>
      <w:proofErr w:type="spellEnd"/>
      <w:r w:rsidRPr="00711543">
        <w:rPr>
          <w:sz w:val="22"/>
        </w:rPr>
        <w:t xml:space="preserve"> en procesos asociados con el desarrollo de la semilla y la regulación de la germinación, lo que sugiere una compleja red de control durante el deterioro y la conservación de la viabilidad </w:t>
      </w:r>
      <w:bookmarkStart w:id="6" w:name="ZOTERO_BREF_9zrdvqXQbYSz"/>
      <w:r w:rsidRPr="00711543">
        <w:rPr>
          <w:sz w:val="22"/>
        </w:rPr>
        <w:t>(Parreira et al., 2021)</w:t>
      </w:r>
      <w:bookmarkEnd w:id="6"/>
      <w:r w:rsidRPr="00711543">
        <w:rPr>
          <w:sz w:val="22"/>
        </w:rPr>
        <w:t>.</w:t>
      </w:r>
    </w:p>
    <w:p w14:paraId="57B4B6E8" w14:textId="0B498106" w:rsidR="00711543" w:rsidRPr="00711543" w:rsidRDefault="00711543" w:rsidP="00711543">
      <w:pPr>
        <w:spacing w:line="276" w:lineRule="auto"/>
        <w:rPr>
          <w:sz w:val="22"/>
        </w:rPr>
      </w:pPr>
      <w:r w:rsidRPr="00711543">
        <w:rPr>
          <w:sz w:val="22"/>
        </w:rPr>
        <w:t xml:space="preserve">El deterioro derivado del envejecimiento constituye una de las principales causas de pérdida de vigor durante el almacenamiento de las semillas. La disminución del vigor ocurre antes de la pérdida total de viabilidad, afectando la rapidez y uniformidad de la germinación y comprometiendo el adecuado establecimiento del cultivo </w:t>
      </w:r>
      <w:bookmarkStart w:id="7" w:name="ZOTERO_BREF_t1NM1WulmbOo"/>
      <w:r w:rsidRPr="00711543">
        <w:rPr>
          <w:sz w:val="22"/>
        </w:rPr>
        <w:t>(Reed et al., 2022)</w:t>
      </w:r>
      <w:bookmarkEnd w:id="7"/>
      <w:r w:rsidRPr="00711543">
        <w:rPr>
          <w:sz w:val="22"/>
        </w:rPr>
        <w:t>.</w:t>
      </w:r>
    </w:p>
    <w:p w14:paraId="1E57BFD5" w14:textId="0A12A025" w:rsidR="00711543" w:rsidRPr="00711543" w:rsidRDefault="00711543" w:rsidP="00711543">
      <w:pPr>
        <w:spacing w:line="276" w:lineRule="auto"/>
        <w:rPr>
          <w:sz w:val="22"/>
        </w:rPr>
      </w:pPr>
      <w:r w:rsidRPr="00711543">
        <w:rPr>
          <w:sz w:val="22"/>
        </w:rPr>
        <w:t xml:space="preserve">Los indicadores relacionados con el vigor permiten predecir con mayor precisión la emergencia de plántulas en condiciones de campo que el porcentaje de germinación evaluado de manera aislada. Por ello, la incorporación de pruebas de vigor resulta fundamental para estimar el desempeño potencial de los lotes de semillas </w:t>
      </w:r>
      <w:bookmarkStart w:id="8" w:name="ZOTERO_BREF_FA11HjuCn9iI"/>
      <w:r w:rsidRPr="00711543">
        <w:rPr>
          <w:sz w:val="22"/>
        </w:rPr>
        <w:t>(Modi, 2023)</w:t>
      </w:r>
      <w:bookmarkEnd w:id="8"/>
      <w:r w:rsidRPr="00711543">
        <w:rPr>
          <w:sz w:val="22"/>
        </w:rPr>
        <w:t>.</w:t>
      </w:r>
    </w:p>
    <w:p w14:paraId="6077BD10" w14:textId="0093FFD2" w:rsidR="00041D26" w:rsidRPr="00640372" w:rsidRDefault="00711543" w:rsidP="00711543">
      <w:pPr>
        <w:spacing w:line="276" w:lineRule="auto"/>
        <w:rPr>
          <w:sz w:val="22"/>
          <w:szCs w:val="22"/>
        </w:rPr>
      </w:pPr>
      <w:r w:rsidRPr="00711543">
        <w:rPr>
          <w:sz w:val="22"/>
        </w:rPr>
        <w:t xml:space="preserve">El envejecimiento acelerado incrementa la peroxidación lipídica y disminuye la actividad antioxidante en semillas de frijol, provocando reducciones significativas tanto en la germinación como en el vigor. Estos cambios fisiológicos evidencian el papel del estrés oxidativo en el proceso de deterioro de las semillas durante el almacenamiento </w:t>
      </w:r>
      <w:bookmarkStart w:id="9" w:name="ZOTERO_BREF_4lwLEnrAwOjW"/>
      <w:r w:rsidRPr="00711543">
        <w:rPr>
          <w:sz w:val="22"/>
        </w:rPr>
        <w:t>(Sedghi, 2025)</w:t>
      </w:r>
      <w:bookmarkEnd w:id="9"/>
      <w:r w:rsidR="00041D26" w:rsidRPr="00640372">
        <w:rPr>
          <w:sz w:val="22"/>
          <w:szCs w:val="22"/>
        </w:rPr>
        <w:t>.</w:t>
      </w:r>
    </w:p>
    <w:p w14:paraId="5DCCAD3F" w14:textId="294BA285" w:rsidR="000C08C5" w:rsidRPr="00640372" w:rsidRDefault="000C08C5" w:rsidP="00640372">
      <w:pPr>
        <w:pStyle w:val="Heading1"/>
        <w:spacing w:line="276" w:lineRule="auto"/>
        <w:rPr>
          <w:sz w:val="22"/>
          <w:szCs w:val="22"/>
        </w:rPr>
      </w:pPr>
      <w:r w:rsidRPr="00640372">
        <w:rPr>
          <w:sz w:val="22"/>
          <w:szCs w:val="22"/>
        </w:rPr>
        <w:t>Metodología</w:t>
      </w:r>
    </w:p>
    <w:p w14:paraId="71CEFCC6" w14:textId="14BBA073" w:rsidR="002E69AC" w:rsidRPr="00640372" w:rsidRDefault="002E69AC" w:rsidP="00640372">
      <w:pPr>
        <w:pStyle w:val="Heading2"/>
        <w:spacing w:line="276" w:lineRule="auto"/>
        <w:rPr>
          <w:sz w:val="22"/>
          <w:szCs w:val="22"/>
        </w:rPr>
      </w:pPr>
      <w:r w:rsidRPr="00640372">
        <w:rPr>
          <w:sz w:val="22"/>
          <w:szCs w:val="22"/>
        </w:rPr>
        <w:t>Materiales</w:t>
      </w:r>
    </w:p>
    <w:p w14:paraId="429CDFC1" w14:textId="77777777" w:rsidR="00D1267A" w:rsidRPr="00640372" w:rsidRDefault="00D1267A" w:rsidP="00640372">
      <w:pPr>
        <w:pStyle w:val="Heading3"/>
        <w:spacing w:line="276" w:lineRule="auto"/>
        <w:rPr>
          <w:sz w:val="22"/>
          <w:szCs w:val="22"/>
        </w:rPr>
      </w:pPr>
      <w:r w:rsidRPr="00640372">
        <w:rPr>
          <w:sz w:val="22"/>
          <w:szCs w:val="22"/>
        </w:rPr>
        <w:t>Material vegetal</w:t>
      </w:r>
    </w:p>
    <w:p w14:paraId="1740BE9D" w14:textId="55C2433E" w:rsidR="00D1267A" w:rsidRPr="00640372" w:rsidRDefault="00D1267A" w:rsidP="00640372">
      <w:pPr>
        <w:spacing w:line="276" w:lineRule="auto"/>
        <w:rPr>
          <w:sz w:val="22"/>
          <w:szCs w:val="22"/>
        </w:rPr>
      </w:pPr>
      <w:r w:rsidRPr="00640372">
        <w:rPr>
          <w:sz w:val="22"/>
          <w:szCs w:val="22"/>
        </w:rPr>
        <w:t>Se utilizarán semillas de frijol (</w:t>
      </w:r>
      <w:proofErr w:type="spellStart"/>
      <w:r w:rsidRPr="00640372">
        <w:rPr>
          <w:i/>
          <w:iCs/>
          <w:sz w:val="22"/>
          <w:szCs w:val="22"/>
        </w:rPr>
        <w:t>Phaseolus</w:t>
      </w:r>
      <w:proofErr w:type="spellEnd"/>
      <w:r w:rsidRPr="00640372">
        <w:rPr>
          <w:i/>
          <w:iCs/>
          <w:sz w:val="22"/>
          <w:szCs w:val="22"/>
        </w:rPr>
        <w:t xml:space="preserve"> </w:t>
      </w:r>
      <w:proofErr w:type="spellStart"/>
      <w:r w:rsidRPr="00640372">
        <w:rPr>
          <w:i/>
          <w:iCs/>
          <w:sz w:val="22"/>
          <w:szCs w:val="22"/>
        </w:rPr>
        <w:t>vulgaris</w:t>
      </w:r>
      <w:proofErr w:type="spellEnd"/>
      <w:r w:rsidRPr="00640372">
        <w:rPr>
          <w:sz w:val="22"/>
          <w:szCs w:val="22"/>
        </w:rPr>
        <w:t xml:space="preserve"> L.) variedad chaucha, homogéneas en tamaño, forma y color, con el fin de reducir la variabilidad experimental. Antes de iniciar el ensayo, las </w:t>
      </w:r>
      <w:r w:rsidRPr="00640372">
        <w:rPr>
          <w:sz w:val="22"/>
          <w:szCs w:val="22"/>
        </w:rPr>
        <w:lastRenderedPageBreak/>
        <w:t>semillas serán inspeccionadas visualmente para descartar aquellas que presenten daños mecánicos o síntomas de deterioro.</w:t>
      </w:r>
    </w:p>
    <w:p w14:paraId="7F15C48D" w14:textId="3E86FD5B" w:rsidR="00D1267A" w:rsidRPr="00640372" w:rsidRDefault="002E69AC" w:rsidP="00640372">
      <w:pPr>
        <w:pStyle w:val="Heading3"/>
        <w:spacing w:line="276" w:lineRule="auto"/>
        <w:rPr>
          <w:sz w:val="22"/>
          <w:szCs w:val="22"/>
        </w:rPr>
      </w:pPr>
      <w:r w:rsidRPr="00640372">
        <w:rPr>
          <w:sz w:val="22"/>
          <w:szCs w:val="22"/>
        </w:rPr>
        <w:t>Materiales para el envejecimiento acelerado</w:t>
      </w:r>
    </w:p>
    <w:p w14:paraId="092216C6" w14:textId="2FF7FE42" w:rsidR="002E69AC" w:rsidRPr="00640372" w:rsidRDefault="002E69AC" w:rsidP="00640372">
      <w:pPr>
        <w:pStyle w:val="ListParagraph"/>
        <w:numPr>
          <w:ilvl w:val="0"/>
          <w:numId w:val="24"/>
        </w:numPr>
        <w:spacing w:line="276" w:lineRule="auto"/>
        <w:jc w:val="left"/>
        <w:rPr>
          <w:sz w:val="22"/>
          <w:szCs w:val="22"/>
        </w:rPr>
      </w:pPr>
      <w:r w:rsidRPr="00640372">
        <w:rPr>
          <w:sz w:val="22"/>
          <w:szCs w:val="22"/>
        </w:rPr>
        <w:t>Recipientes plásticos herméticos con tapa.</w:t>
      </w:r>
    </w:p>
    <w:p w14:paraId="034D2403" w14:textId="3566CA33" w:rsidR="002E69AC" w:rsidRPr="00640372" w:rsidRDefault="002E69AC" w:rsidP="00640372">
      <w:pPr>
        <w:pStyle w:val="ListParagraph"/>
        <w:numPr>
          <w:ilvl w:val="0"/>
          <w:numId w:val="24"/>
        </w:numPr>
        <w:spacing w:line="276" w:lineRule="auto"/>
        <w:jc w:val="left"/>
        <w:rPr>
          <w:sz w:val="22"/>
          <w:szCs w:val="22"/>
        </w:rPr>
      </w:pPr>
      <w:r w:rsidRPr="00640372">
        <w:rPr>
          <w:sz w:val="22"/>
          <w:szCs w:val="22"/>
        </w:rPr>
        <w:t>Agua destilada.</w:t>
      </w:r>
    </w:p>
    <w:p w14:paraId="416B4BA6" w14:textId="4041F7A8" w:rsidR="002E69AC" w:rsidRPr="00640372" w:rsidRDefault="002E69AC" w:rsidP="00640372">
      <w:pPr>
        <w:pStyle w:val="ListParagraph"/>
        <w:numPr>
          <w:ilvl w:val="0"/>
          <w:numId w:val="24"/>
        </w:numPr>
        <w:spacing w:line="276" w:lineRule="auto"/>
        <w:jc w:val="left"/>
        <w:rPr>
          <w:sz w:val="22"/>
          <w:szCs w:val="22"/>
        </w:rPr>
      </w:pPr>
      <w:r w:rsidRPr="00640372">
        <w:rPr>
          <w:sz w:val="22"/>
          <w:szCs w:val="22"/>
        </w:rPr>
        <w:t>Vasos de precipitación para medir el volumen de agua.</w:t>
      </w:r>
    </w:p>
    <w:p w14:paraId="63F3B1A2" w14:textId="45C4622A" w:rsidR="002E69AC" w:rsidRPr="00640372" w:rsidRDefault="002E69AC" w:rsidP="00640372">
      <w:pPr>
        <w:pStyle w:val="ListParagraph"/>
        <w:numPr>
          <w:ilvl w:val="0"/>
          <w:numId w:val="24"/>
        </w:numPr>
        <w:spacing w:line="276" w:lineRule="auto"/>
        <w:rPr>
          <w:sz w:val="22"/>
          <w:szCs w:val="22"/>
        </w:rPr>
      </w:pPr>
      <w:r w:rsidRPr="00640372">
        <w:rPr>
          <w:sz w:val="22"/>
          <w:szCs w:val="22"/>
        </w:rPr>
        <w:t>Marcador indeleble para identificar los tratamientos.</w:t>
      </w:r>
    </w:p>
    <w:p w14:paraId="4A74FBFC" w14:textId="01740AAB" w:rsidR="002E69AC" w:rsidRPr="00640372" w:rsidRDefault="002E69AC" w:rsidP="00640372">
      <w:pPr>
        <w:pStyle w:val="Heading3"/>
        <w:spacing w:line="276" w:lineRule="auto"/>
        <w:rPr>
          <w:sz w:val="22"/>
          <w:szCs w:val="22"/>
        </w:rPr>
      </w:pPr>
      <w:r w:rsidRPr="00640372">
        <w:rPr>
          <w:sz w:val="22"/>
          <w:szCs w:val="22"/>
        </w:rPr>
        <w:t>Materiales para la prueba de germinación</w:t>
      </w:r>
    </w:p>
    <w:p w14:paraId="1A334B16" w14:textId="17DC45B0" w:rsidR="002E69AC" w:rsidRPr="00640372" w:rsidRDefault="002E69AC" w:rsidP="00640372">
      <w:pPr>
        <w:pStyle w:val="ListParagraph"/>
        <w:numPr>
          <w:ilvl w:val="0"/>
          <w:numId w:val="22"/>
        </w:numPr>
        <w:spacing w:line="276" w:lineRule="auto"/>
        <w:jc w:val="left"/>
        <w:rPr>
          <w:sz w:val="22"/>
          <w:szCs w:val="22"/>
        </w:rPr>
      </w:pPr>
      <w:r w:rsidRPr="00640372">
        <w:rPr>
          <w:sz w:val="22"/>
          <w:szCs w:val="22"/>
        </w:rPr>
        <w:t>Papel toalla.</w:t>
      </w:r>
    </w:p>
    <w:p w14:paraId="3CD458FE" w14:textId="601B7173" w:rsidR="002E69AC" w:rsidRPr="00640372" w:rsidRDefault="002E69AC" w:rsidP="00640372">
      <w:pPr>
        <w:pStyle w:val="ListParagraph"/>
        <w:numPr>
          <w:ilvl w:val="0"/>
          <w:numId w:val="22"/>
        </w:numPr>
        <w:spacing w:line="276" w:lineRule="auto"/>
        <w:jc w:val="left"/>
        <w:rPr>
          <w:sz w:val="22"/>
          <w:szCs w:val="22"/>
        </w:rPr>
      </w:pPr>
      <w:r w:rsidRPr="00640372">
        <w:rPr>
          <w:sz w:val="22"/>
          <w:szCs w:val="22"/>
        </w:rPr>
        <w:t>Bandejas plásticas.</w:t>
      </w:r>
    </w:p>
    <w:p w14:paraId="3966E57C" w14:textId="328640B9" w:rsidR="002E69AC" w:rsidRPr="00640372" w:rsidRDefault="002E69AC" w:rsidP="00640372">
      <w:pPr>
        <w:pStyle w:val="ListParagraph"/>
        <w:numPr>
          <w:ilvl w:val="0"/>
          <w:numId w:val="22"/>
        </w:numPr>
        <w:spacing w:line="276" w:lineRule="auto"/>
        <w:jc w:val="left"/>
        <w:rPr>
          <w:sz w:val="22"/>
          <w:szCs w:val="22"/>
        </w:rPr>
      </w:pPr>
      <w:r w:rsidRPr="00640372">
        <w:rPr>
          <w:sz w:val="22"/>
          <w:szCs w:val="22"/>
        </w:rPr>
        <w:t>Atomizador para humedecer el papel.</w:t>
      </w:r>
    </w:p>
    <w:p w14:paraId="3B7E9E63" w14:textId="14F40F98" w:rsidR="002E69AC" w:rsidRPr="00640372" w:rsidRDefault="002E69AC" w:rsidP="00640372">
      <w:pPr>
        <w:pStyle w:val="ListParagraph"/>
        <w:numPr>
          <w:ilvl w:val="0"/>
          <w:numId w:val="22"/>
        </w:numPr>
        <w:spacing w:line="276" w:lineRule="auto"/>
        <w:jc w:val="left"/>
        <w:rPr>
          <w:sz w:val="22"/>
          <w:szCs w:val="22"/>
        </w:rPr>
      </w:pPr>
      <w:r w:rsidRPr="00640372">
        <w:rPr>
          <w:sz w:val="22"/>
          <w:szCs w:val="22"/>
        </w:rPr>
        <w:t>Pinzas.</w:t>
      </w:r>
    </w:p>
    <w:p w14:paraId="6AD4C34D" w14:textId="64066ED1" w:rsidR="002E69AC" w:rsidRPr="00640372" w:rsidRDefault="002E69AC" w:rsidP="00640372">
      <w:pPr>
        <w:pStyle w:val="ListParagraph"/>
        <w:numPr>
          <w:ilvl w:val="0"/>
          <w:numId w:val="22"/>
        </w:numPr>
        <w:spacing w:line="276" w:lineRule="auto"/>
        <w:rPr>
          <w:sz w:val="22"/>
          <w:szCs w:val="22"/>
        </w:rPr>
      </w:pPr>
      <w:r w:rsidRPr="00640372">
        <w:rPr>
          <w:sz w:val="22"/>
          <w:szCs w:val="22"/>
        </w:rPr>
        <w:t>Guantes descartables.</w:t>
      </w:r>
    </w:p>
    <w:p w14:paraId="448993F8" w14:textId="28B6E284" w:rsidR="002E69AC" w:rsidRPr="00640372" w:rsidRDefault="002E69AC" w:rsidP="00640372">
      <w:pPr>
        <w:pStyle w:val="Heading3"/>
        <w:spacing w:line="276" w:lineRule="auto"/>
        <w:rPr>
          <w:sz w:val="22"/>
          <w:szCs w:val="22"/>
        </w:rPr>
      </w:pPr>
      <w:r w:rsidRPr="00640372">
        <w:rPr>
          <w:sz w:val="22"/>
          <w:szCs w:val="22"/>
        </w:rPr>
        <w:t>Equipos</w:t>
      </w:r>
    </w:p>
    <w:p w14:paraId="4593E9CD" w14:textId="3093F027" w:rsidR="002E69AC" w:rsidRPr="00640372" w:rsidRDefault="002E69AC" w:rsidP="00640372">
      <w:pPr>
        <w:pStyle w:val="ListParagraph"/>
        <w:numPr>
          <w:ilvl w:val="0"/>
          <w:numId w:val="20"/>
        </w:numPr>
        <w:spacing w:line="276" w:lineRule="auto"/>
        <w:jc w:val="left"/>
        <w:rPr>
          <w:sz w:val="22"/>
          <w:szCs w:val="22"/>
        </w:rPr>
      </w:pPr>
      <w:r w:rsidRPr="00640372">
        <w:rPr>
          <w:sz w:val="22"/>
          <w:szCs w:val="22"/>
        </w:rPr>
        <w:t>Estufa con control de temperatura (42 °C).</w:t>
      </w:r>
    </w:p>
    <w:p w14:paraId="567D4A31" w14:textId="511C3FE3" w:rsidR="002E69AC" w:rsidRPr="00640372" w:rsidRDefault="002E69AC" w:rsidP="00640372">
      <w:pPr>
        <w:pStyle w:val="ListParagraph"/>
        <w:numPr>
          <w:ilvl w:val="0"/>
          <w:numId w:val="20"/>
        </w:numPr>
        <w:spacing w:line="276" w:lineRule="auto"/>
        <w:jc w:val="left"/>
        <w:rPr>
          <w:sz w:val="22"/>
          <w:szCs w:val="22"/>
        </w:rPr>
      </w:pPr>
      <w:r w:rsidRPr="00640372">
        <w:rPr>
          <w:sz w:val="22"/>
          <w:szCs w:val="22"/>
        </w:rPr>
        <w:t>Cámara de germinación o ambiente acondicionado a 25 ± 2 °C.</w:t>
      </w:r>
    </w:p>
    <w:p w14:paraId="1F942926" w14:textId="33599A79" w:rsidR="002E69AC" w:rsidRPr="00640372" w:rsidRDefault="002E69AC" w:rsidP="00640372">
      <w:pPr>
        <w:pStyle w:val="ListParagraph"/>
        <w:numPr>
          <w:ilvl w:val="0"/>
          <w:numId w:val="20"/>
        </w:numPr>
        <w:spacing w:line="276" w:lineRule="auto"/>
        <w:jc w:val="left"/>
        <w:rPr>
          <w:sz w:val="22"/>
          <w:szCs w:val="22"/>
        </w:rPr>
      </w:pPr>
      <w:r w:rsidRPr="00640372">
        <w:rPr>
          <w:sz w:val="22"/>
          <w:szCs w:val="22"/>
        </w:rPr>
        <w:t>Regla milimetrada para medir la longitud de las plántulas.</w:t>
      </w:r>
    </w:p>
    <w:p w14:paraId="11FB4723" w14:textId="59B01276" w:rsidR="002E69AC" w:rsidRPr="00640372" w:rsidRDefault="002E69AC" w:rsidP="00640372">
      <w:pPr>
        <w:pStyle w:val="ListParagraph"/>
        <w:numPr>
          <w:ilvl w:val="0"/>
          <w:numId w:val="20"/>
        </w:numPr>
        <w:spacing w:line="276" w:lineRule="auto"/>
        <w:jc w:val="left"/>
        <w:rPr>
          <w:sz w:val="22"/>
          <w:szCs w:val="22"/>
        </w:rPr>
      </w:pPr>
      <w:r w:rsidRPr="00640372">
        <w:rPr>
          <w:sz w:val="22"/>
          <w:szCs w:val="22"/>
        </w:rPr>
        <w:t>Balanza analítica para evaluar peso fresco.</w:t>
      </w:r>
    </w:p>
    <w:p w14:paraId="7418DB89" w14:textId="1A8D0F62" w:rsidR="002E69AC" w:rsidRPr="00640372" w:rsidRDefault="002E69AC" w:rsidP="00640372">
      <w:pPr>
        <w:pStyle w:val="ListParagraph"/>
        <w:numPr>
          <w:ilvl w:val="0"/>
          <w:numId w:val="20"/>
        </w:numPr>
        <w:spacing w:line="276" w:lineRule="auto"/>
        <w:jc w:val="left"/>
        <w:rPr>
          <w:b/>
          <w:bCs/>
          <w:sz w:val="22"/>
          <w:szCs w:val="22"/>
        </w:rPr>
      </w:pPr>
      <w:r w:rsidRPr="00640372">
        <w:rPr>
          <w:sz w:val="22"/>
          <w:szCs w:val="22"/>
        </w:rPr>
        <w:t>Estufa de secado.</w:t>
      </w:r>
    </w:p>
    <w:p w14:paraId="5F17D030" w14:textId="07398E4B" w:rsidR="002E69AC" w:rsidRPr="00640372" w:rsidRDefault="002E69AC" w:rsidP="00640372">
      <w:pPr>
        <w:pStyle w:val="Heading2"/>
        <w:spacing w:line="276" w:lineRule="auto"/>
        <w:rPr>
          <w:sz w:val="22"/>
          <w:szCs w:val="22"/>
        </w:rPr>
      </w:pPr>
      <w:r w:rsidRPr="00640372">
        <w:rPr>
          <w:sz w:val="22"/>
          <w:szCs w:val="22"/>
        </w:rPr>
        <w:t>Métodos</w:t>
      </w:r>
    </w:p>
    <w:p w14:paraId="29DD5C29" w14:textId="7FD045F6" w:rsidR="00D1267A" w:rsidRPr="00640372" w:rsidRDefault="00D1267A" w:rsidP="00640372">
      <w:pPr>
        <w:pStyle w:val="Heading3"/>
        <w:spacing w:line="276" w:lineRule="auto"/>
        <w:rPr>
          <w:sz w:val="22"/>
          <w:szCs w:val="22"/>
        </w:rPr>
      </w:pPr>
      <w:r w:rsidRPr="00640372">
        <w:rPr>
          <w:sz w:val="22"/>
          <w:szCs w:val="22"/>
        </w:rPr>
        <w:t>Tratamientos y envejecimiento acelerado</w:t>
      </w:r>
    </w:p>
    <w:p w14:paraId="2C25638B" w14:textId="77777777" w:rsidR="00D1267A" w:rsidRPr="00640372" w:rsidRDefault="00D1267A" w:rsidP="00640372">
      <w:pPr>
        <w:spacing w:line="276" w:lineRule="auto"/>
        <w:rPr>
          <w:sz w:val="22"/>
          <w:szCs w:val="22"/>
        </w:rPr>
      </w:pPr>
      <w:r w:rsidRPr="00640372">
        <w:rPr>
          <w:sz w:val="22"/>
          <w:szCs w:val="22"/>
        </w:rPr>
        <w:t>El experimento consistirá en someter las semillas a diferentes periodos de envejecimiento acelerado. Para ello, las semillas serán colocadas sobre una malla suspendida dentro de recipientes plásticos herméticos que contendrán agua destilada en el fondo, con el propósito de generar una humedad relativa cercana al 100 %. Los recipientes se mantendrán en una estufa a una temperatura constante de 42 °C.</w:t>
      </w:r>
    </w:p>
    <w:p w14:paraId="31688C63" w14:textId="77777777" w:rsidR="00D1267A" w:rsidRPr="00640372" w:rsidRDefault="00D1267A" w:rsidP="00640372">
      <w:pPr>
        <w:spacing w:line="276" w:lineRule="auto"/>
        <w:rPr>
          <w:sz w:val="22"/>
          <w:szCs w:val="22"/>
        </w:rPr>
      </w:pPr>
      <w:r w:rsidRPr="00640372">
        <w:rPr>
          <w:sz w:val="22"/>
          <w:szCs w:val="22"/>
        </w:rPr>
        <w:t>Se evaluarán cuatro tratamientos:</w:t>
      </w:r>
    </w:p>
    <w:p w14:paraId="12DE70FC" w14:textId="77777777" w:rsidR="00D1267A" w:rsidRPr="00640372" w:rsidRDefault="00D1267A" w:rsidP="00640372">
      <w:pPr>
        <w:numPr>
          <w:ilvl w:val="0"/>
          <w:numId w:val="18"/>
        </w:numPr>
        <w:spacing w:line="276" w:lineRule="auto"/>
        <w:rPr>
          <w:sz w:val="22"/>
          <w:szCs w:val="22"/>
        </w:rPr>
      </w:pPr>
      <w:r w:rsidRPr="00640372">
        <w:rPr>
          <w:sz w:val="22"/>
          <w:szCs w:val="22"/>
        </w:rPr>
        <w:t>T0: 0 horas de envejecimiento (control).</w:t>
      </w:r>
    </w:p>
    <w:p w14:paraId="7AA11DCE" w14:textId="77777777" w:rsidR="00D1267A" w:rsidRPr="00640372" w:rsidRDefault="00D1267A" w:rsidP="00640372">
      <w:pPr>
        <w:numPr>
          <w:ilvl w:val="0"/>
          <w:numId w:val="18"/>
        </w:numPr>
        <w:spacing w:line="276" w:lineRule="auto"/>
        <w:rPr>
          <w:sz w:val="22"/>
          <w:szCs w:val="22"/>
        </w:rPr>
      </w:pPr>
      <w:r w:rsidRPr="00640372">
        <w:rPr>
          <w:sz w:val="22"/>
          <w:szCs w:val="22"/>
        </w:rPr>
        <w:t>T1: 24 horas de envejecimiento acelerado.</w:t>
      </w:r>
    </w:p>
    <w:p w14:paraId="120152C3" w14:textId="77777777" w:rsidR="00D1267A" w:rsidRPr="00640372" w:rsidRDefault="00D1267A" w:rsidP="00640372">
      <w:pPr>
        <w:numPr>
          <w:ilvl w:val="0"/>
          <w:numId w:val="18"/>
        </w:numPr>
        <w:spacing w:line="276" w:lineRule="auto"/>
        <w:rPr>
          <w:sz w:val="22"/>
          <w:szCs w:val="22"/>
        </w:rPr>
      </w:pPr>
      <w:r w:rsidRPr="00640372">
        <w:rPr>
          <w:sz w:val="22"/>
          <w:szCs w:val="22"/>
        </w:rPr>
        <w:t>T2: 48 horas de envejecimiento acelerado.</w:t>
      </w:r>
    </w:p>
    <w:p w14:paraId="57D0BE1B" w14:textId="77777777" w:rsidR="00D1267A" w:rsidRPr="00640372" w:rsidRDefault="00D1267A" w:rsidP="00640372">
      <w:pPr>
        <w:numPr>
          <w:ilvl w:val="0"/>
          <w:numId w:val="18"/>
        </w:numPr>
        <w:spacing w:line="276" w:lineRule="auto"/>
        <w:rPr>
          <w:sz w:val="22"/>
          <w:szCs w:val="22"/>
        </w:rPr>
      </w:pPr>
      <w:r w:rsidRPr="00640372">
        <w:rPr>
          <w:sz w:val="22"/>
          <w:szCs w:val="22"/>
        </w:rPr>
        <w:t>T3: 72 horas de envejecimiento acelerado.</w:t>
      </w:r>
    </w:p>
    <w:p w14:paraId="7E1A05A5" w14:textId="77777777" w:rsidR="00D1267A" w:rsidRPr="00640372" w:rsidRDefault="00D1267A" w:rsidP="00640372">
      <w:pPr>
        <w:pStyle w:val="Heading3"/>
        <w:spacing w:line="276" w:lineRule="auto"/>
        <w:rPr>
          <w:sz w:val="22"/>
          <w:szCs w:val="22"/>
        </w:rPr>
      </w:pPr>
      <w:r w:rsidRPr="00640372">
        <w:rPr>
          <w:sz w:val="22"/>
          <w:szCs w:val="22"/>
        </w:rPr>
        <w:t>Prueba de germinación</w:t>
      </w:r>
    </w:p>
    <w:p w14:paraId="4757841A" w14:textId="715B1D70" w:rsidR="00D1267A" w:rsidRPr="00640372" w:rsidRDefault="00D1267A" w:rsidP="00640372">
      <w:pPr>
        <w:spacing w:line="276" w:lineRule="auto"/>
        <w:rPr>
          <w:sz w:val="22"/>
          <w:szCs w:val="22"/>
        </w:rPr>
      </w:pPr>
      <w:r w:rsidRPr="00640372">
        <w:rPr>
          <w:sz w:val="22"/>
          <w:szCs w:val="22"/>
        </w:rPr>
        <w:t>Finalizado cada periodo de envejecimiento, las semillas se someterán a una prueba de germinación utilizando el método del papel toalla. En cada tratamiento se emplearán cuatro repeticiones de 25 semillas, las cuales serán colocadas sobre papel absorbente humedecido con agua destilada y mantenidas a temperatura ambiente.</w:t>
      </w:r>
    </w:p>
    <w:p w14:paraId="0373A859" w14:textId="77777777" w:rsidR="00D1267A" w:rsidRPr="00640372" w:rsidRDefault="00D1267A" w:rsidP="00640372">
      <w:pPr>
        <w:spacing w:line="276" w:lineRule="auto"/>
        <w:rPr>
          <w:sz w:val="22"/>
          <w:szCs w:val="22"/>
        </w:rPr>
      </w:pPr>
      <w:r w:rsidRPr="00640372">
        <w:rPr>
          <w:sz w:val="22"/>
          <w:szCs w:val="22"/>
        </w:rPr>
        <w:t>La evaluación de la germinación se realizará diariamente durante siete días. Se considerarán germinadas aquellas semillas que presenten una radícula visible de al menos 2 mm de longitud. El porcentaje de germinación se determinará mediante la relación entre el número de semillas germinadas y el número total de semillas evaluadas.</w:t>
      </w:r>
    </w:p>
    <w:p w14:paraId="070E1C14" w14:textId="77777777" w:rsidR="00D1267A" w:rsidRPr="00640372" w:rsidRDefault="00D1267A" w:rsidP="00640372">
      <w:pPr>
        <w:pStyle w:val="Heading3"/>
        <w:spacing w:line="276" w:lineRule="auto"/>
        <w:rPr>
          <w:sz w:val="22"/>
          <w:szCs w:val="22"/>
        </w:rPr>
      </w:pPr>
      <w:r w:rsidRPr="00640372">
        <w:rPr>
          <w:sz w:val="22"/>
          <w:szCs w:val="22"/>
        </w:rPr>
        <w:lastRenderedPageBreak/>
        <w:t>Evaluación del vigor</w:t>
      </w:r>
    </w:p>
    <w:p w14:paraId="4357D227" w14:textId="77777777" w:rsidR="00D1267A" w:rsidRPr="00640372" w:rsidRDefault="00D1267A" w:rsidP="00640372">
      <w:pPr>
        <w:spacing w:line="276" w:lineRule="auto"/>
        <w:rPr>
          <w:sz w:val="22"/>
          <w:szCs w:val="22"/>
        </w:rPr>
      </w:pPr>
      <w:r w:rsidRPr="00640372">
        <w:rPr>
          <w:sz w:val="22"/>
          <w:szCs w:val="22"/>
        </w:rPr>
        <w:t>El vigor de las semillas se determinará mediante el índice de velocidad de germinación y el crecimiento inicial de las plántulas. Para ello, se registrará el número de semillas germinadas por día y se medirá la longitud de la raíz y de la plúmula de diez plántulas seleccionadas al azar en cada repetición al finalizar la prueba de germinación.</w:t>
      </w:r>
    </w:p>
    <w:p w14:paraId="1B26066D" w14:textId="77777777" w:rsidR="00D1267A" w:rsidRPr="00640372" w:rsidRDefault="00D1267A" w:rsidP="00640372">
      <w:pPr>
        <w:pStyle w:val="Heading3"/>
        <w:spacing w:line="276" w:lineRule="auto"/>
        <w:rPr>
          <w:sz w:val="22"/>
          <w:szCs w:val="22"/>
        </w:rPr>
      </w:pPr>
      <w:r w:rsidRPr="00640372">
        <w:rPr>
          <w:sz w:val="22"/>
          <w:szCs w:val="22"/>
        </w:rPr>
        <w:t>Diseño experimental y análisis estadístico</w:t>
      </w:r>
    </w:p>
    <w:p w14:paraId="3482F5CB" w14:textId="4E5993D8" w:rsidR="00D1267A" w:rsidRPr="00640372" w:rsidRDefault="00D1267A" w:rsidP="00640372">
      <w:pPr>
        <w:spacing w:line="276" w:lineRule="auto"/>
        <w:rPr>
          <w:sz w:val="22"/>
          <w:szCs w:val="22"/>
        </w:rPr>
      </w:pPr>
      <w:r w:rsidRPr="00640372">
        <w:rPr>
          <w:sz w:val="22"/>
          <w:szCs w:val="22"/>
        </w:rPr>
        <w:t xml:space="preserve">El experimento se establecerá bajo un Diseño Completamente al Azar (DCA), conformado por cuatro tratamientos y cuatro repeticiones. Los datos obtenidos serán sometidos a un análisis de varianza (ANOVA) y, en caso de detectarse diferencias significativas entre tratamientos, las medias se compararán mediante la prueba de Tukey(p &lt; 0.05). El análisis estadístico podrá realizarse utilizando el interfaz Rstudio </w:t>
      </w:r>
      <w:bookmarkStart w:id="10" w:name="ZOTERO_BREF_rkPKP8NQiCH7"/>
      <w:r w:rsidR="00640372" w:rsidRPr="00640372">
        <w:rPr>
          <w:sz w:val="22"/>
        </w:rPr>
        <w:t>(R Core Team, 2026)</w:t>
      </w:r>
      <w:bookmarkEnd w:id="10"/>
      <w:r w:rsidRPr="00640372">
        <w:rPr>
          <w:sz w:val="22"/>
          <w:szCs w:val="22"/>
        </w:rPr>
        <w:t>.</w:t>
      </w:r>
    </w:p>
    <w:p w14:paraId="4A7C6ED7" w14:textId="783073A4" w:rsidR="000C08C5" w:rsidRPr="00640372" w:rsidRDefault="000C08C5" w:rsidP="00640372">
      <w:pPr>
        <w:pStyle w:val="Heading1"/>
        <w:spacing w:line="276" w:lineRule="auto"/>
        <w:rPr>
          <w:sz w:val="22"/>
          <w:szCs w:val="22"/>
        </w:rPr>
      </w:pPr>
      <w:r w:rsidRPr="00640372">
        <w:rPr>
          <w:sz w:val="22"/>
          <w:szCs w:val="22"/>
        </w:rPr>
        <w:t>Referencias</w:t>
      </w:r>
    </w:p>
    <w:p w14:paraId="563B67AF" w14:textId="77777777" w:rsidR="00711543" w:rsidRPr="00711543" w:rsidRDefault="00711543" w:rsidP="00711543">
      <w:pPr>
        <w:pStyle w:val="Bibliography"/>
      </w:pPr>
      <w:bookmarkStart w:id="11" w:name="ZOTERO_BREF_UnNv6oVmnlgl"/>
      <w:r w:rsidRPr="00711543">
        <w:rPr>
          <w:lang w:val="en-US"/>
        </w:rPr>
        <w:t>Modi, A. (2023). Relationship between laboratory and field assessments of common bean (</w:t>
      </w:r>
      <w:r w:rsidRPr="00711543">
        <w:rPr>
          <w:i/>
          <w:iCs/>
          <w:lang w:val="en-US"/>
        </w:rPr>
        <w:t>Phaseolus vulgaris</w:t>
      </w:r>
      <w:r w:rsidRPr="00711543">
        <w:rPr>
          <w:lang w:val="en-US"/>
        </w:rPr>
        <w:t xml:space="preserve"> L.) seed quality indicators. </w:t>
      </w:r>
      <w:r w:rsidRPr="00711543">
        <w:rPr>
          <w:i/>
          <w:iCs/>
        </w:rPr>
        <w:t xml:space="preserve">Acta </w:t>
      </w:r>
      <w:proofErr w:type="spellStart"/>
      <w:r w:rsidRPr="00711543">
        <w:rPr>
          <w:i/>
          <w:iCs/>
        </w:rPr>
        <w:t>agriculturae</w:t>
      </w:r>
      <w:proofErr w:type="spellEnd"/>
      <w:r w:rsidRPr="00711543">
        <w:rPr>
          <w:i/>
          <w:iCs/>
        </w:rPr>
        <w:t xml:space="preserve"> </w:t>
      </w:r>
      <w:proofErr w:type="spellStart"/>
      <w:r w:rsidRPr="00711543">
        <w:rPr>
          <w:i/>
          <w:iCs/>
        </w:rPr>
        <w:t>Slovenica</w:t>
      </w:r>
      <w:proofErr w:type="spellEnd"/>
      <w:r w:rsidRPr="00711543">
        <w:t xml:space="preserve">, </w:t>
      </w:r>
      <w:r w:rsidRPr="00711543">
        <w:rPr>
          <w:i/>
          <w:iCs/>
        </w:rPr>
        <w:t>119</w:t>
      </w:r>
      <w:r w:rsidRPr="00711543">
        <w:t>(3). https://doi.org/10.14720/aas.2023.119.3.13508</w:t>
      </w:r>
    </w:p>
    <w:p w14:paraId="40058216" w14:textId="77777777" w:rsidR="00711543" w:rsidRPr="00711543" w:rsidRDefault="00711543" w:rsidP="00711543">
      <w:pPr>
        <w:pStyle w:val="Bibliography"/>
      </w:pPr>
      <w:r w:rsidRPr="00711543">
        <w:t xml:space="preserve">Padilha, M. S., &amp; Ehrhardt-Brocardo, N. C. M. (2021). </w:t>
      </w:r>
      <w:r w:rsidRPr="00711543">
        <w:rPr>
          <w:lang w:val="en-US"/>
        </w:rPr>
        <w:t xml:space="preserve">Vigor and alpha-amylase activity in common bean seeds under salt stress conditions. </w:t>
      </w:r>
      <w:r w:rsidRPr="00711543">
        <w:rPr>
          <w:i/>
          <w:iCs/>
        </w:rPr>
        <w:t xml:space="preserve">Semina: </w:t>
      </w:r>
      <w:proofErr w:type="spellStart"/>
      <w:r w:rsidRPr="00711543">
        <w:rPr>
          <w:i/>
          <w:iCs/>
        </w:rPr>
        <w:t>Ciências</w:t>
      </w:r>
      <w:proofErr w:type="spellEnd"/>
      <w:r w:rsidRPr="00711543">
        <w:rPr>
          <w:i/>
          <w:iCs/>
        </w:rPr>
        <w:t xml:space="preserve"> </w:t>
      </w:r>
      <w:proofErr w:type="spellStart"/>
      <w:r w:rsidRPr="00711543">
        <w:rPr>
          <w:i/>
          <w:iCs/>
        </w:rPr>
        <w:t>Agrárias</w:t>
      </w:r>
      <w:proofErr w:type="spellEnd"/>
      <w:r w:rsidRPr="00711543">
        <w:t xml:space="preserve">, </w:t>
      </w:r>
      <w:r w:rsidRPr="00711543">
        <w:rPr>
          <w:i/>
          <w:iCs/>
        </w:rPr>
        <w:t>42</w:t>
      </w:r>
      <w:r w:rsidRPr="00711543">
        <w:t>(6supl2), 3633-3650. https://doi.org/10.5433/1679-0359.2021v42n6Supl2p3633</w:t>
      </w:r>
    </w:p>
    <w:p w14:paraId="2E5C53D8" w14:textId="77777777" w:rsidR="00711543" w:rsidRPr="00711543" w:rsidRDefault="00711543" w:rsidP="00711543">
      <w:pPr>
        <w:pStyle w:val="Bibliography"/>
        <w:rPr>
          <w:lang w:val="en-US"/>
        </w:rPr>
      </w:pPr>
      <w:r w:rsidRPr="00711543">
        <w:t xml:space="preserve">Parreira, J. R., Cappuccio, M., Balestrazzi, A., </w:t>
      </w:r>
      <w:proofErr w:type="spellStart"/>
      <w:r w:rsidRPr="00711543">
        <w:t>Fevereiro</w:t>
      </w:r>
      <w:proofErr w:type="spellEnd"/>
      <w:r w:rsidRPr="00711543">
        <w:t xml:space="preserve">, P., &amp; Araújo, S. D. S. (2021). </w:t>
      </w:r>
      <w:r w:rsidRPr="00711543">
        <w:rPr>
          <w:lang w:val="en-US"/>
        </w:rPr>
        <w:t xml:space="preserve">MicroRNAs expression dynamics reveal post-transcriptional mechanisms regulating seed development in </w:t>
      </w:r>
      <w:r w:rsidRPr="00711543">
        <w:rPr>
          <w:i/>
          <w:iCs/>
          <w:lang w:val="en-US"/>
        </w:rPr>
        <w:t>Phaseolus vulgaris</w:t>
      </w:r>
      <w:r w:rsidRPr="00711543">
        <w:rPr>
          <w:lang w:val="en-US"/>
        </w:rPr>
        <w:t xml:space="preserve"> L. </w:t>
      </w:r>
      <w:r w:rsidRPr="00711543">
        <w:rPr>
          <w:i/>
          <w:iCs/>
          <w:lang w:val="en-US"/>
        </w:rPr>
        <w:t>Horticulture Research</w:t>
      </w:r>
      <w:r w:rsidRPr="00711543">
        <w:rPr>
          <w:lang w:val="en-US"/>
        </w:rPr>
        <w:t xml:space="preserve">, </w:t>
      </w:r>
      <w:r w:rsidRPr="00711543">
        <w:rPr>
          <w:i/>
          <w:iCs/>
          <w:lang w:val="en-US"/>
        </w:rPr>
        <w:t>8</w:t>
      </w:r>
      <w:r w:rsidRPr="00711543">
        <w:rPr>
          <w:lang w:val="en-US"/>
        </w:rPr>
        <w:t>(1), 18. https://doi.org/10.1038/s41438-020-00448-0</w:t>
      </w:r>
    </w:p>
    <w:p w14:paraId="270954BF" w14:textId="77777777" w:rsidR="00711543" w:rsidRPr="00711543" w:rsidRDefault="00711543" w:rsidP="00711543">
      <w:pPr>
        <w:pStyle w:val="Bibliography"/>
        <w:rPr>
          <w:lang w:val="en-US"/>
        </w:rPr>
      </w:pPr>
      <w:r w:rsidRPr="00711543">
        <w:rPr>
          <w:lang w:val="en-US"/>
        </w:rPr>
        <w:t xml:space="preserve">R Core Team. (2026). </w:t>
      </w:r>
      <w:r w:rsidRPr="00711543">
        <w:rPr>
          <w:i/>
          <w:iCs/>
          <w:lang w:val="en-US"/>
        </w:rPr>
        <w:t>R: A language and environment for statistical computing</w:t>
      </w:r>
      <w:r w:rsidRPr="00711543">
        <w:rPr>
          <w:lang w:val="en-US"/>
        </w:rPr>
        <w:t xml:space="preserve"> (Versión 4.5.6) [Software]. R Foundation for Statistical Computing.</w:t>
      </w:r>
    </w:p>
    <w:p w14:paraId="2C04DD9C" w14:textId="77777777" w:rsidR="00711543" w:rsidRPr="00711543" w:rsidRDefault="00711543" w:rsidP="00711543">
      <w:pPr>
        <w:pStyle w:val="Bibliography"/>
        <w:rPr>
          <w:lang w:val="en-US"/>
        </w:rPr>
      </w:pPr>
      <w:r w:rsidRPr="00711543">
        <w:rPr>
          <w:lang w:val="en-US"/>
        </w:rPr>
        <w:t xml:space="preserve">Reed, R. C., Bradford, K. J., &amp; </w:t>
      </w:r>
      <w:proofErr w:type="spellStart"/>
      <w:r w:rsidRPr="00711543">
        <w:rPr>
          <w:lang w:val="en-US"/>
        </w:rPr>
        <w:t>Khanday</w:t>
      </w:r>
      <w:proofErr w:type="spellEnd"/>
      <w:r w:rsidRPr="00711543">
        <w:rPr>
          <w:lang w:val="en-US"/>
        </w:rPr>
        <w:t xml:space="preserve">, I. (2022). Seed germination and vigor: Ensuring crop sustainability in a changing climate. </w:t>
      </w:r>
      <w:r w:rsidRPr="00711543">
        <w:rPr>
          <w:i/>
          <w:iCs/>
          <w:lang w:val="en-US"/>
        </w:rPr>
        <w:t>Heredity</w:t>
      </w:r>
      <w:r w:rsidRPr="00711543">
        <w:rPr>
          <w:lang w:val="en-US"/>
        </w:rPr>
        <w:t xml:space="preserve">, </w:t>
      </w:r>
      <w:r w:rsidRPr="00711543">
        <w:rPr>
          <w:i/>
          <w:iCs/>
          <w:lang w:val="en-US"/>
        </w:rPr>
        <w:t>128</w:t>
      </w:r>
      <w:r w:rsidRPr="00711543">
        <w:rPr>
          <w:lang w:val="en-US"/>
        </w:rPr>
        <w:t>(6), 450-459. https://doi.org/10.1038/s41437-022-00497-2</w:t>
      </w:r>
    </w:p>
    <w:p w14:paraId="51B66251" w14:textId="59665B55" w:rsidR="00711543" w:rsidRPr="00711543" w:rsidRDefault="00711543" w:rsidP="00711543">
      <w:pPr>
        <w:pStyle w:val="Bibliography"/>
        <w:rPr>
          <w:lang w:val="en-US"/>
        </w:rPr>
      </w:pPr>
      <w:r w:rsidRPr="00711543">
        <w:rPr>
          <w:lang w:val="en-US"/>
        </w:rPr>
        <w:t xml:space="preserve">Sedghi, M. (2025). </w:t>
      </w:r>
      <w:r w:rsidRPr="00711543">
        <w:rPr>
          <w:i/>
          <w:iCs/>
          <w:lang w:val="en-US"/>
        </w:rPr>
        <w:t xml:space="preserve">Comprehensive Assessment of Seed Vigor in Common Bean (Phaseolus </w:t>
      </w:r>
      <w:r>
        <w:rPr>
          <w:i/>
          <w:iCs/>
          <w:lang w:val="en-US"/>
        </w:rPr>
        <w:t>v</w:t>
      </w:r>
      <w:r w:rsidRPr="00711543">
        <w:rPr>
          <w:i/>
          <w:iCs/>
          <w:lang w:val="en-US"/>
        </w:rPr>
        <w:t>ulgaris L.) Using Tetrazolium Test and Antioxidant Biomarkers</w:t>
      </w:r>
      <w:r w:rsidRPr="00711543">
        <w:rPr>
          <w:lang w:val="en-US"/>
        </w:rPr>
        <w:t>. SSRN. https://doi.org/10.2139/ssrn.5231225</w:t>
      </w:r>
    </w:p>
    <w:p w14:paraId="5CE6A38D" w14:textId="77777777" w:rsidR="00711543" w:rsidRPr="00711543" w:rsidRDefault="00711543" w:rsidP="00711543">
      <w:pPr>
        <w:pStyle w:val="Bibliography"/>
        <w:rPr>
          <w:lang w:val="en-US"/>
        </w:rPr>
      </w:pPr>
      <w:r w:rsidRPr="00711543">
        <w:rPr>
          <w:lang w:val="en-US"/>
        </w:rPr>
        <w:lastRenderedPageBreak/>
        <w:t xml:space="preserve">Singh, R., Prabha, D., &amp; </w:t>
      </w:r>
      <w:proofErr w:type="spellStart"/>
      <w:r w:rsidRPr="00711543">
        <w:rPr>
          <w:lang w:val="en-US"/>
        </w:rPr>
        <w:t>Chauchan</w:t>
      </w:r>
      <w:proofErr w:type="spellEnd"/>
      <w:r w:rsidRPr="00711543">
        <w:rPr>
          <w:lang w:val="en-US"/>
        </w:rPr>
        <w:t xml:space="preserve">, J. S. (2020). Effect of Accelerated Aging and Growth Regulators on Germination and </w:t>
      </w:r>
      <w:proofErr w:type="spellStart"/>
      <w:r w:rsidRPr="00711543">
        <w:rPr>
          <w:lang w:val="en-US"/>
        </w:rPr>
        <w:t>Vigour</w:t>
      </w:r>
      <w:proofErr w:type="spellEnd"/>
      <w:r w:rsidRPr="00711543">
        <w:rPr>
          <w:lang w:val="en-US"/>
        </w:rPr>
        <w:t xml:space="preserve"> of </w:t>
      </w:r>
      <w:proofErr w:type="spellStart"/>
      <w:r w:rsidRPr="00711543">
        <w:rPr>
          <w:i/>
          <w:iCs/>
          <w:lang w:val="en-US"/>
        </w:rPr>
        <w:t>Phaseoluse</w:t>
      </w:r>
      <w:proofErr w:type="spellEnd"/>
      <w:r w:rsidRPr="00711543">
        <w:rPr>
          <w:i/>
          <w:iCs/>
          <w:lang w:val="en-US"/>
        </w:rPr>
        <w:t xml:space="preserve"> vulgaris</w:t>
      </w:r>
      <w:r w:rsidRPr="00711543">
        <w:rPr>
          <w:lang w:val="en-US"/>
        </w:rPr>
        <w:t xml:space="preserve"> L. </w:t>
      </w:r>
      <w:r w:rsidRPr="00711543">
        <w:rPr>
          <w:i/>
          <w:iCs/>
          <w:lang w:val="en-US"/>
        </w:rPr>
        <w:t>Journal of Stress Physiology &amp; Biochemistry</w:t>
      </w:r>
      <w:r w:rsidRPr="00711543">
        <w:rPr>
          <w:lang w:val="en-US"/>
        </w:rPr>
        <w:t xml:space="preserve">, </w:t>
      </w:r>
      <w:r w:rsidRPr="00711543">
        <w:rPr>
          <w:i/>
          <w:iCs/>
          <w:lang w:val="en-US"/>
        </w:rPr>
        <w:t>16</w:t>
      </w:r>
      <w:r w:rsidRPr="00711543">
        <w:rPr>
          <w:lang w:val="en-US"/>
        </w:rPr>
        <w:t>(3). http://www.jspb.ru/issues/2020/N3/JSPB_2020_3_61-66.pdf</w:t>
      </w:r>
    </w:p>
    <w:bookmarkEnd w:id="11"/>
    <w:p w14:paraId="6B6E403E" w14:textId="7FC6559E" w:rsidR="00D1267A" w:rsidRPr="00640372" w:rsidRDefault="00D1267A" w:rsidP="00640372">
      <w:pPr>
        <w:spacing w:line="276" w:lineRule="auto"/>
        <w:rPr>
          <w:sz w:val="22"/>
          <w:szCs w:val="22"/>
          <w:lang w:val="en-US"/>
        </w:rPr>
      </w:pPr>
    </w:p>
    <w:sectPr w:rsidR="00D1267A" w:rsidRPr="00640372">
      <w:footerReference w:type="default" r:id="rId8"/>
      <w:pgSz w:w="11906" w:h="16838"/>
      <w:pgMar w:top="1418" w:right="1418"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1A91C" w14:textId="77777777" w:rsidR="008F481C" w:rsidRDefault="008F481C">
      <w:pPr>
        <w:spacing w:line="240" w:lineRule="auto"/>
      </w:pPr>
      <w:r>
        <w:separator/>
      </w:r>
    </w:p>
  </w:endnote>
  <w:endnote w:type="continuationSeparator" w:id="0">
    <w:p w14:paraId="341DD248" w14:textId="77777777" w:rsidR="008F481C" w:rsidRDefault="008F48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FBD542D7-F225-49F3-80FB-E73A150C7D97}"/>
  </w:font>
  <w:font w:name="Calibri">
    <w:panose1 w:val="020F0502020204030204"/>
    <w:charset w:val="00"/>
    <w:family w:val="swiss"/>
    <w:pitch w:val="variable"/>
    <w:sig w:usb0="E4002EFF" w:usb1="C200247B" w:usb2="00000009" w:usb3="00000000" w:csb0="000001FF" w:csb1="00000000"/>
    <w:embedRegular r:id="rId2" w:fontKey="{F2D63C5A-391A-41B5-8346-AE701EEA9329}"/>
    <w:embedItalic r:id="rId3" w:fontKey="{893FC82A-4025-4271-BEED-15D9D90F8B37}"/>
  </w:font>
  <w:font w:name="Play">
    <w:charset w:val="00"/>
    <w:family w:val="auto"/>
    <w:pitch w:val="default"/>
    <w:embedRegular r:id="rId4" w:fontKey="{6FE53680-9484-4816-BA12-C8ED464BF80B}"/>
  </w:font>
  <w:font w:name="Consolas">
    <w:panose1 w:val="020B0609020204030204"/>
    <w:charset w:val="00"/>
    <w:family w:val="modern"/>
    <w:pitch w:val="fixed"/>
    <w:sig w:usb0="E00006FF" w:usb1="0000FCFF" w:usb2="00000001" w:usb3="00000000" w:csb0="0000019F" w:csb1="00000000"/>
    <w:embedRegular r:id="rId5" w:fontKey="{15C0D689-240A-442B-B7C6-E78C065091B1}"/>
  </w:font>
  <w:font w:name="Cambria">
    <w:panose1 w:val="02040503050406030204"/>
    <w:charset w:val="00"/>
    <w:family w:val="roman"/>
    <w:pitch w:val="variable"/>
    <w:sig w:usb0="E00006FF" w:usb1="420024FF" w:usb2="02000000" w:usb3="00000000" w:csb0="0000019F" w:csb1="00000000"/>
    <w:embedRegular r:id="rId6" w:fontKey="{A141165A-5727-4329-BC15-30CC29F90A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2C244" w14:textId="77777777" w:rsidR="002D613E" w:rsidRDefault="007D77FF">
    <w:pPr>
      <w:pBdr>
        <w:top w:val="nil"/>
        <w:left w:val="nil"/>
        <w:bottom w:val="nil"/>
        <w:right w:val="nil"/>
        <w:between w:val="nil"/>
      </w:pBdr>
      <w:tabs>
        <w:tab w:val="center" w:pos="4252"/>
        <w:tab w:val="right" w:pos="8504"/>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434EA6">
      <w:rPr>
        <w:noProof/>
        <w:color w:val="000000"/>
      </w:rPr>
      <w:t>2</w:t>
    </w:r>
    <w:r>
      <w:rPr>
        <w:color w:val="000000"/>
      </w:rPr>
      <w:fldChar w:fldCharType="end"/>
    </w:r>
  </w:p>
  <w:p w14:paraId="145391A8" w14:textId="77777777" w:rsidR="002D613E" w:rsidRDefault="002D613E">
    <w:pPr>
      <w:pBdr>
        <w:top w:val="nil"/>
        <w:left w:val="nil"/>
        <w:bottom w:val="nil"/>
        <w:right w:val="nil"/>
        <w:between w:val="nil"/>
      </w:pBdr>
      <w:tabs>
        <w:tab w:val="center" w:pos="4252"/>
        <w:tab w:val="right" w:pos="8504"/>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0334D" w14:textId="77777777" w:rsidR="008F481C" w:rsidRDefault="008F481C">
      <w:pPr>
        <w:spacing w:line="240" w:lineRule="auto"/>
      </w:pPr>
      <w:r>
        <w:separator/>
      </w:r>
    </w:p>
  </w:footnote>
  <w:footnote w:type="continuationSeparator" w:id="0">
    <w:p w14:paraId="473A1919" w14:textId="77777777" w:rsidR="008F481C" w:rsidRDefault="008F481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2CF9"/>
    <w:multiLevelType w:val="hybridMultilevel"/>
    <w:tmpl w:val="E5C09EF8"/>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907E42"/>
    <w:multiLevelType w:val="hybridMultilevel"/>
    <w:tmpl w:val="E5AA6F3A"/>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1C41D4"/>
    <w:multiLevelType w:val="multilevel"/>
    <w:tmpl w:val="22F46F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C22E77"/>
    <w:multiLevelType w:val="hybridMultilevel"/>
    <w:tmpl w:val="AE488EB2"/>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AE90FA9"/>
    <w:multiLevelType w:val="multilevel"/>
    <w:tmpl w:val="0DF48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CA75C90"/>
    <w:multiLevelType w:val="hybridMultilevel"/>
    <w:tmpl w:val="93687F44"/>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42C61F7"/>
    <w:multiLevelType w:val="multilevel"/>
    <w:tmpl w:val="44E20AF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2B7143E3"/>
    <w:multiLevelType w:val="hybridMultilevel"/>
    <w:tmpl w:val="8AB0FACE"/>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F436829"/>
    <w:multiLevelType w:val="multilevel"/>
    <w:tmpl w:val="FDF2B496"/>
    <w:lvl w:ilvl="0">
      <w:start w:val="1"/>
      <w:numFmt w:val="decimal"/>
      <w:lvlText w:val="%1"/>
      <w:lvlJc w:val="left"/>
      <w:pPr>
        <w:ind w:left="432" w:hanging="432"/>
      </w:pPr>
    </w:lvl>
    <w:lvl w:ilvl="1">
      <w:start w:val="1"/>
      <w:numFmt w:val="bullet"/>
      <w:lvlText w:val="%1.1"/>
      <w:lvlJc w:val="left"/>
      <w:pPr>
        <w:ind w:left="576" w:hanging="576"/>
      </w:pPr>
    </w:lvl>
    <w:lvl w:ilvl="2">
      <w:start w:val="1"/>
      <w:numFmt w:val="decimal"/>
      <w:lvlText w:val="%1.1.%3"/>
      <w:lvlJc w:val="left"/>
      <w:pPr>
        <w:ind w:left="720" w:hanging="720"/>
      </w:pPr>
    </w:lvl>
    <w:lvl w:ilvl="3">
      <w:start w:val="1"/>
      <w:numFmt w:val="decimal"/>
      <w:lvlText w:val="%1.1.%3.%4"/>
      <w:lvlJc w:val="left"/>
      <w:pPr>
        <w:ind w:left="864" w:hanging="864"/>
      </w:pPr>
    </w:lvl>
    <w:lvl w:ilvl="4">
      <w:start w:val="1"/>
      <w:numFmt w:val="decimal"/>
      <w:lvlText w:val="%1.1.%3.%4.%5"/>
      <w:lvlJc w:val="left"/>
      <w:pPr>
        <w:ind w:left="1008" w:hanging="1008"/>
      </w:pPr>
    </w:lvl>
    <w:lvl w:ilvl="5">
      <w:start w:val="1"/>
      <w:numFmt w:val="decimal"/>
      <w:lvlText w:val="%1.1.%3.%4.%5.%6"/>
      <w:lvlJc w:val="left"/>
      <w:pPr>
        <w:ind w:left="1152" w:hanging="1152"/>
      </w:pPr>
    </w:lvl>
    <w:lvl w:ilvl="6">
      <w:start w:val="1"/>
      <w:numFmt w:val="decimal"/>
      <w:lvlText w:val="%1.1.%3.%4.%5.%6.%7"/>
      <w:lvlJc w:val="left"/>
      <w:pPr>
        <w:ind w:left="1296" w:hanging="1296"/>
      </w:pPr>
    </w:lvl>
    <w:lvl w:ilvl="7">
      <w:start w:val="1"/>
      <w:numFmt w:val="decimal"/>
      <w:lvlText w:val="%1.1.%3.%4.%5.%6.%7.%8"/>
      <w:lvlJc w:val="left"/>
      <w:pPr>
        <w:ind w:left="1440" w:hanging="1440"/>
      </w:pPr>
    </w:lvl>
    <w:lvl w:ilvl="8">
      <w:start w:val="1"/>
      <w:numFmt w:val="decimal"/>
      <w:lvlText w:val="%1.1.%3.%4.%5.%6.%7.%8.%9"/>
      <w:lvlJc w:val="left"/>
      <w:pPr>
        <w:ind w:left="1584" w:hanging="1584"/>
      </w:pPr>
    </w:lvl>
  </w:abstractNum>
  <w:abstractNum w:abstractNumId="9" w15:restartNumberingAfterBreak="0">
    <w:nsid w:val="426A21CB"/>
    <w:multiLevelType w:val="multilevel"/>
    <w:tmpl w:val="4CA276CE"/>
    <w:lvl w:ilvl="0">
      <w:start w:val="1"/>
      <w:numFmt w:val="decimal"/>
      <w:lvlText w:val="Anexo %1."/>
      <w:lvlJc w:val="left"/>
      <w:pPr>
        <w:ind w:left="720" w:hanging="360"/>
      </w:pPr>
      <w:rPr>
        <w:rFonts w:ascii="Times New Roman" w:eastAsia="Times New Roman" w:hAnsi="Times New Roman" w:cs="Times New Roman"/>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291954"/>
    <w:multiLevelType w:val="multilevel"/>
    <w:tmpl w:val="6E36885A"/>
    <w:lvl w:ilvl="0">
      <w:start w:val="1"/>
      <w:numFmt w:val="decimal"/>
      <w:pStyle w:val="Tabla"/>
      <w:lvlText w:val="Tabla %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6F86D62"/>
    <w:multiLevelType w:val="multilevel"/>
    <w:tmpl w:val="20360A62"/>
    <w:lvl w:ilvl="0">
      <w:start w:val="1"/>
      <w:numFmt w:val="upperRoman"/>
      <w:lvlText w:val="%1."/>
      <w:lvlJc w:val="right"/>
      <w:pPr>
        <w:ind w:left="1080" w:hanging="720"/>
      </w:pPr>
    </w:lvl>
    <w:lvl w:ilvl="1">
      <w:start w:val="1"/>
      <w:numFmt w:val="upperLetter"/>
      <w:lvlText w:val="%2."/>
      <w:lvlJc w:val="left"/>
      <w:pPr>
        <w:ind w:left="720" w:hanging="360"/>
      </w:pPr>
    </w:lvl>
    <w:lvl w:ilvl="2">
      <w:start w:val="1"/>
      <w:numFmt w:val="decimal"/>
      <w:lvlText w:val="%3."/>
      <w:lvlJc w:val="left"/>
      <w:pPr>
        <w:ind w:left="1080" w:hanging="720"/>
      </w:pPr>
    </w:lvl>
    <w:lvl w:ilvl="3">
      <w:start w:val="1"/>
      <w:numFmt w:val="lowerLetter"/>
      <w:lvlText w:val="%4)"/>
      <w:lvlJc w:val="left"/>
      <w:pPr>
        <w:ind w:left="1080" w:hanging="720"/>
      </w:pPr>
      <w:rPr>
        <w:b/>
        <w:bCs/>
      </w:rPr>
    </w:lvl>
    <w:lvl w:ilvl="4">
      <w:start w:val="1"/>
      <w:numFmt w:val="decimal"/>
      <w:lvlText w:val="(%5)"/>
      <w:lvlJc w:val="left"/>
      <w:pPr>
        <w:ind w:left="1440" w:hanging="1080"/>
      </w:pPr>
    </w:lvl>
    <w:lvl w:ilvl="5">
      <w:start w:val="1"/>
      <w:numFmt w:val="lowerLetter"/>
      <w:lvlText w:val="(%6)"/>
      <w:lvlJc w:val="left"/>
      <w:pPr>
        <w:ind w:left="1440" w:hanging="1080"/>
      </w:pPr>
    </w:lvl>
    <w:lvl w:ilvl="6">
      <w:start w:val="1"/>
      <w:numFmt w:val="lowerRoman"/>
      <w:lvlText w:val="(%7)"/>
      <w:lvlJc w:val="right"/>
      <w:pPr>
        <w:ind w:left="1800" w:hanging="1440"/>
      </w:pPr>
    </w:lvl>
    <w:lvl w:ilvl="7">
      <w:start w:val="1"/>
      <w:numFmt w:val="lowerLetter"/>
      <w:lvlText w:val="(%8)"/>
      <w:lvlJc w:val="left"/>
      <w:pPr>
        <w:ind w:left="1800" w:hanging="1440"/>
      </w:pPr>
    </w:lvl>
    <w:lvl w:ilvl="8">
      <w:start w:val="1"/>
      <w:numFmt w:val="lowerRoman"/>
      <w:lvlText w:val="(%9)"/>
      <w:lvlJc w:val="right"/>
      <w:pPr>
        <w:ind w:left="2160" w:hanging="1800"/>
      </w:pPr>
    </w:lvl>
  </w:abstractNum>
  <w:abstractNum w:abstractNumId="12" w15:restartNumberingAfterBreak="0">
    <w:nsid w:val="47780DA2"/>
    <w:multiLevelType w:val="hybridMultilevel"/>
    <w:tmpl w:val="50043E3C"/>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6210422"/>
    <w:multiLevelType w:val="multilevel"/>
    <w:tmpl w:val="62222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7"/>
      <w:numFmt w:val="upperLetter"/>
      <w:lvlText w:val="%2-"/>
      <w:lvlJc w:val="left"/>
      <w:pPr>
        <w:ind w:left="1440" w:hanging="360"/>
      </w:pPr>
      <w:rPr>
        <w:u w:val="single"/>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64B4964"/>
    <w:multiLevelType w:val="multilevel"/>
    <w:tmpl w:val="04FCAB24"/>
    <w:lvl w:ilvl="0">
      <w:start w:val="1"/>
      <w:numFmt w:val="decimal"/>
      <w:pStyle w:val="figura"/>
      <w:lvlText w:val="Figura %1."/>
      <w:lvlJc w:val="left"/>
      <w:pPr>
        <w:ind w:left="284"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B95A1E"/>
    <w:multiLevelType w:val="multilevel"/>
    <w:tmpl w:val="DCE87150"/>
    <w:lvl w:ilvl="0">
      <w:start w:val="1"/>
      <w:numFmt w:val="upperLetter"/>
      <w:lvlText w:val="%1."/>
      <w:lvlJc w:val="left"/>
      <w:pPr>
        <w:ind w:left="783" w:hanging="360"/>
      </w:pPr>
      <w:rPr>
        <w:b/>
        <w:bCs/>
      </w:rPr>
    </w:lvl>
    <w:lvl w:ilvl="1">
      <w:start w:val="1"/>
      <w:numFmt w:val="lowerLetter"/>
      <w:lvlText w:val="%2."/>
      <w:lvlJc w:val="left"/>
      <w:pPr>
        <w:ind w:left="1503" w:hanging="360"/>
      </w:pPr>
    </w:lvl>
    <w:lvl w:ilvl="2">
      <w:start w:val="1"/>
      <w:numFmt w:val="lowerRoman"/>
      <w:lvlText w:val="%3."/>
      <w:lvlJc w:val="right"/>
      <w:pPr>
        <w:ind w:left="2223" w:hanging="180"/>
      </w:pPr>
    </w:lvl>
    <w:lvl w:ilvl="3">
      <w:start w:val="1"/>
      <w:numFmt w:val="decimal"/>
      <w:lvlText w:val="%4."/>
      <w:lvlJc w:val="left"/>
      <w:pPr>
        <w:ind w:left="2943" w:hanging="360"/>
      </w:pPr>
    </w:lvl>
    <w:lvl w:ilvl="4">
      <w:start w:val="1"/>
      <w:numFmt w:val="lowerLetter"/>
      <w:lvlText w:val="%5."/>
      <w:lvlJc w:val="left"/>
      <w:pPr>
        <w:ind w:left="3663" w:hanging="360"/>
      </w:pPr>
    </w:lvl>
    <w:lvl w:ilvl="5">
      <w:start w:val="1"/>
      <w:numFmt w:val="lowerRoman"/>
      <w:lvlText w:val="%6."/>
      <w:lvlJc w:val="right"/>
      <w:pPr>
        <w:ind w:left="4383" w:hanging="180"/>
      </w:pPr>
    </w:lvl>
    <w:lvl w:ilvl="6">
      <w:start w:val="1"/>
      <w:numFmt w:val="decimal"/>
      <w:lvlText w:val="%7."/>
      <w:lvlJc w:val="left"/>
      <w:pPr>
        <w:ind w:left="5103" w:hanging="360"/>
      </w:pPr>
    </w:lvl>
    <w:lvl w:ilvl="7">
      <w:start w:val="1"/>
      <w:numFmt w:val="lowerLetter"/>
      <w:lvlText w:val="%8."/>
      <w:lvlJc w:val="left"/>
      <w:pPr>
        <w:ind w:left="5823" w:hanging="360"/>
      </w:pPr>
    </w:lvl>
    <w:lvl w:ilvl="8">
      <w:start w:val="1"/>
      <w:numFmt w:val="lowerRoman"/>
      <w:lvlText w:val="%9."/>
      <w:lvlJc w:val="right"/>
      <w:pPr>
        <w:ind w:left="6543" w:hanging="180"/>
      </w:pPr>
    </w:lvl>
  </w:abstractNum>
  <w:abstractNum w:abstractNumId="16" w15:restartNumberingAfterBreak="0">
    <w:nsid w:val="63DF3318"/>
    <w:multiLevelType w:val="multilevel"/>
    <w:tmpl w:val="D5768828"/>
    <w:lvl w:ilvl="0">
      <w:start w:val="3"/>
      <w:numFmt w:val="upperRoman"/>
      <w:lvlText w:val="%1."/>
      <w:lvlJc w:val="center"/>
      <w:pPr>
        <w:ind w:left="720" w:hanging="360"/>
      </w:pPr>
      <w:rPr>
        <w:rFonts w:ascii="Times New Roman" w:eastAsia="Times New Roman" w:hAnsi="Times New Roman" w:cs="Times New Roman"/>
        <w:b/>
        <w:bCs/>
        <w:i w:val="0"/>
        <w:iCs w:val="0"/>
        <w:sz w:val="24"/>
        <w:szCs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A8C4EB4"/>
    <w:multiLevelType w:val="multilevel"/>
    <w:tmpl w:val="0E287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64E562A"/>
    <w:multiLevelType w:val="multilevel"/>
    <w:tmpl w:val="A9D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550AD"/>
    <w:multiLevelType w:val="hybridMultilevel"/>
    <w:tmpl w:val="8C9CD778"/>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6A7292E"/>
    <w:multiLevelType w:val="hybridMultilevel"/>
    <w:tmpl w:val="BCB4ED34"/>
    <w:lvl w:ilvl="0" w:tplc="4362520E">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70970A3"/>
    <w:multiLevelType w:val="multilevel"/>
    <w:tmpl w:val="F86A9568"/>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77BA786C"/>
    <w:multiLevelType w:val="multilevel"/>
    <w:tmpl w:val="1B74A3A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7E0E2E40"/>
    <w:multiLevelType w:val="multilevel"/>
    <w:tmpl w:val="F2EAA15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387996931">
    <w:abstractNumId w:val="8"/>
  </w:num>
  <w:num w:numId="2" w16cid:durableId="823740548">
    <w:abstractNumId w:val="11"/>
  </w:num>
  <w:num w:numId="3" w16cid:durableId="1413311749">
    <w:abstractNumId w:val="10"/>
  </w:num>
  <w:num w:numId="4" w16cid:durableId="1503666945">
    <w:abstractNumId w:val="22"/>
  </w:num>
  <w:num w:numId="5" w16cid:durableId="1312128065">
    <w:abstractNumId w:val="14"/>
  </w:num>
  <w:num w:numId="6" w16cid:durableId="1998608382">
    <w:abstractNumId w:val="21"/>
  </w:num>
  <w:num w:numId="7" w16cid:durableId="270864577">
    <w:abstractNumId w:val="2"/>
  </w:num>
  <w:num w:numId="8" w16cid:durableId="1310941853">
    <w:abstractNumId w:val="9"/>
  </w:num>
  <w:num w:numId="9" w16cid:durableId="1997224478">
    <w:abstractNumId w:val="13"/>
  </w:num>
  <w:num w:numId="10" w16cid:durableId="1632713267">
    <w:abstractNumId w:val="4"/>
  </w:num>
  <w:num w:numId="11" w16cid:durableId="1070808974">
    <w:abstractNumId w:val="16"/>
  </w:num>
  <w:num w:numId="12" w16cid:durableId="507524835">
    <w:abstractNumId w:val="15"/>
  </w:num>
  <w:num w:numId="13" w16cid:durableId="1604650604">
    <w:abstractNumId w:val="23"/>
  </w:num>
  <w:num w:numId="14" w16cid:durableId="405032404">
    <w:abstractNumId w:val="17"/>
  </w:num>
  <w:num w:numId="15" w16cid:durableId="122623895">
    <w:abstractNumId w:val="6"/>
  </w:num>
  <w:num w:numId="16" w16cid:durableId="1622029138">
    <w:abstractNumId w:val="1"/>
  </w:num>
  <w:num w:numId="17" w16cid:durableId="1726758819">
    <w:abstractNumId w:val="12"/>
  </w:num>
  <w:num w:numId="18" w16cid:durableId="659894359">
    <w:abstractNumId w:val="18"/>
  </w:num>
  <w:num w:numId="19" w16cid:durableId="983194689">
    <w:abstractNumId w:val="19"/>
  </w:num>
  <w:num w:numId="20" w16cid:durableId="1128818983">
    <w:abstractNumId w:val="7"/>
  </w:num>
  <w:num w:numId="21" w16cid:durableId="1705590531">
    <w:abstractNumId w:val="5"/>
  </w:num>
  <w:num w:numId="22" w16cid:durableId="1962805130">
    <w:abstractNumId w:val="20"/>
  </w:num>
  <w:num w:numId="23" w16cid:durableId="398796191">
    <w:abstractNumId w:val="3"/>
  </w:num>
  <w:num w:numId="24" w16cid:durableId="97591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613E"/>
    <w:rsid w:val="00041D26"/>
    <w:rsid w:val="00047C2A"/>
    <w:rsid w:val="000C08C5"/>
    <w:rsid w:val="000D1A6E"/>
    <w:rsid w:val="00106EA3"/>
    <w:rsid w:val="00216042"/>
    <w:rsid w:val="002861CA"/>
    <w:rsid w:val="002A2BA8"/>
    <w:rsid w:val="002D613E"/>
    <w:rsid w:val="002E69AC"/>
    <w:rsid w:val="00331959"/>
    <w:rsid w:val="00357C4D"/>
    <w:rsid w:val="003C306B"/>
    <w:rsid w:val="00434EA6"/>
    <w:rsid w:val="004D5F11"/>
    <w:rsid w:val="004E454D"/>
    <w:rsid w:val="00533AE4"/>
    <w:rsid w:val="00640372"/>
    <w:rsid w:val="00660E7C"/>
    <w:rsid w:val="006C27BA"/>
    <w:rsid w:val="006F5A5A"/>
    <w:rsid w:val="007041B0"/>
    <w:rsid w:val="00710CC1"/>
    <w:rsid w:val="00711543"/>
    <w:rsid w:val="007D77FF"/>
    <w:rsid w:val="00836700"/>
    <w:rsid w:val="008621BA"/>
    <w:rsid w:val="008A614F"/>
    <w:rsid w:val="008F481C"/>
    <w:rsid w:val="00AC12D1"/>
    <w:rsid w:val="00AC377D"/>
    <w:rsid w:val="00AE73FB"/>
    <w:rsid w:val="00B040F8"/>
    <w:rsid w:val="00C15B4D"/>
    <w:rsid w:val="00C756F0"/>
    <w:rsid w:val="00D1267A"/>
    <w:rsid w:val="00D9671B"/>
    <w:rsid w:val="00E60A54"/>
    <w:rsid w:val="00F16766"/>
    <w:rsid w:val="00F357A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34B3C"/>
  <w15:docId w15:val="{7164EB23-C0F1-4731-9446-B0BCDAF1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PE" w:eastAsia="es-PE"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8C5"/>
    <w:pPr>
      <w:keepNext/>
      <w:keepLines/>
      <w:numPr>
        <w:numId w:val="15"/>
      </w:numPr>
      <w:spacing w:before="360" w:after="80"/>
      <w:jc w:val="left"/>
      <w:outlineLvl w:val="0"/>
    </w:pPr>
    <w:rPr>
      <w:b/>
      <w:bCs/>
    </w:rPr>
  </w:style>
  <w:style w:type="paragraph" w:styleId="Heading2">
    <w:name w:val="heading 2"/>
    <w:basedOn w:val="Normal"/>
    <w:next w:val="Normal"/>
    <w:uiPriority w:val="9"/>
    <w:unhideWhenUsed/>
    <w:qFormat/>
    <w:pPr>
      <w:keepNext/>
      <w:keepLines/>
      <w:numPr>
        <w:ilvl w:val="1"/>
        <w:numId w:val="15"/>
      </w:numPr>
      <w:spacing w:before="160" w:after="80"/>
      <w:outlineLvl w:val="1"/>
    </w:pPr>
    <w:rPr>
      <w:b/>
      <w:bCs/>
    </w:rPr>
  </w:style>
  <w:style w:type="paragraph" w:styleId="Heading3">
    <w:name w:val="heading 3"/>
    <w:basedOn w:val="Normal"/>
    <w:next w:val="Normal"/>
    <w:uiPriority w:val="9"/>
    <w:unhideWhenUsed/>
    <w:qFormat/>
    <w:pPr>
      <w:keepNext/>
      <w:keepLines/>
      <w:numPr>
        <w:ilvl w:val="2"/>
        <w:numId w:val="15"/>
      </w:numPr>
      <w:spacing w:before="160" w:after="80"/>
      <w:outlineLvl w:val="2"/>
    </w:pPr>
    <w:rPr>
      <w:b/>
      <w:bCs/>
      <w:i/>
      <w:iCs/>
    </w:rPr>
  </w:style>
  <w:style w:type="paragraph" w:styleId="Heading4">
    <w:name w:val="heading 4"/>
    <w:basedOn w:val="Normal"/>
    <w:next w:val="Normal"/>
    <w:uiPriority w:val="9"/>
    <w:unhideWhenUsed/>
    <w:qFormat/>
    <w:pPr>
      <w:keepNext/>
      <w:keepLines/>
      <w:numPr>
        <w:ilvl w:val="3"/>
        <w:numId w:val="15"/>
      </w:numPr>
      <w:spacing w:before="80" w:after="40"/>
      <w:outlineLvl w:val="3"/>
    </w:pPr>
    <w:rPr>
      <w:b/>
      <w:bCs/>
    </w:rPr>
  </w:style>
  <w:style w:type="paragraph" w:styleId="Heading5">
    <w:name w:val="heading 5"/>
    <w:basedOn w:val="Normal"/>
    <w:next w:val="Normal"/>
    <w:uiPriority w:val="9"/>
    <w:unhideWhenUsed/>
    <w:qFormat/>
    <w:pPr>
      <w:keepNext/>
      <w:keepLines/>
      <w:numPr>
        <w:ilvl w:val="4"/>
        <w:numId w:val="15"/>
      </w:numPr>
      <w:spacing w:before="80" w:after="40"/>
      <w:jc w:val="left"/>
      <w:outlineLvl w:val="4"/>
    </w:pPr>
    <w:rPr>
      <w:b/>
      <w:bCs/>
      <w:i/>
      <w:iCs/>
    </w:rPr>
  </w:style>
  <w:style w:type="paragraph" w:styleId="Heading6">
    <w:name w:val="heading 6"/>
    <w:basedOn w:val="Normal"/>
    <w:next w:val="Normal"/>
    <w:uiPriority w:val="9"/>
    <w:semiHidden/>
    <w:unhideWhenUsed/>
    <w:qFormat/>
    <w:pPr>
      <w:keepNext/>
      <w:keepLines/>
      <w:numPr>
        <w:ilvl w:val="5"/>
        <w:numId w:val="15"/>
      </w:numPr>
      <w:spacing w:before="40"/>
      <w:outlineLvl w:val="5"/>
    </w:pPr>
    <w:rPr>
      <w:i/>
      <w:iCs/>
      <w:color w:val="595959"/>
    </w:rPr>
  </w:style>
  <w:style w:type="paragraph" w:styleId="Heading7">
    <w:name w:val="heading 7"/>
    <w:basedOn w:val="Normal"/>
    <w:next w:val="Normal"/>
    <w:link w:val="Heading7Char"/>
    <w:uiPriority w:val="9"/>
    <w:semiHidden/>
    <w:unhideWhenUsed/>
    <w:qFormat/>
    <w:rsid w:val="00434EA6"/>
    <w:pPr>
      <w:keepNext/>
      <w:keepLines/>
      <w:numPr>
        <w:ilvl w:val="6"/>
        <w:numId w:val="1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434EA6"/>
    <w:pPr>
      <w:keepNext/>
      <w:keepLines/>
      <w:numPr>
        <w:ilvl w:val="7"/>
        <w:numId w:val="1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34EA6"/>
    <w:pPr>
      <w:keepNext/>
      <w:keepLines/>
      <w:numPr>
        <w:ilvl w:val="8"/>
        <w:numId w:val="1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character" w:customStyle="1" w:styleId="Heading7Char">
    <w:name w:val="Heading 7 Char"/>
    <w:basedOn w:val="DefaultParagraphFont"/>
    <w:link w:val="Heading7"/>
    <w:uiPriority w:val="9"/>
    <w:semiHidden/>
    <w:rsid w:val="00434EA6"/>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434EA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34EA6"/>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434EA6"/>
    <w:pPr>
      <w:ind w:left="720"/>
      <w:contextualSpacing/>
    </w:pPr>
  </w:style>
  <w:style w:type="paragraph" w:customStyle="1" w:styleId="Tabla">
    <w:name w:val="Tabla"/>
    <w:basedOn w:val="Heading1"/>
    <w:link w:val="TablaChar"/>
    <w:qFormat/>
    <w:rsid w:val="000D1A6E"/>
    <w:pPr>
      <w:numPr>
        <w:numId w:val="3"/>
      </w:numPr>
      <w:pBdr>
        <w:top w:val="nil"/>
        <w:left w:val="nil"/>
        <w:bottom w:val="nil"/>
        <w:right w:val="nil"/>
        <w:between w:val="nil"/>
      </w:pBdr>
      <w:jc w:val="both"/>
    </w:pPr>
  </w:style>
  <w:style w:type="character" w:customStyle="1" w:styleId="Heading1Char">
    <w:name w:val="Heading 1 Char"/>
    <w:basedOn w:val="DefaultParagraphFont"/>
    <w:link w:val="Heading1"/>
    <w:uiPriority w:val="9"/>
    <w:rsid w:val="000C08C5"/>
    <w:rPr>
      <w:b/>
      <w:bCs/>
    </w:rPr>
  </w:style>
  <w:style w:type="character" w:customStyle="1" w:styleId="TablaChar">
    <w:name w:val="Tabla Char"/>
    <w:basedOn w:val="Heading1Char"/>
    <w:link w:val="Tabla"/>
    <w:rsid w:val="000D1A6E"/>
    <w:rPr>
      <w:b/>
      <w:bCs/>
    </w:rPr>
  </w:style>
  <w:style w:type="paragraph" w:customStyle="1" w:styleId="nota">
    <w:name w:val="nota"/>
    <w:basedOn w:val="Normal"/>
    <w:link w:val="notaChar"/>
    <w:qFormat/>
    <w:rsid w:val="000D1A6E"/>
    <w:pPr>
      <w:pBdr>
        <w:top w:val="nil"/>
        <w:left w:val="nil"/>
        <w:bottom w:val="nil"/>
        <w:right w:val="nil"/>
        <w:between w:val="nil"/>
      </w:pBdr>
      <w:spacing w:line="480" w:lineRule="auto"/>
    </w:pPr>
    <w:rPr>
      <w:i/>
      <w:iCs/>
      <w:color w:val="000000"/>
    </w:rPr>
  </w:style>
  <w:style w:type="character" w:customStyle="1" w:styleId="notaChar">
    <w:name w:val="nota Char"/>
    <w:basedOn w:val="DefaultParagraphFont"/>
    <w:link w:val="nota"/>
    <w:rsid w:val="000D1A6E"/>
    <w:rPr>
      <w:i/>
      <w:iCs/>
      <w:color w:val="000000"/>
    </w:rPr>
  </w:style>
  <w:style w:type="paragraph" w:customStyle="1" w:styleId="figura">
    <w:name w:val="figura"/>
    <w:basedOn w:val="Heading1"/>
    <w:link w:val="figuraChar"/>
    <w:qFormat/>
    <w:rsid w:val="00B040F8"/>
    <w:pPr>
      <w:numPr>
        <w:numId w:val="5"/>
      </w:numPr>
      <w:pBdr>
        <w:top w:val="nil"/>
        <w:left w:val="nil"/>
        <w:bottom w:val="nil"/>
        <w:right w:val="nil"/>
        <w:between w:val="nil"/>
      </w:pBdr>
    </w:pPr>
  </w:style>
  <w:style w:type="character" w:customStyle="1" w:styleId="figuraChar">
    <w:name w:val="figura Char"/>
    <w:basedOn w:val="Heading1Char"/>
    <w:link w:val="figura"/>
    <w:rsid w:val="00B040F8"/>
    <w:rPr>
      <w:b/>
      <w:bCs/>
    </w:rPr>
  </w:style>
  <w:style w:type="character" w:styleId="Hyperlink">
    <w:name w:val="Hyperlink"/>
    <w:basedOn w:val="DefaultParagraphFont"/>
    <w:uiPriority w:val="99"/>
    <w:unhideWhenUsed/>
    <w:rsid w:val="00331959"/>
    <w:rPr>
      <w:color w:val="0000FF" w:themeColor="hyperlink"/>
      <w:u w:val="single"/>
    </w:rPr>
  </w:style>
  <w:style w:type="character" w:styleId="UnresolvedMention">
    <w:name w:val="Unresolved Mention"/>
    <w:basedOn w:val="DefaultParagraphFont"/>
    <w:uiPriority w:val="99"/>
    <w:semiHidden/>
    <w:unhideWhenUsed/>
    <w:rsid w:val="00331959"/>
    <w:rPr>
      <w:color w:val="605E5C"/>
      <w:shd w:val="clear" w:color="auto" w:fill="E1DFDD"/>
    </w:rPr>
  </w:style>
  <w:style w:type="character" w:styleId="FollowedHyperlink">
    <w:name w:val="FollowedHyperlink"/>
    <w:basedOn w:val="DefaultParagraphFont"/>
    <w:uiPriority w:val="99"/>
    <w:semiHidden/>
    <w:unhideWhenUsed/>
    <w:rsid w:val="00331959"/>
    <w:rPr>
      <w:color w:val="800080" w:themeColor="followedHyperlink"/>
      <w:u w:val="single"/>
    </w:rPr>
  </w:style>
  <w:style w:type="paragraph" w:styleId="PlainText">
    <w:name w:val="Plain Text"/>
    <w:basedOn w:val="Normal"/>
    <w:link w:val="PlainTextChar"/>
    <w:uiPriority w:val="99"/>
    <w:unhideWhenUsed/>
    <w:rsid w:val="006C27BA"/>
    <w:pPr>
      <w:spacing w:line="240" w:lineRule="auto"/>
      <w:jc w:val="left"/>
    </w:pPr>
    <w:rPr>
      <w:rFonts w:ascii="Consolas" w:eastAsiaTheme="minorHAnsi" w:hAnsi="Consolas" w:cstheme="minorBidi"/>
      <w:kern w:val="2"/>
      <w:sz w:val="21"/>
      <w:szCs w:val="21"/>
      <w:lang w:eastAsia="en-US"/>
      <w14:ligatures w14:val="standardContextual"/>
    </w:rPr>
  </w:style>
  <w:style w:type="character" w:customStyle="1" w:styleId="PlainTextChar">
    <w:name w:val="Plain Text Char"/>
    <w:basedOn w:val="DefaultParagraphFont"/>
    <w:link w:val="PlainText"/>
    <w:uiPriority w:val="99"/>
    <w:rsid w:val="006C27BA"/>
    <w:rPr>
      <w:rFonts w:ascii="Consolas" w:eastAsiaTheme="minorHAnsi" w:hAnsi="Consolas" w:cstheme="minorBidi"/>
      <w:kern w:val="2"/>
      <w:sz w:val="21"/>
      <w:szCs w:val="21"/>
      <w:lang w:eastAsia="en-US"/>
      <w14:ligatures w14:val="standardContextual"/>
    </w:rPr>
  </w:style>
  <w:style w:type="character" w:styleId="PlaceholderText">
    <w:name w:val="Placeholder Text"/>
    <w:basedOn w:val="DefaultParagraphFont"/>
    <w:uiPriority w:val="99"/>
    <w:semiHidden/>
    <w:rsid w:val="00660E7C"/>
    <w:rPr>
      <w:color w:val="666666"/>
    </w:rPr>
  </w:style>
  <w:style w:type="paragraph" w:styleId="NormalWeb">
    <w:name w:val="Normal (Web)"/>
    <w:basedOn w:val="Normal"/>
    <w:uiPriority w:val="99"/>
    <w:unhideWhenUsed/>
    <w:rsid w:val="00AE73FB"/>
    <w:pPr>
      <w:spacing w:before="100" w:beforeAutospacing="1" w:after="100" w:afterAutospacing="1" w:line="240" w:lineRule="auto"/>
      <w:jc w:val="left"/>
    </w:pPr>
  </w:style>
  <w:style w:type="character" w:styleId="Emphasis">
    <w:name w:val="Emphasis"/>
    <w:basedOn w:val="DefaultParagraphFont"/>
    <w:uiPriority w:val="20"/>
    <w:qFormat/>
    <w:rsid w:val="00AE73FB"/>
    <w:rPr>
      <w:i/>
      <w:iCs/>
    </w:rPr>
  </w:style>
  <w:style w:type="paragraph" w:styleId="Bibliography">
    <w:name w:val="Bibliography"/>
    <w:basedOn w:val="Normal"/>
    <w:next w:val="Normal"/>
    <w:uiPriority w:val="37"/>
    <w:unhideWhenUsed/>
    <w:rsid w:val="00D1267A"/>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1637">
      <w:marLeft w:val="480"/>
      <w:marRight w:val="0"/>
      <w:marTop w:val="0"/>
      <w:marBottom w:val="0"/>
      <w:divBdr>
        <w:top w:val="none" w:sz="0" w:space="0" w:color="auto"/>
        <w:left w:val="none" w:sz="0" w:space="0" w:color="auto"/>
        <w:bottom w:val="none" w:sz="0" w:space="0" w:color="auto"/>
        <w:right w:val="none" w:sz="0" w:space="0" w:color="auto"/>
      </w:divBdr>
    </w:div>
    <w:div w:id="98910258">
      <w:marLeft w:val="480"/>
      <w:marRight w:val="0"/>
      <w:marTop w:val="0"/>
      <w:marBottom w:val="0"/>
      <w:divBdr>
        <w:top w:val="none" w:sz="0" w:space="0" w:color="auto"/>
        <w:left w:val="none" w:sz="0" w:space="0" w:color="auto"/>
        <w:bottom w:val="none" w:sz="0" w:space="0" w:color="auto"/>
        <w:right w:val="none" w:sz="0" w:space="0" w:color="auto"/>
      </w:divBdr>
    </w:div>
    <w:div w:id="358773702">
      <w:marLeft w:val="480"/>
      <w:marRight w:val="0"/>
      <w:marTop w:val="0"/>
      <w:marBottom w:val="0"/>
      <w:divBdr>
        <w:top w:val="none" w:sz="0" w:space="0" w:color="auto"/>
        <w:left w:val="none" w:sz="0" w:space="0" w:color="auto"/>
        <w:bottom w:val="none" w:sz="0" w:space="0" w:color="auto"/>
        <w:right w:val="none" w:sz="0" w:space="0" w:color="auto"/>
      </w:divBdr>
    </w:div>
    <w:div w:id="368451729">
      <w:marLeft w:val="480"/>
      <w:marRight w:val="0"/>
      <w:marTop w:val="0"/>
      <w:marBottom w:val="0"/>
      <w:divBdr>
        <w:top w:val="none" w:sz="0" w:space="0" w:color="auto"/>
        <w:left w:val="none" w:sz="0" w:space="0" w:color="auto"/>
        <w:bottom w:val="none" w:sz="0" w:space="0" w:color="auto"/>
        <w:right w:val="none" w:sz="0" w:space="0" w:color="auto"/>
      </w:divBdr>
    </w:div>
    <w:div w:id="414132284">
      <w:marLeft w:val="480"/>
      <w:marRight w:val="0"/>
      <w:marTop w:val="0"/>
      <w:marBottom w:val="0"/>
      <w:divBdr>
        <w:top w:val="none" w:sz="0" w:space="0" w:color="auto"/>
        <w:left w:val="none" w:sz="0" w:space="0" w:color="auto"/>
        <w:bottom w:val="none" w:sz="0" w:space="0" w:color="auto"/>
        <w:right w:val="none" w:sz="0" w:space="0" w:color="auto"/>
      </w:divBdr>
    </w:div>
    <w:div w:id="414475416">
      <w:marLeft w:val="480"/>
      <w:marRight w:val="0"/>
      <w:marTop w:val="0"/>
      <w:marBottom w:val="0"/>
      <w:divBdr>
        <w:top w:val="none" w:sz="0" w:space="0" w:color="auto"/>
        <w:left w:val="none" w:sz="0" w:space="0" w:color="auto"/>
        <w:bottom w:val="none" w:sz="0" w:space="0" w:color="auto"/>
        <w:right w:val="none" w:sz="0" w:space="0" w:color="auto"/>
      </w:divBdr>
    </w:div>
    <w:div w:id="418408268">
      <w:marLeft w:val="480"/>
      <w:marRight w:val="0"/>
      <w:marTop w:val="0"/>
      <w:marBottom w:val="0"/>
      <w:divBdr>
        <w:top w:val="none" w:sz="0" w:space="0" w:color="auto"/>
        <w:left w:val="none" w:sz="0" w:space="0" w:color="auto"/>
        <w:bottom w:val="none" w:sz="0" w:space="0" w:color="auto"/>
        <w:right w:val="none" w:sz="0" w:space="0" w:color="auto"/>
      </w:divBdr>
    </w:div>
    <w:div w:id="708340283">
      <w:marLeft w:val="480"/>
      <w:marRight w:val="0"/>
      <w:marTop w:val="0"/>
      <w:marBottom w:val="0"/>
      <w:divBdr>
        <w:top w:val="none" w:sz="0" w:space="0" w:color="auto"/>
        <w:left w:val="none" w:sz="0" w:space="0" w:color="auto"/>
        <w:bottom w:val="none" w:sz="0" w:space="0" w:color="auto"/>
        <w:right w:val="none" w:sz="0" w:space="0" w:color="auto"/>
      </w:divBdr>
    </w:div>
    <w:div w:id="876890203">
      <w:marLeft w:val="480"/>
      <w:marRight w:val="0"/>
      <w:marTop w:val="0"/>
      <w:marBottom w:val="0"/>
      <w:divBdr>
        <w:top w:val="none" w:sz="0" w:space="0" w:color="auto"/>
        <w:left w:val="none" w:sz="0" w:space="0" w:color="auto"/>
        <w:bottom w:val="none" w:sz="0" w:space="0" w:color="auto"/>
        <w:right w:val="none" w:sz="0" w:space="0" w:color="auto"/>
      </w:divBdr>
    </w:div>
    <w:div w:id="881601140">
      <w:marLeft w:val="480"/>
      <w:marRight w:val="0"/>
      <w:marTop w:val="0"/>
      <w:marBottom w:val="0"/>
      <w:divBdr>
        <w:top w:val="none" w:sz="0" w:space="0" w:color="auto"/>
        <w:left w:val="none" w:sz="0" w:space="0" w:color="auto"/>
        <w:bottom w:val="none" w:sz="0" w:space="0" w:color="auto"/>
        <w:right w:val="none" w:sz="0" w:space="0" w:color="auto"/>
      </w:divBdr>
    </w:div>
    <w:div w:id="1027947068">
      <w:marLeft w:val="480"/>
      <w:marRight w:val="0"/>
      <w:marTop w:val="0"/>
      <w:marBottom w:val="0"/>
      <w:divBdr>
        <w:top w:val="none" w:sz="0" w:space="0" w:color="auto"/>
        <w:left w:val="none" w:sz="0" w:space="0" w:color="auto"/>
        <w:bottom w:val="none" w:sz="0" w:space="0" w:color="auto"/>
        <w:right w:val="none" w:sz="0" w:space="0" w:color="auto"/>
      </w:divBdr>
    </w:div>
    <w:div w:id="1035889551">
      <w:marLeft w:val="480"/>
      <w:marRight w:val="0"/>
      <w:marTop w:val="0"/>
      <w:marBottom w:val="0"/>
      <w:divBdr>
        <w:top w:val="none" w:sz="0" w:space="0" w:color="auto"/>
        <w:left w:val="none" w:sz="0" w:space="0" w:color="auto"/>
        <w:bottom w:val="none" w:sz="0" w:space="0" w:color="auto"/>
        <w:right w:val="none" w:sz="0" w:space="0" w:color="auto"/>
      </w:divBdr>
    </w:div>
    <w:div w:id="1052195657">
      <w:marLeft w:val="480"/>
      <w:marRight w:val="0"/>
      <w:marTop w:val="0"/>
      <w:marBottom w:val="0"/>
      <w:divBdr>
        <w:top w:val="none" w:sz="0" w:space="0" w:color="auto"/>
        <w:left w:val="none" w:sz="0" w:space="0" w:color="auto"/>
        <w:bottom w:val="none" w:sz="0" w:space="0" w:color="auto"/>
        <w:right w:val="none" w:sz="0" w:space="0" w:color="auto"/>
      </w:divBdr>
    </w:div>
    <w:div w:id="1079908217">
      <w:marLeft w:val="480"/>
      <w:marRight w:val="0"/>
      <w:marTop w:val="0"/>
      <w:marBottom w:val="0"/>
      <w:divBdr>
        <w:top w:val="none" w:sz="0" w:space="0" w:color="auto"/>
        <w:left w:val="none" w:sz="0" w:space="0" w:color="auto"/>
        <w:bottom w:val="none" w:sz="0" w:space="0" w:color="auto"/>
        <w:right w:val="none" w:sz="0" w:space="0" w:color="auto"/>
      </w:divBdr>
    </w:div>
    <w:div w:id="1105609738">
      <w:marLeft w:val="480"/>
      <w:marRight w:val="0"/>
      <w:marTop w:val="0"/>
      <w:marBottom w:val="0"/>
      <w:divBdr>
        <w:top w:val="none" w:sz="0" w:space="0" w:color="auto"/>
        <w:left w:val="none" w:sz="0" w:space="0" w:color="auto"/>
        <w:bottom w:val="none" w:sz="0" w:space="0" w:color="auto"/>
        <w:right w:val="none" w:sz="0" w:space="0" w:color="auto"/>
      </w:divBdr>
    </w:div>
    <w:div w:id="1180705474">
      <w:marLeft w:val="480"/>
      <w:marRight w:val="0"/>
      <w:marTop w:val="0"/>
      <w:marBottom w:val="0"/>
      <w:divBdr>
        <w:top w:val="none" w:sz="0" w:space="0" w:color="auto"/>
        <w:left w:val="none" w:sz="0" w:space="0" w:color="auto"/>
        <w:bottom w:val="none" w:sz="0" w:space="0" w:color="auto"/>
        <w:right w:val="none" w:sz="0" w:space="0" w:color="auto"/>
      </w:divBdr>
    </w:div>
    <w:div w:id="1309481039">
      <w:marLeft w:val="480"/>
      <w:marRight w:val="0"/>
      <w:marTop w:val="0"/>
      <w:marBottom w:val="0"/>
      <w:divBdr>
        <w:top w:val="none" w:sz="0" w:space="0" w:color="auto"/>
        <w:left w:val="none" w:sz="0" w:space="0" w:color="auto"/>
        <w:bottom w:val="none" w:sz="0" w:space="0" w:color="auto"/>
        <w:right w:val="none" w:sz="0" w:space="0" w:color="auto"/>
      </w:divBdr>
    </w:div>
    <w:div w:id="1363941599">
      <w:marLeft w:val="480"/>
      <w:marRight w:val="0"/>
      <w:marTop w:val="0"/>
      <w:marBottom w:val="0"/>
      <w:divBdr>
        <w:top w:val="none" w:sz="0" w:space="0" w:color="auto"/>
        <w:left w:val="none" w:sz="0" w:space="0" w:color="auto"/>
        <w:bottom w:val="none" w:sz="0" w:space="0" w:color="auto"/>
        <w:right w:val="none" w:sz="0" w:space="0" w:color="auto"/>
      </w:divBdr>
    </w:div>
    <w:div w:id="1377971570">
      <w:marLeft w:val="480"/>
      <w:marRight w:val="0"/>
      <w:marTop w:val="0"/>
      <w:marBottom w:val="0"/>
      <w:divBdr>
        <w:top w:val="none" w:sz="0" w:space="0" w:color="auto"/>
        <w:left w:val="none" w:sz="0" w:space="0" w:color="auto"/>
        <w:bottom w:val="none" w:sz="0" w:space="0" w:color="auto"/>
        <w:right w:val="none" w:sz="0" w:space="0" w:color="auto"/>
      </w:divBdr>
    </w:div>
    <w:div w:id="1451825384">
      <w:marLeft w:val="480"/>
      <w:marRight w:val="0"/>
      <w:marTop w:val="0"/>
      <w:marBottom w:val="0"/>
      <w:divBdr>
        <w:top w:val="none" w:sz="0" w:space="0" w:color="auto"/>
        <w:left w:val="none" w:sz="0" w:space="0" w:color="auto"/>
        <w:bottom w:val="none" w:sz="0" w:space="0" w:color="auto"/>
        <w:right w:val="none" w:sz="0" w:space="0" w:color="auto"/>
      </w:divBdr>
    </w:div>
    <w:div w:id="1581909738">
      <w:marLeft w:val="480"/>
      <w:marRight w:val="0"/>
      <w:marTop w:val="0"/>
      <w:marBottom w:val="0"/>
      <w:divBdr>
        <w:top w:val="none" w:sz="0" w:space="0" w:color="auto"/>
        <w:left w:val="none" w:sz="0" w:space="0" w:color="auto"/>
        <w:bottom w:val="none" w:sz="0" w:space="0" w:color="auto"/>
        <w:right w:val="none" w:sz="0" w:space="0" w:color="auto"/>
      </w:divBdr>
    </w:div>
    <w:div w:id="1643267894">
      <w:marLeft w:val="480"/>
      <w:marRight w:val="0"/>
      <w:marTop w:val="0"/>
      <w:marBottom w:val="0"/>
      <w:divBdr>
        <w:top w:val="none" w:sz="0" w:space="0" w:color="auto"/>
        <w:left w:val="none" w:sz="0" w:space="0" w:color="auto"/>
        <w:bottom w:val="none" w:sz="0" w:space="0" w:color="auto"/>
        <w:right w:val="none" w:sz="0" w:space="0" w:color="auto"/>
      </w:divBdr>
    </w:div>
    <w:div w:id="1732342598">
      <w:marLeft w:val="480"/>
      <w:marRight w:val="0"/>
      <w:marTop w:val="0"/>
      <w:marBottom w:val="0"/>
      <w:divBdr>
        <w:top w:val="none" w:sz="0" w:space="0" w:color="auto"/>
        <w:left w:val="none" w:sz="0" w:space="0" w:color="auto"/>
        <w:bottom w:val="none" w:sz="0" w:space="0" w:color="auto"/>
        <w:right w:val="none" w:sz="0" w:space="0" w:color="auto"/>
      </w:divBdr>
    </w:div>
    <w:div w:id="1824008774">
      <w:marLeft w:val="480"/>
      <w:marRight w:val="0"/>
      <w:marTop w:val="0"/>
      <w:marBottom w:val="0"/>
      <w:divBdr>
        <w:top w:val="none" w:sz="0" w:space="0" w:color="auto"/>
        <w:left w:val="none" w:sz="0" w:space="0" w:color="auto"/>
        <w:bottom w:val="none" w:sz="0" w:space="0" w:color="auto"/>
        <w:right w:val="none" w:sz="0" w:space="0" w:color="auto"/>
      </w:divBdr>
    </w:div>
    <w:div w:id="19597507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DDFE155-9585-405B-B521-30868A989039}">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1158378594"/>
    <we:property name="MENDELEY_CITATIONS" value="[{&quot;citationID&quot;:&quot;MENDELEY_CITATION_8f454aa4-3b6d-4989-8981-b68867c5166a&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OGY0NTRhYTQtM2I2ZC00OTg5LTg5ODEtYjY4ODY3YzUxNjZhIiwicHJvcGVydGllcyI6eyJub3RlSW5kZXgiOjB9LCJpc0VkaXRlZCI6ZmFsc2UsIm1hbnVhbE92ZXJyaWRlIjp7ImlzTWFudWFsbHlPdmVycmlkZGVuIjpmYWxzZSwiY2l0ZXByb2NUZXh0IjoiKENoZW4gZXQgYWwuLCAyMDIzKSIsIm1hbnVhbE92ZXJyaWRlVGV4dCI6IiJ9LCJjaXRhdGlvbkl0ZW1zIjpbeyJpZCI6ImViMzk5ODk3LTMxYWItMzE4YS1hZDMwLTdkMzgwZjZhZDIzMiIsIml0ZW1EYXRhIjp7InR5cGUiOiJhcnRpY2xlLWpvdXJuYWwiLCJpZCI6ImViMzk5ODk3LTMxYWItMzE4YS1hZDMwLTdkMzgwZjZhZDIzMi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mlzc3VlZCI6eyJkYXRlLXBhcnRzIjpbWzIwMjNdXX0sInBhZ2UiOiIxMDA4MDgiLCJ2b2x1bWUiOiIxOSJ9LCJpc1RlbXBvcmFyeSI6ZmFsc2UsInN1cHByZXNzLWF1dGhvciI6ZmFsc2UsImNvbXBvc2l0ZSI6ZmFsc2UsImF1dGhvci1vbmx5IjpmYWxzZX1dfQ==&quot;,&quot;citationItems&quot;:[{&quot;id&quot;:&quot;eb399897-31ab-318a-ad30-7d380f6ad232&quot;,&quot;itemData&quot;:{&quot;type&quot;:&quot;article-journal&quot;,&quot;id&quot;:&quot;eb399897-31ab-318a-ad30-7d380f6ad232&quot;,&quot;title&quot;:&quot;Assessment and comparison of nutritional qualities of thirty quinoa (&lt;i&gt;Chenopodium quinoa&lt;/i&gt; Willd.) seed varieties&quot;,&quot;author&quot;:[{&quot;family&quot;:&quot;Chen&quot;,&quot;given&quot;:&quot;Xuan&quot;,&quot;parse-names&quot;:false,&quot;dropping-particle&quot;:&quot;&quot;,&quot;non-dropping-particle&quot;:&quot;&quot;},{&quot;family&quot;:&quot;Zhang&quot;,&quot;given&quot;:&quot;Yueyue&quot;,&quot;parse-names&quot;:false,&quot;dropping-particle&quot;:&quot;&quot;,&quot;non-dropping-particle&quot;:&quot;&quot;},{&quot;family&quot;:&quot;Cao&quot;,&quot;given&quot;:&quot;Beier&quot;,&quot;parse-names&quot;:false,&quot;dropping-particle&quot;:&quot;&quot;,&quot;non-dropping-particle&quot;:&quot;&quot;},{&quot;family&quot;:&quot;Wei&quot;,&quot;given&quot;:&quot;Xiaonan&quot;,&quot;parse-names&quot;:false,&quot;dropping-particle&quot;:&quot;&quot;,&quot;non-dropping-particle&quot;:&quot;&quot;},{&quot;family&quot;:&quot;Shen&quot;,&quot;given&quot;:&quot;Zhenguo&quot;,&quot;parse-names&quot;:false,&quot;dropping-particle&quot;:&quot;&quot;,&quot;non-dropping-particle&quot;:&quot;&quot;},{&quot;family&quot;:&quot;Su&quot;,&quot;given&quot;:&quot;Nana&quot;,&quot;parse-names&quot;:false,&quot;dropping-particle&quot;:&quot;&quot;,&quot;non-dropping-particle&quot;:&quot;&quot;}],&quot;container-title&quot;:&quot;Food Chemistry: X&quot;,&quot;container-title-short&quot;:&quot;Food Chem. X&quot;,&quot;DOI&quot;:&quot;10.1016/j.fochx.2023.100808&quot;,&quot;issued&quot;:{&quot;date-parts&quot;:[[2023]]},&quot;page&quot;:&quot;100808&quot;,&quot;volume&quot;:&quot;19&quot;},&quot;isTemporary&quot;:false,&quot;suppress-author&quot;:false,&quot;composite&quot;:false,&quot;author-only&quot;:false}]},{&quot;citationID&quot;:&quot;MENDELEY_CITATION_9d2c3993-3ef1-407d-9c72-fcf1523acba2&quot;,&quot;properties&quot;:{&quot;noteIndex&quot;:0},&quot;isEdited&quot;:false,&quot;manualOverride&quot;:{&quot;isManuallyOverridden&quot;:false,&quot;citeprocText&quot;:&quot;(Silva-García et al., 2024)&quot;,&quot;manualOverrideText&quot;:&quot;&quot;},&quot;citationTag&quot;:&quot;MENDELEY_CITATION_v3_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&quot;,&quot;citationItems&quot;:[{&quot;id&quot;:&quot;33abdb95-637e-3d7f-8794-d86b9b71ab93&quot;,&quot;itemData&quot;:{&quot;type&quot;:&quot;article-journal&quot;,&quot;id&quot;:&quot;33abdb95-637e-3d7f-8794-d86b9b71ab93&quot;,&quot;title&quot;:&quot;Caracterización agronómica de materiales extraterritoriales de quinua (&lt;i&gt;Chenopodium quinoa&lt;/i&gt; Willd.) en la provincia Bolívar&quot;,&quot;author&quot;:[{&quot;family&quot;:&quot;Silva-García&quot;,&quot;given&quot;:&quot;David&quot;,&quot;parse-names&quot;:false,&quot;dropping-particle&quot;:&quot;&quot;,&quot;non-dropping-particle&quot;:&quot;&quot;},{&quot;family&quot;:&quot;Rodríguez-Maldonado&quot;,&quot;given&quot;:&quot;Eduardo&quot;,&quot;parse-names&quot;:false,&quot;dropping-particle&quot;:&quot;&quot;,&quot;non-dropping-particle&quot;:&quot;&quot;},{&quot;family&quot;:&quot;Román-Ramos&quot;,&quot;given&quot;:&quot;Andrea&quot;,&quot;parse-names&quot;:false,&quot;dropping-particle&quot;:&quot;&quot;,&quot;non-dropping-particle&quot;:&quot;&quot;}],&quot;container-title&quot;:&quot;Revista Agrotecnológica Amazónica&quot;,&quot;DOI&quot;:&quot;10.51252/raa.v4i2.748&quot;,&quot;issued&quot;:{&quot;date-parts&quot;:[[2024]]},&quot;page&quot;:&quot;e748-e748&quot;,&quot;abstract&quot;:&quot;&lt;p&gt;La quinua originaria de Sudamérica ha tomado importancia en los últimos años dentro de los sistemas de producción debido a su importancia económica y valor nutricional. En la región andina del Ecuador se encuentran materiales de quinua con características potenciales para ser usados. En este contexto, la provincia de Bolívar tiene condiciones edafoclimáticas para producción, por lo que es importante la caracterización agromorfológica de germoplasma que permitan la diversificación de los sistemas productivos en esta provincia. La investigación se realizó con el objetivo de caracterizar accesiones potenciales de quinua por sus características agromorfológicas. El diseño estadístico utilizado fue de bloques completos al azar con tres repeticiones. Los resultados evidenciaron que las variables como la altura de planta, peso del grano por planta y de mil granos están relacionadas con el rendimiento. El mayor rendimiento fue para el cultivar LPQ-4 con 1444 kg ha-1 con un contenido medio de saponina, grano de color blanco, forma redonda y tamaño grande. Se seleccionaron a las accesiones LPQ-4, CQ-407 Pasankalla y Quinua Negra como germoplasma promisorio para diversificar los sistemas de producción de la provincia de Bolívar para abastecer el mercado local, nacional e internacional.&lt;/p&gt;&quot;,&quot;issue&quot;:&quot;2&quot;,&quot;volume&quot;:&quot;4&quot;,&quot;container-title-short&quot;:&quot;&quot;},&quot;isTemporary&quot;:false,&quot;suppress-author&quot;:false,&quot;composite&quot;:false,&quot;author-only&quot;:false}]},{&quot;citationID&quot;:&quot;MENDELEY_CITATION_513b77d9-8912-42cb-9806-09b4d812169d&quot;,&quot;properties&quot;:{&quot;noteIndex&quot;:0},&quot;isEdited&quot;:false,&quot;manualOverride&quot;:{&quot;isManuallyOverridden&quot;:false,&quot;citeprocText&quot;:&quot;(Campos-Rodriguez et al., 2022; Contreras et al., 2024)&quot;,&quot;manualOverrideText&quot;:&quot;&quot;},&quot;citationTag&quot;:&quot;MENDELEY_CITATION_v3_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&quot;,&quot;citationItems&quot;:[{&quot;id&quot;:&quot;da981d4b-9d1f-31ec-b7a1-0236e78306ab&quot;,&quot;itemData&quot;:{&quot;type&quot;:&quot;article-journal&quot;,&quot;id&quot;:&quot;da981d4b-9d1f-31ec-b7a1-0236e78306ab&quot;,&quot;title&quot;:&quot;Quinoa (Chenopodium quinoa): Nutritional composition and bioactive compounds of grain and leaf, and impact of heat treatment and germination&quot;,&quot;author&quot;:[{&quot;family&quot;:&quot;Campos-Rodriguez&quot;,&quot;given&quot;:&quot;Jordy&quot;,&quot;parse-names&quot;:false,&quot;dropping-particle&quot;:&quot;&quot;,&quot;non-dropping-particle&quot;:&quot;&quot;},{&quot;family&quot;:&quot;Acosta-Coral&quot;,&quot;given&quot;:&quot;Katherine&quot;,&quot;parse-names&quot;:false,&quot;dropping-particle&quot;:&quot;&quot;,&quot;non-dropping-particle&quot;:&quot;&quot;},{&quot;family&quot;:&quot;Paucar-Menacho&quot;,&quot;given&quot;:&quot;Luz María&quot;,&quot;parse-names&quot;:false,&quot;dropping-particle&quot;:&quot;&quot;,&quot;non-dropping-particle&quot;:&quot;&quot;}],&quot;container-title&quot;:&quot;Scientia Agropecuaria&quot;,&quot;DOI&quot;:&quot;10.17268/sci.agropecu.2022.019&quot;,&quot;issued&quot;:{&quot;date-parts&quot;:[[2022]]},&quot;page&quot;:&quot;209-220&quot;,&quot;abstract&quot;:&quot;&lt;p&gt;Quinoa (Chenopodium quinoa) is an Andean pseudocereal produced in countries such as Bolivia, Peru, Ecuador and southern Colombia, with more than 3,000 varieties, distinguished by their nutritional properties and adaptation to different agro-ecological zones. Quinoa's nutritional profile stands out for its protein, carbohydrate, lipid and gluten-free content; it is rich in vitamins; and it is an excellent source of minerals, such as calcium, magnesium, iron and phosphorus. It is one of the few foods that have in its composition all the essential amino acids, standing out from other cereals such as rice or wheat. It is an excellent source of bioactive compounds, which have antioxidant, cytotoxic, antidiabetic and anti-inflammatory properties. With respect to quinoa leaves, several studies have indicated that they have higher protein content than grains, as well as inorganic nutrients such as calcium, phosphorus, iron and zinc. In addition, they can potentially serve as a rich source of phenolic compounds and carotenoids. Conventional heat treatments greatly or slightly affect the composition of the food, including bioactive compounds and antioxidant capacity. Germination provides the product with greater bioavailability and an increase in bioactive compounds. The purpose of this work was to document research on quinoa and its leaves, the effect of thermal treatments and germination on its bioactive compounds, in order to promote the creation and innovation of products based on its bioactive compounds, thus combating malnutrition in our population.&lt;/p&gt;&quot;,&quot;issue&quot;:&quot;3&quot;,&quot;volume&quot;:&quot;13&quot;,&quot;container-title-short&quot;:&quot;&quot;},&quot;isTemporary&quot;:false},{&quot;id&quot;:&quot;3cb351e3-37d2-3b02-a01e-1ca109214793&quot;,&quot;itemData&quot;:{&quot;type&quot;:&quot;article-journal&quot;,&quot;id&quot;:&quot;3cb351e3-37d2-3b02-a01e-1ca109214793&quot;,&quot;title&quot;:&quot;Seeds Yield and Quality of Quinoa (&lt;i&gt;Chenopodium quinoa&lt;/i&gt; Willd.) Plants Grown Under Different Nitrogen Fertilization Doses&quot;,&quot;author&quot;:[{&quot;family&quot;:&quot;Contreras&quot;,&quot;given&quot;:&quot;Samuel&quot;,&quot;parse-names&quot;:false,&quot;dropping-particle&quot;:&quot;&quot;,&quot;non-dropping-particle&quot;:&quot;&quot;},{&quot;family&quot;:&quot;Molina&quot;,&quot;given&quot;:&quot;Jorge&quot;,&quot;parse-names&quot;:false,&quot;dropping-particle&quot;:&quot;&quot;,&quot;non-dropping-particle&quot;:&quot;&quot;},{&quot;family&quot;:&quot;García&quot;,&quot;given&quot;:&quot;Margarita&quot;,&quot;parse-names&quot;:false,&quot;dropping-particle&quot;:&quot;&quot;,&quot;non-dropping-particle&quot;:&quot;&quot;},{&quot;family&quot;:&quot;Sánchez&quot;,&quot;given&quot;:&quot;Javier&quot;,&quot;parse-names&quot;:false,&quot;dropping-particle&quot;:&quot;&quot;,&quot;non-dropping-particle&quot;:&quot;&quot;},{&quot;family&quot;:&quot;Chorbadjian&quot;,&quot;given&quot;:&quot;Rodrigo&quot;,&quot;parse-names&quot;:false,&quot;dropping-particle&quot;:&quot;&quot;,&quot;non-dropping-particle&quot;:&quot;&quot;},{&quot;family&quot;:&quot;Fuentes&quot;,&quot;given&quot;:&quot;Francisco&quot;,&quot;parse-names&quot;:false,&quot;dropping-particle&quot;:&quot;&quot;,&quot;non-dropping-particle&quot;:&quot;&quot;},{&quot;family&quot;:&quot;Albornoz&quot;,&quot;given&quot;:&quot;Francisco&quot;,&quot;parse-names&quot;:false,&quot;dropping-particle&quot;:&quot;&quot;,&quot;non-dropping-particle&quot;:&quot;&quot;}],&quot;container-title&quot;:&quot;International journal of agriculture and natural resources&quot;,&quot;issued&quot;:{&quot;date-parts&quot;:[[2024]]},&quot;page&quot;:&quot;68-74&quot;,&quot;publisher&quot;:&quot;scielocl&quot;,&quot;volume&quot;:&quot;51&quot;,&quot;container-title-short&quot;:&quot;&quot;},&quot;isTemporary&quot;:false}]},{&quot;citationID&quot;:&quot;MENDELEY_CITATION_ed90da1c-e820-49a4-816c-b1ed5859c83b&quot;,&quot;properties&quot;:{&quot;noteIndex&quot;:0},&quot;isEdited&quot;:false,&quot;manualOverride&quot;:{&quot;isManuallyOverridden&quot;:false,&quot;citeprocText&quot;:&quot;(González et al., 2022)&quot;,&quot;manualOverrideText&quot;:&quot;&quot;},&quot;citationTag&quot;:&quot;MENDELEY_CITATION_v3_eyJjaXRhdGlvbklEIjoiTUVOREVMRVlfQ0lUQVRJT05fZWQ5MGRhMWMtZTgyMC00OWE0LTgxNmMtYjFlZDU4NTljODNiIiwicHJvcGVydGllcyI6eyJub3RlSW5kZXgiOjB9LCJpc0VkaXRlZCI6ZmFsc2UsIm1hbnVhbE92ZXJyaWRlIjp7ImlzTWFudWFsbHlPdmVycmlkZGVuIjpmYWxzZSwiY2l0ZXByb2NUZXh0IjoiKEdvbnrDoWxleiBldCBhbC4sIDIwMjIpIiwibWFudWFsT3ZlcnJpZGVUZXh0IjoiIn0sImNpdGF0aW9uSXRlbXMiOlt7ImlkIjoiMTZlZmJlNjEtOTg0OS0zYjE3LWI1MTAtYzhmNmJkMjFiOGQzIiwiaXRlbURhdGEiOnsidHlwZSI6ImFydGljbGUtam91cm5hbCIsImlkIjoiMTZlZmJlNjEtOTg0OS0zYjE3LWI1MTAtYzhmNmJkMjFiOGQz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quot;,&quot;citationItems&quot;:[{&quot;id&quot;:&quot;16efbe61-9849-3b17-b510-c8f6bd21b8d3&quot;,&quot;itemData&quot;:{&quot;type&quot;:&quot;article-journal&quot;,&quot;id&quot;:&quot;16efbe61-9849-3b17-b510-c8f6bd21b8d3&quot;,&quot;title&quot;:&quot;Plant density effects on quinoa yield, leaf anatomy, ultrastructure and gas exchange&quot;,&quot;author&quot;:[{&quot;family&quot;:&quot;González&quot;,&quot;given&quot;:&quot;J. A.&quot;,&quot;parse-names&quot;:false,&quot;dropping-particle&quot;:&quot;&quot;,&quot;non-dropping-particle&quot;:&quot;&quot;},{&quot;family&quot;:&quot;Mercado&quot;,&quot;given&quot;:&quot;M. I.&quot;,&quot;parse-names&quot;:false,&quot;dropping-particle&quot;:&quot;&quot;,&quot;non-dropping-particle&quot;:&quot;&quot;},{&quot;family&quot;:&quot;Martinez-Calsina&quot;,&quot;given&quot;:&quot;L.&quot;,&quot;parse-names&quot;:false,&quot;dropping-particle&quot;:&quot;&quot;,&quot;non-dropping-particle&quot;:&quot;&quot;},{&quot;family&quot;:&quot;Erazzú&quot;,&quot;given&quot;:&quot;L. E.&quot;,&quot;parse-names&quot;:false,&quot;dropping-particle&quot;:&quot;&quot;,&quot;non-dropping-particle&quot;:&quot;&quot;},{&quot;family&quot;:&quot;Buedo&quot;,&quot;given&quot;:&quot;S. E.&quot;,&quot;parse-names&quot;:false,&quot;dropping-particle&quot;:&quot;&quot;,&quot;non-dropping-particle&quot;:&quot;&quot;},{&quot;family&quot;:&quot;González&quot;,&quot;given&quot;:&quot;D. A.&quot;,&quot;parse-names&quot;:false,&quot;dropping-particle&quot;:&quot;&quot;,&quot;non-dropping-particle&quot;:&quot;&quot;},{&quot;family&quot;:&quot;Ponessa&quot;,&quot;given&quot;:&quot;G. I.&quot;,&quot;parse-names&quot;:false,&quot;dropping-particle&quot;:&quot;&quot;,&quot;non-dropping-particle&quot;:&quot;&quot;}],&quot;container-title&quot;:&quot;The Journal of Agricultural Science&quot;,&quot;container-title-short&quot;:&quot;J. Agric. Sci.&quot;,&quot;DOI&quot;:&quot;10.1017/S0021859622000533&quot;,&quot;ISSN&quot;:&quot;0021-8596&quot;,&quot;issued&quot;:{&quot;date-parts&quot;:[[2022,10,25]]},&quot;page&quot;:&quot;349-359&quot;,&quot;abstract&quot;:&quot;&lt;p&gt; To study the impact of plant density on &lt;italic&gt;Chenopodium quinoa&lt;/italic&gt; (c.v. CICA-17) achene yield and its relationship with morphology, leaf anatomy and gas exchange in the absence of water stress, field trials were conducted at 1995 m asl in Northwestern Argentina. Two plant densities were evaluated; low density (LD) 7.2 plants/m (120 240 pl/ha) and high density (HD) 27.9 plants/m (465 930 pl/ha). HD treatment caused light competition, inducing morphological and anatomical changes in Quinoa plants. Plants grown under HD conditions showed decreases in plant height and stem diameter, lower stomatal dimensions and densities, and thinner leaf blades. Compensation strategies such as increases in specific leaf area and a higher number chloroplasts per palisade cell were observed, nevertheless these changes did not fully compensate C absorption and gas exchange limitations, therefore limiting the uptake of N and P and resulting in a 53.2% lower yield of HD compared to LD. Considering the ability of quinoa plants to change its morphology and anatomy, further studies with intermediate plant densities are necessary in order to determine if it is possible to achieve higher yields and to increase the efficiency in the use of the resources. &lt;/p&gt;&quot;,&quot;issue&quot;:&quot;5&quot;,&quot;volume&quot;:&quot;160&quot;},&quot;isTemporary&quot;:false,&quot;suppress-author&quot;:false,&quot;composite&quot;:false,&quot;author-only&quot;:false}]},{&quot;citationID&quot;:&quot;MENDELEY_CITATION_e7ef792c-f691-471c-95b0-5875cc71e41f&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ZTdlZjc5MmMtZjY5MS00NzFjLTk1YjAtNTg3NWNjNzFlNDFmIiwicHJvcGVydGllcyI6eyJub3RlSW5kZXgiOjB9LCJpc0VkaXRlZCI6ZmFsc2UsIm1hbnVhbE92ZXJyaWRlIjp7ImlzTWFudWFsbHlPdmVycmlkZGVuIjpmYWxzZSwiY2l0ZXByb2NUZXh0IjoiKEhsw6FzbsOhIENlcGtvdsOhIGV0IGFsLiwgMjAyMikiLCJtYW51YWxPdmVycmlkZVRleHQiOiIifSwiY2l0YXRpb25JdGVtcyI6W3siaWQiOiI0YTc4ZWFkOC0zN2QxLTNmZmYtOGZmNC0wMTFmN2ZlMGQ2MWYiLCJpdGVtRGF0YSI6eyJ0eXBlIjoiYXJ0aWNsZS1qb3VybmFsIiwiaWQiOiI0YTc4ZWFkOC0zN2QxLTNmZmYtOGZmNC0wMTFmN2ZlMGQ2MWY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&quot;,&quot;citationItems&quot;:[{&quot;id&quot;:&quot;4a78ead8-37d1-3fff-8ff4-011f7fe0d61f&quot;,&quot;itemData&quot;:{&quot;type&quot;:&quot;article-journal&quot;,&quot;id&quot;:&quot;4a78ead8-37d1-3fff-8ff4-011f7fe0d61f&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ued&quot;:{&quot;date-parts&quot;:[[2022]]},&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356d961e-76db-4533-93d1-60f4beae2554&quot;,&quot;properties&quot;:{&quot;noteIndex&quot;:0,&quot;mode&quot;:&quot;composite&quot;},&quot;isEdited&quot;:false,&quot;manualOverride&quot;:{&quot;isManuallyOverridden&quot;:false,&quot;citeprocText&quot;:&quot;Baldera-Chapoñan et al. (2025)&quot;,&quot;manualOverrideText&quot;:&quot;&quot;},&quot;citationTag&quot;:&quot;MENDELEY_CITATION_v3_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pc3N1ZWQiOnsiZGF0ZS1wYXJ0cyI6W1syMDI1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nRydWUsImF1dGhvci1vbmx5IjpmYWxzZX1dfQ==&quot;,&quot;citationItems&quot;:[{&quot;displayAs&quot;:&quot;composite&quot;,&quot;label&quot;:&quot;page&quot;,&quot;id&quot;:&quot;05182b8e-85c4-3363-b233-2eb1b17f6770&quot;,&quot;itemData&quot;:{&quot;type&quot;:&quot;article-journal&quot;,&quot;id&quot;:&quot;05182b8e-85c4-3363-b233-2eb1b17f6770&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ued&quot;:{&quot;date-parts&quot;:[[2025]]},&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true,&quot;author-only&quot;:false}]},{&quot;citationID&quot;:&quot;MENDELEY_CITATION_23216db1-f985-4e67-92c5-08b477336b8a&quot;,&quot;properties&quot;:{&quot;noteIndex&quot;:0},&quot;isEdited&quot;:false,&quot;manualOverride&quot;:{&quot;isManuallyOverridden&quot;:false,&quot;citeprocText&quot;:&quot;(Andreotti et al., 2023; Shukla et al., 2026)&quot;,&quot;manualOverrideText&quot;:&quot;&quot;},&quot;citationTag&quot;:&quot;MENDELEY_CITATION_v3_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&quot;,&quot;citationItems&quot;:[{&quot;id&quot;:&quot;c1841666-3db4-3bea-9e22-3757392d50fa&quot;,&quot;itemData&quot;:{&quot;type&quot;:&quot;article-journal&quot;,&quot;id&quot;:&quot;c1841666-3db4-3bea-9e22-3757392d50fa&quot;,&quot;title&quot;:&quot;Exploring farmers’ perspectives on agrobiodiversity management: future options for quinoa smallholder organizations in the Peruvian high Andes&quot;,&quot;author&quot;:[{&quot;family&quot;:&quot;Andreotti&quot;,&quot;given&quot;:&quot;Federico&quot;,&quot;parse-names&quot;:false,&quot;dropping-particle&quot;:&quot;&quot;,&quot;non-dropping-particle&quot;:&quot;&quot;},{&quot;family&quot;:&quot;Neher&quot;,&quot;given&quot;:&quot;Charlotte M.&quot;,&quot;parse-names&quot;:false,&quot;dropping-particle&quot;:&quot;&quot;,&quot;non-dropping-particle&quot;:&quot;&quot;},{&quot;family&quot;:&quot;Speelman&quot;,&quot;given&quot;:&quot;Erika N.&quot;,&quot;parse-names&quot;:false,&quot;dropping-particle&quot;:&quot;&quot;,&quot;non-dropping-particle&quot;:&quot;&quot;},{&quot;family&quot;:&quot;Bazile&quot;,&quot;given&quot;:&quot;Didier&quot;,&quot;parse-names&quot;:false,&quot;dropping-particle&quot;:&quot;&quot;,&quot;non-dropping-particle&quot;:&quot;&quot;}],&quot;container-title&quot;:&quot;Agronomy for Sustainable Development&quot;,&quot;container-title-short&quot;:&quot;Agron. Sustain. Dev.&quot;,&quot;DOI&quot;:&quot;10.1007/s13593-023-00891-y&quot;,&quot;ISSN&quot;:&quot;1774-0746&quot;,&quot;issued&quot;:{&quot;date-parts&quot;:[[2023,6,23]]},&quot;page&quot;:&quot;42&quot;,&quot;abstract&quot;:&quot;&lt;p&gt; The intensification of crop production is widely recognized to negatively affect the agrobiodiversity in smallholder systems. This trend can also be observed in Quinoa production systems, where few varieties are commercialized while maintaining traditional varieties of quinoa remains a key agricultural activity in the high-Andes landscape. In recent decades, the “boom” of quinoa production has given rise to national projects intended to ensure that farmers benefit from their agricultural heritage, including the development of a collective trademark. However, little is known about the opinions of smallholder farmers regarding quinoa varieties cultivation, farming practices, market choices, or the development of a collective trademark as a tool to safeguard a position in the booming international quinoa market. To address these questions, we developed our research in three villages in the Puno region of Peru, quinoa’s center of origin. We applied a novel combination of participatory methods: the &lt;italic&gt;Q&lt;/italic&gt; methodology to interpret the perceptions of smallholder quinoa farmers concerning the activities that are important on their farms, and the Four-Square Analysis workshops to explore quinoa biodiversity management. The results of our &lt;italic&gt;Q&lt;/italic&gt; -analysis revealed three types of opinions emerging among farmers: (Type 1) &lt;italic&gt;Conservationist&lt;/italic&gt; , (Type 2) &lt;italic&gt;Intensification sustainer&lt;/italic&gt; , and (Type 3) &lt;italic&gt;Collaboration seeker&lt;/italic&gt; . Type 1 assigns importance to maintaining and promoting quinoa biodiversity through collective practices and markets. Type 2 focuses on developing export-oriented production based on certified and improved varieties, combined with efficient ways of storing quinoa. Type 3 appears to value the collective aspects of organizations and cooperation among stakeholders. According to the results of the Four-Square Analysis, most landraces of quinoa are threatened by genetic erosion, as they are cultivated in situ in small plots and on few farms. Our results are an important baseline for further project development for biodiversity conservation in situ and market inclusion engaging local communities. &lt;/p&gt;&quot;,&quot;issue&quot;:&quot;3&quot;,&quot;volume&quot;:&quot;43&quot;},&quot;isTemporary&quot;:false},{&quot;id&quot;:&quot;8f30883f-06eb-3421-827a-01db4896270b&quot;,&quot;itemData&quot;:{&quot;type&quot;:&quot;chapter&quot;,&quot;id&quot;:&quot;8f30883f-06eb-3421-827a-01db4896270b&quot;,&quot;title&quot;:&quot;Plant Genetic Resources Conservation: Genetic Erosion to Genetic Engineering&quot;,&quot;author&quot;:[{&quot;family&quot;:&quot;Shukla&quot;,&quot;given&quot;:&quot;Susmita&quot;,&quot;parse-names&quot;:false,&quot;dropping-particle&quot;:&quot;&quot;,&quot;non-dropping-particle&quot;:&quot;&quot;},{&quot;family&quot;:&quot;Himanshu&quot;,&quot;given&quot;:&quot;&quot;,&quot;parse-names&quot;:false,&quot;dropping-particle&quot;:&quot;&quot;,&quot;non-dropping-particle&quot;:&quot;&quot;},{&quot;family&quot;:&quot;Joshi&quot;,&quot;given&quot;:&quot;Tushar&quot;,&quot;parse-names&quot;:false,&quot;dropping-particle&quot;:&quot;&quot;,&quot;non-dropping-particle&quot;:&quot;&quot;},{&quot;family&quot;:&quot;Mazumder&quot;,&quot;given&quot;:&quot;Rajbeen&quot;,&quot;parse-names&quot;:false,&quot;dropping-particle&quot;:&quot;&quot;,&quot;non-dropping-particle&quot;:&quot;&quot;},{&quot;family&quot;:&quot;Sharma&quot;,&quot;given&quot;:&quot;Ankita&quot;,&quot;parse-names&quot;:false,&quot;dropping-particle&quot;:&quot;&quot;,&quot;non-dropping-particle&quot;:&quot;&quot;},{&quot;family&quot;:&quot;Shukla&quot;,&quot;given&quot;:&quot;Shiv Kant&quot;,&quot;parse-names&quot;:false,&quot;dropping-particle&quot;:&quot;&quot;,&quot;non-dropping-particle&quot;:&quot;&quot;}],&quot;DOI&quot;:&quot;10.1007/978-3-032-02605-7_11&quot;,&quot;issued&quot;:{&quot;date-parts&quot;:[[2026]]},&quot;page&quot;:&quot;137-152&quot;,&quot;container-title-short&quot;:&quot;&quot;},&quot;isTemporary&quot;:false}]},{&quot;citationID&quot;:&quot;MENDELEY_CITATION_209ddf1b-37fd-43fc-9202-ba62ca16dcc3&quot;,&quot;properties&quot;:{&quot;noteIndex&quot;:0},&quot;isEdited&quot;:false,&quot;manualOverride&quot;:{&quot;isManuallyOverridden&quot;:false,&quot;citeprocText&quot;:&quot;(Castro-Albán et al., 2023)&quot;,&quot;manualOverrideText&quot;:&quot;&quot;},&quot;citationTag&quot;:&quot;MENDELEY_CITATION_v3_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aXNzdWVkIjp7ImRhdGUtcGFydHMiOltbMjAyM1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quot;,&quot;citationItems&quot;:[{&quot;id&quot;:&quot;4e2811fa-29ac-38cc-bd66-b385649c55c4&quot;,&quot;itemData&quot;:{&quot;type&quot;:&quot;article-journal&quot;,&quot;id&quot;:&quot;4e2811fa-29ac-38cc-bd66-b385649c55c4&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ued&quot;:{&quot;date-parts&quot;:[[2023]]},&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false,&quot;author-only&quot;:false}]},{&quot;citationID&quot;:&quot;MENDELEY_CITATION_980ccc64-32ee-416e-9067-bc84ffc19c3e&quot;,&quot;properties&quot;:{&quot;noteIndex&quot;:0},&quot;isEdited&quot;:false,&quot;manualOverride&quot;:{&quot;isManuallyOverridden&quot;:false,&quot;citeprocText&quot;:&quot;(Dehghanian et al., 2024; Maamri et al., 2022)&quot;,&quot;manualOverrideText&quot;:&quot;&quot;},&quot;citationTag&quot;:&quot;MENDELEY_CITATION_v3_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&quot;,&quot;citationItems&quot;:[{&quot;id&quot;:&quot;61066255-d1d1-3316-a89a-35f60d62409d&quot;,&quot;itemData&quot;:{&quot;type&quot;:&quot;article-journal&quot;,&quot;id&quot;:&quot;61066255-d1d1-3316-a89a-35f60d62409d&quot;,&quot;title&quot;:&quot;Quinoa: A Promising Crop for Resolving the Bottleneck of Cultivation in Soils Affected by Multiple Environmental Abiotic Stresses&quot;,&quot;author&quot;:[{&quot;family&quot;:&quot;Dehghanian&quot;,&quot;given&quot;:&quot;Zahra&quot;,&quot;parse-names&quot;:false,&quot;dropping-particle&quot;:&quot;&quot;,&quot;non-dropping-particle&quot;:&quot;&quot;},{&quot;family&quot;:&quot;Ahmadabadi&quot;,&quot;given&quot;:&quot;Mohammad&quot;,&quot;parse-names&quot;:false,&quot;dropping-particle&quot;:&quot;&quot;,&quot;non-dropping-particle&quot;:&quot;&quot;},{&quot;family&quot;:&quot;Asgari Lajayer&quot;,&quot;given&quot;:&quot;Behnam&quot;,&quot;parse-names&quot;:false,&quot;dropping-particle&quot;:&quot;&quot;,&quot;non-dropping-particle&quot;:&quot;&quot;},{&quot;family&quot;:&quot;Gougerdchi&quot;,&quot;given&quot;:&quot;Vahideh&quot;,&quot;parse-names&quot;:false,&quot;dropping-particle&quot;:&quot;&quot;,&quot;non-dropping-particle&quot;:&quot;&quot;},{&quot;family&quot;:&quot;Hamedpour-Darabi&quot;,&quot;given&quot;:&quot;Mohsen&quot;,&quot;parse-names&quot;:false,&quot;dropping-particle&quot;:&quot;&quot;,&quot;non-dropping-particle&quot;:&quot;&quot;},{&quot;family&quot;:&quot;Bagheri&quot;,&quot;given&quot;:&quot;Nazila&quot;,&quot;parse-names&quot;:false,&quot;dropping-particle&quot;:&quot;&quot;,&quot;non-dropping-particle&quot;:&quot;&quot;},{&quot;family&quot;:&quot;Sharma&quot;,&quot;given&quot;:&quot;Ritika&quot;,&quot;parse-names&quot;:false,&quot;dropping-particle&quot;:&quot;&quot;,&quot;non-dropping-particle&quot;:&quot;&quot;},{&quot;family&quot;:&quot;Vetukuri&quot;,&quot;given&quot;:&quot;Ramesh R&quot;,&quot;parse-names&quot;:false,&quot;dropping-particle&quot;:&quot;&quot;,&quot;non-dropping-particle&quot;:&quot;&quot;},{&quot;family&quot;:&quot;Astatkie&quot;,&quot;given&quot;:&quot;Tess&quot;,&quot;parse-names&quot;:false,&quot;dropping-particle&quot;:&quot;&quot;,&quot;non-dropping-particle&quot;:&quot;&quot;},{&quot;family&quot;:&quot;Dell&quot;,&quot;given&quot;:&quot;Bernard&quot;,&quot;parse-names&quot;:false,&quot;dropping-particle&quot;:&quot;&quot;,&quot;non-dropping-particle&quot;:&quot;&quot;}],&quot;container-title&quot;:&quot;Plants&quot;,&quot;DOI&quot;:&quot;10.3390/plants13152117&quot;,&quot;issued&quot;:{&quot;date-parts&quot;:[[2024]]},&quot;page&quot;:&quot;2117&quot;,&quot;abstract&quot;:&quot;&lt;p&gt;Quinoa (Chenopodium quinoa Willd.) has gained worldwide recognition for its nutritional values, adaptability to diverse environments, and genetic diversity. This review explores the current understanding of quinoa tolerance to environmental stress, focusing on drought, salinity, heat, heavy metals, and UV-B radiation. Although drought and salinity have been extensively studied, other stress factors remain underexplored. The ever-increasing incidence of abiotic stress, exacerbated by unpredictable weather patterns and climate change, underscores the importance of understanding quinoa’s responses to these challenges. Global gene banks safeguard quinoa’s genetic diversity, supporting breeding efforts to develop stress-tolerant varieties. Recent advances in genomics and molecular tools offer promising opportunities to improve stress tolerance and increase the yield potential of quinoa. Transcriptomic studies have shed light on the responses of quinoa to drought and salinity, yet further studies are needed to elucidate its resilience to other abiotic stresses. Quinoa’s ability to thrive on poor soils and limited water resources makes it a sustainable option for land restoration and food security enterprises. In conclusion, quinoa is a versatile and robust crop with the potential to address food security challenges under environmental constraints.&lt;/p&gt;&quot;,&quot;issue&quot;:&quot;15&quot;,&quot;volume&quot;:&quot;13&quot;,&quot;container-title-short&quot;:&quot;&quot;},&quot;isTemporary&quot;:false},{&quot;id&quot;:&quot;0d7c4127-62a5-3762-b463-fca1c5ed245e&quot;,&quot;itemData&quot;:{&quot;type&quot;:&quot;article-journal&quot;,&quot;id&quot;:&quot;0d7c4127-62a5-3762-b463-fca1c5ed245e&quot;,&quot;title&quot;:&quot;Adaptation of Some Quinoa Genotypes (&lt;i&gt;Chenopodium quinoa&lt;/i&gt; Willd.), Grown in a Saharan Climate in Algeria&quot;,&quot;author&quot;:[{&quot;family&quot;:&quot;Maamri&quot;,&quot;given&quot;:&quot;Kelthoum&quot;,&quot;parse-names&quot;:false,&quot;dropping-particle&quot;:&quot;&quot;,&quot;non-dropping-particle&quot;:&quot;&quot;},{&quot;family&quot;:&quot;Zidane&quot;,&quot;given&quot;:&quot;Ouiza Djerroudi&quot;,&quot;parse-names&quot;:false,&quot;dropping-particle&quot;:&quot;&quot;,&quot;non-dropping-particle&quot;:&quot;&quot;},{&quot;family&quot;:&quot;Chaabena&quot;,&quot;given&quot;:&quot;Ahmed&quot;,&quot;parse-names&quot;:false,&quot;dropping-particle&quot;:&quot;&quot;,&quot;non-dropping-particle&quot;:&quot;&quot;},{&quot;family&quot;:&quot;Fiene&quot;,&quot;given&quot;:&quot;Gabriele&quot;,&quot;parse-names&quot;:false,&quot;dropping-particle&quot;:&quot;&quot;,&quot;non-dropping-particle&quot;:&quot;&quot;},{&quot;family&quot;:&quot;Bazile&quot;,&quot;given&quot;:&quot;Didier&quot;,&quot;parse-names&quot;:false,&quot;dropping-particle&quot;:&quot;&quot;,&quot;non-dropping-particle&quot;:&quot;&quot;}],&quot;container-title&quot;:&quot;Life&quot;,&quot;container-title-short&quot;:&quot;.&quot;,&quot;DOI&quot;:&quot;10.3390/life12111854&quot;,&quot;issued&quot;:{&quot;date-parts&quot;:[[2022]]},&quot;page&quot;:&quot;1854&quot;,&quot;abstract&quot;:&quot;&lt;p&gt;Agriculture in southern Algeria faces several challenges that hinder its development, including drought, high temperatures and the excessive salinity of soil and groundwater. The introduction of crops resistant to these factors is one of the solutions chosen to address these abiotic constraints. This research aimed to evaluate the behavior of quinoa (Chenopodium Quinoa Willd.) grown in the Ouargla region of southeastern Algeria. Five varieties of quinoa (Santa maria, Giza1, Amarilla Sacaca, Blanca de Junin and Kancolla) were tested at two sites that differed in terms of soil salinity (9.95 mS/cm and 0.85 mS/cm) during 2019 and 2020. A complete random block experimental design with four repetitions was used for the agronomic tests. Our results clearly show that higher grain yields were obtained at the high salinity site (site 1) compared to the low salinity site (site 2). However, plant height, grain yield per plant and harvest index differed between varieties and sites. In contrast, stem diameter was not greatly affected by salinity. The varieties that seem to be best adapted to the growing conditions of the Ouargla region are, in descending order: Santa Maria, Giza1, Amarilla Sacaca and Blanca de Junin. When testing quinoa in new environments, it is critical to adapt the cropping cycle of varieties to avoid very high temperatures. The choice to switch to winter cultivation instead of spring cultivation can be an essential criterion for success. The biogeographical approach conducted in this research opens up new perspectives for the adaptation and cultivation of quinoa outside its region of origin to satisfy the food security of the people of North Africa.&lt;/p&gt;&quot;,&quot;issue&quot;:&quot;11&quot;,&quot;volume&quot;:&quot;12&quot;},&quot;isTemporary&quot;:false}]},{&quot;citationID&quot;:&quot;MENDELEY_CITATION_10893a02-ea52-4f14-a784-abb85f676d21&quot;,&quot;properties&quot;:{&quot;noteIndex&quot;:0},&quot;isEdited&quot;:false,&quot;manualOverride&quot;:{&quot;isManuallyOverridden&quot;:false,&quot;citeprocText&quot;:&quot;(Anuradha et al., 2023)&quot;,&quot;manualOverrideText&quot;:&quot;&quot;},&quot;citationTag&quot;:&quot;MENDELEY_CITATION_v3_eyJjaXRhdGlvbklEIjoiTUVOREVMRVlfQ0lUQVRJT05fMTA4OTNhMDItZWE1Mi00ZjE0LWE3ODQtYWJiODVmNjc2ZDIxIiwicHJvcGVydGllcyI6eyJub3RlSW5kZXgiOjB9LCJpc0VkaXRlZCI6ZmFsc2UsIm1hbnVhbE92ZXJyaWRlIjp7ImlzTWFudWFsbHlPdmVycmlkZGVuIjpmYWxzZSwiY2l0ZXByb2NUZXh0IjoiKEFudXJhZGhhIGV0IGFsLiwgMjAyMykiLCJtYW51YWxPdmVycmlkZVRleHQiOiIifSwiY2l0YXRpb25JdGVtcyI6W3siaWQiOiIxYjQ2NjhiOC0zYzljLTNmNDItYTU5Zi00MDIzMDBlMTFkZTIiLCJpdGVtRGF0YSI6eyJ0eXBlIjoiYXJ0aWNsZS1qb3VybmFsIiwiaWQiOiIxYjQ2NjhiOC0zYzljLTNmNDItYTU5Zi00MDIzMDBlMTFkZTI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aXNzdWVkIjp7ImRhdGUtcGFydHMiOltbMjAyM1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quot;,&quot;citationItems&quot;:[{&quot;id&quot;:&quot;1b4668b8-3c9c-3f42-a59f-402300e11de2&quot;,&quot;itemData&quot;:{&quot;type&quot;:&quot;article-journal&quot;,&quot;id&quot;:&quot;1b4668b8-3c9c-3f42-a59f-402300e11de2&quot;,&quot;title&quot;:&quot;Genetic resources and breeding approaches for improvement of amaranth (&lt;i&gt;Amaranthus&lt;/i&gt; spp.) and quinoa (&lt;i&gt;Chenopodium quinoa&lt;/i&gt;)&quot;,&quot;author&quot;:[{&quot;family&quot;:&quot;Anuradha&quot;,&quot;given&quot;:&quot;&quot;,&quot;parse-names&quot;:false,&quot;dropping-particle&quot;:&quot;&quot;,&quot;non-dropping-particle&quot;:&quot;&quot;},{&quot;family&quot;:&quot;Kumari&quot;,&quot;given&quot;:&quot;Manisha&quot;,&quot;parse-names&quot;:false,&quot;dropping-particle&quot;:&quot;&quot;,&quot;non-dropping-particle&quot;:&quot;&quot;},{&quot;family&quot;:&quot;Zinta&quot;,&quot;given&quot;:&quot;Gaurav&quot;,&quot;parse-names&quot;:false,&quot;dropping-particle&quot;:&quot;&quot;,&quot;non-dropping-particle&quot;:&quot;&quot;},{&quot;family&quot;:&quot;Chauhan&quot;,&quot;given&quot;:&quot;Ramesh&quot;,&quot;parse-names&quot;:false,&quot;dropping-particle&quot;:&quot;&quot;,&quot;non-dropping-particle&quot;:&quot;&quot;},{&quot;family&quot;:&quot;Kumar&quot;,&quot;given&quot;:&quot;Ashok&quot;,&quot;parse-names&quot;:false,&quot;dropping-particle&quot;:&quot;&quot;,&quot;non-dropping-particle&quot;:&quot;&quot;},{&quot;family&quot;:&quot;Singh&quot;,&quot;given&quot;:&quot;Sanatsujat&quot;,&quot;parse-names&quot;:false,&quot;dropping-particle&quot;:&quot;&quot;,&quot;non-dropping-particle&quot;:&quot;&quot;},{&quot;family&quot;:&quot;Singh&quot;,&quot;given&quot;:&quot;Satbeer&quot;,&quot;parse-names&quot;:false,&quot;dropping-particle&quot;:&quot;&quot;,&quot;non-dropping-particle&quot;:&quot;&quot;}],&quot;container-title&quot;:&quot;Frontiers in Nutrition&quot;,&quot;container-title-short&quot;:&quot;Front. Nutr.&quot;,&quot;DOI&quot;:&quot;10.3389/fnut.2023.1129723&quot;,&quot;issued&quot;:{&quot;date-parts&quot;:[[2023]]},&quot;abstract&quot;:&quot;&lt;p&gt;Nowadays, the human population is more concerned about their diet and very specific in choosing their food sources to ensure a healthy lifestyle and avoid diseases. So people are shifting to more smart nutritious food choices other than regular cereals and staple foods they have been eating for a long time. Pseudocereals, especially, amaranth and quinoa, are important alternatives to traditional cereals due to comparatively higher nutrition, essential minerals, amino acids, and zero gluten. Both Amaranchaceae crops are low-input demanding and hardy plants tolerant to stress, drought, and salinity conditions. Thus, these crops may benefit developing countries that follow subsistence agriculture and have limited farming resources. However, these are underutilized orphan crops, and the efforts to improve them by reducing their saponin content remain ignored for a long time. Furthermore, these crops have very rich variability, but the progress of their genetic gain for getting high-yielding genotypes is slow. Realizing problems in traditional cereals and opting for crop diversification to tackle climate change, research should be focused on the genetic improvement for low saponin, nutritionally rich, tolerant to biotic and abiotic stresses, location-specific photoperiod, and high yielding varietal development of amaranth and quinoa to expand their commercial cultivation. The latest technologies that can accelerate the breeding to improve yield and quality in these crops are much behind and slower than the already established major crops of the world. We could learn from past mistakes and utilize the latest trends such as CRISPR/Cas, TILLING, and RNA interference (RNAi) technology to improve these pseudocereals genetically. Hence, the study reviewed important nutrition quality traits, morphological descriptors, their breeding behavior, available genetic resources, and breeding approaches for these crops to shed light on future breeding strategies to develop superior genotypes.&lt;/p&gt;&quot;,&quot;volume&quot;:&quot;10&quot;},&quot;isTemporary&quot;:false,&quot;suppress-author&quot;:false,&quot;composite&quot;:false,&quot;author-only&quot;:false}]},{&quot;citationID&quot;:&quot;MENDELEY_CITATION_f7a8607b-3431-4212-9620-2d5661698993&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ZjdhODYwN2ItMzQzMS00MjEyLTk2MjAtMmQ1NjYxNjk4OTkzIiwicHJvcGVydGllcyI6eyJub3RlSW5kZXgiOjB9LCJpc0VkaXRlZCI6ZmFsc2UsIm1hbnVhbE92ZXJyaWRlIjp7ImlzTWFudWFsbHlPdmVycmlkZGVuIjpmYWxzZSwiY2l0ZXByb2NUZXh0IjoiKEVzdHJhZGEtWsO6bmlnYSBldCBhbC4sIDIwMjIpIiwibWFudWFsT3ZlcnJpZGVUZXh0IjoiIn0sImNpdGF0aW9uSXRlbXMiOlt7ImlkIjoiMTRiOTFiMGUtZjFhNC0zOGI4LWI3MjItMmIwMmU4ODUyNDUyIiwiaXRlbURhdGEiOnsidHlwZSI6ImFydGljbGUtam91cm5hbCIsImlkIjoiMTRiOTFiMGUtZjFhNC0zOGI4LWI3MjItMmIwMmU4ODUyNDUy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pc3N1ZWQiOnsiZGF0ZS1wYXJ0cyI6W1syMDIy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14b91b0e-f1a4-38b8-b722-2b02e8852452&quot;,&quot;itemData&quot;:{&quot;type&quot;:&quot;article-journal&quot;,&quot;id&quot;:&quot;14b91b0e-f1a4-38b8-b722-2b02e8852452&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ued&quot;:{&quot;date-parts&quot;:[[2022]]},&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2dec048d-11bd-4d93-a5b2-12743a9b1d3b&quot;,&quot;properties&quot;:{&quot;noteIndex&quot;:0},&quot;isEdited&quot;:false,&quot;manualOverride&quot;:{&quot;isManuallyOverridden&quot;:false,&quot;citeprocText&quot;:&quot;(Craine et al., 2023)&quot;,&quot;manualOverrideText&quot;:&quot;&quot;},&quot;citationTag&quot;:&quot;MENDELEY_CITATION_v3_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&quot;,&quot;citationItems&quot;:[{&quot;id&quot;:&quot;c24a9f72-26d0-33f9-92ee-7665fefea155&quot;,&quot;itemData&quot;:{&quot;type&quot;:&quot;article-journal&quot;,&quot;id&quot;:&quot;c24a9f72-26d0-33f9-92ee-7665fefea155&quot;,&quot;title&quot;:&quot;A comprehensive characterization of agronomic and end-use quality phenotypes across a quinoa world core collection&quot;,&quot;author&quot;:[{&quot;family&quot;:&quot;Craine&quot;,&quot;given&quot;:&quot;Evan B&quot;,&quot;parse-names&quot;:false,&quot;dropping-particle&quot;:&quot;&quot;,&quot;non-dropping-particle&quot;:&quot;&quot;},{&quot;family&quot;:&quot;Davies&quot;,&quot;given&quot;:&quot;Alathea&quot;,&quot;parse-names&quot;:false,&quot;dropping-particle&quot;:&quot;&quot;,&quot;non-dropping-particle&quot;:&quot;&quot;},{&quot;family&quot;:&quot;Packer&quot;,&quot;given&quot;:&quot;Daniel&quot;,&quot;parse-names&quot;:false,&quot;dropping-particle&quot;:&quot;&quot;,&quot;non-dropping-particle&quot;:&quot;&quot;},{&quot;family&quot;:&quot;Miller&quot;,&quot;given&quot;:&quot;Nathan D&quot;,&quot;parse-names&quot;:false,&quot;dropping-particle&quot;:&quot;&quot;,&quot;non-dropping-particle&quot;:&quot;&quot;},{&quot;family&quot;:&quot;Schmöckel&quot;,&quot;given&quot;:&quot;Sandra M&quot;,&quot;parse-names&quot;:false,&quot;dropping-particle&quot;:&quot;&quot;,&quot;non-dropping-particle&quot;:&quot;&quot;},{&quot;family&quot;:&quot;Spalding&quot;,&quot;given&quot;:&quot;Edgar P&quot;,&quot;parse-names&quot;:false,&quot;dropping-particle&quot;:&quot;&quot;,&quot;non-dropping-particle&quot;:&quot;&quot;},{&quot;family&quot;:&quot;Tester&quot;,&quot;given&quot;:&quot;Mark&quot;,&quot;parse-names&quot;:false,&quot;dropping-particle&quot;:&quot;&quot;,&quot;non-dropping-particle&quot;:&quot;&quot;},{&quot;family&quot;:&quot;Murphy&quot;,&quot;given&quot;:&quot;Kevin M&quot;,&quot;parse-names&quot;:false,&quot;dropping-particle&quot;:&quot;&quot;,&quot;non-dropping-particle&quot;:&quot;&quot;}],&quot;container-title&quot;:&quot;Frontiers in Plant Science&quot;,&quot;container-title-short&quot;:&quot;Front. Plant Sci.&quot;,&quot;DOI&quot;:&quot;https://doi.org/10.3389/fpls.2023.1101547&quot;,&quot;issued&quot;:{&quot;date-parts&quot;:[[2023]]},&quot;abstract&quot;:&quot;&lt;p&gt; Quinoa ( &lt;italic&gt;Chenopodium quinoa&lt;/italic&gt; Willd.), a pseudocereal with high protein quality originating from the Andean region of South America, has broad genetic variation and adaptability to diverse agroecological conditions, contributing to the potential to serve as a global keystone protein crop in a changing climate. However, the germplasm resources currently available to facilitate quinoa expansion worldwide are restricted to a small portion of quinoa’s total genetic diversity, in part because of day-length sensitivity and issues related to seed sovereignty. This study aimed to characterize phenotypic relationships and variation within a quinoa world core collection. The 360 accessions were planted in a randomized complete block design with four replicates in each of two greenhouses in Pullman, WA during the summer of 2018. Phenological stages, plant height, and inflorescence characteristics were recorded. Seed yield, composition, thousand seed weight, nutritional composition, shape, size, and color were measured using a high-throughput phenotyping pipeline. Considerable variation existed among the germplasm. Crude protein content ranged from 11.24% to 17.81% (fixed at 14% moisture). We found that protein content was negatively correlated with yield and positively correlated with total amino acid content and days to harvest. Mean essential amino acids values met adult daily requirements but not leucine and lysine infant requirements. Yield was positively correlated with thousand seed weight and seed area, and negatively correlated with ash content and days to harvest. The accessions clustered into four groups, with one-group representing useful accessions for long-day breeding programs. The results of this study establish a practical resource for plant breeders to leverage as they strategically develop germplasm in support of the global expansion of quinoa. &lt;/p&gt;&quot;,&quot;volume&quot;:&quot;14&quot;},&quot;isTemporary&quot;:false,&quot;suppress-author&quot;:false,&quot;composite&quot;:false,&quot;author-only&quot;:false}]},{&quot;citationID&quot;:&quot;MENDELEY_CITATION_6aa0a931-bef6-43d6-8139-9823d9b3eea3&quot;,&quot;properties&quot;:{&quot;noteIndex&quot;:0},&quot;isEdited&quot;:false,&quot;manualOverride&quot;:{&quot;isManuallyOverridden&quot;:false,&quot;citeprocText&quot;:&quot;(Oustani et al., 2023; Voronov et al., 2023)&quot;,&quot;manualOverrideText&quot;:&quot;&quot;},&quot;citationTag&quot;:&quot;MENDELEY_CITATION_v3_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&quot;,&quot;citationItems&quot;:[{&quot;id&quot;:&quot;53f940e0-6b70-39f9-a4d1-cf485ab83ca2&quot;,&quot;itemData&quot;:{&quot;type&quot;:&quot;article-journal&quot;,&quot;id&quot;:&quot;53f940e0-6b70-39f9-a4d1-cf485ab83ca2&quot;,&quot;title&quot;:&quot;Yield, growth development and grain characteristics of seven Quinoa (&lt;i&gt;Chenopodium quinoa&lt;/i&gt; Willd.) genotypes grown in open-field production systems under hot-arid climatic conditions&quot;,&quot;author&quot;:[{&quot;family&quot;:&quot;Oustani&quot;,&quot;given&quot;:&quot;Mabrouka&quot;,&quot;parse-names&quot;:false,&quot;dropping-particle&quot;:&quot;&quot;,&quot;non-dropping-particle&quot;:&quot;&quot;},{&quot;family&quot;:&quot;Mehda&quot;,&quot;given&quot;:&quot;Smail&quot;,&quot;parse-names&quot;:false,&quot;dropping-particle&quot;:&quot;&quot;,&quot;non-dropping-particle&quot;:&quot;&quot;},{&quot;family&quot;:&quot;Halilat&quot;,&quot;given&quot;:&quot;Mohammed Tahar&quot;,&quot;parse-names&quot;:false,&quot;dropping-particle&quot;:&quot;&quot;,&quot;non-dropping-particle&quot;:&quot;&quot;},{&quot;family&quot;:&quot;Chenchouni&quot;,&quot;given&quot;:&quot;Haroun&quot;,&quot;parse-names&quot;:false,&quot;dropping-particle&quot;:&quot;&quot;,&quot;non-dropping-particle&quot;:&quot;&quot;}],&quot;container-title&quot;:&quot;Scientific Reports&quot;,&quot;container-title-short&quot;:&quot;Sci. Rep.&quot;,&quot;DOI&quot;:&quot;10.1038/s41598-023-29039-4&quot;,&quot;issued&quot;:{&quot;date-parts&quot;:[[2023]]},&quot;page&quot;:&quot;1991&quot;,&quot;abstract&quot;:&quot;&lt;p&gt;Quinoa is an important Andean crop that can play a strategic role in the development of degraded lands in hot arid regions due to its high nutritional value, genetic diversity and its high adaptability to stressful environments. The aim of this work was to evaluate the agronomic performance (growth development, grain yield and grain quality characteristics) of seven quinoa genotypes (Giza1, Sajama, Santa Maria, Q102, Q29, Q27 and Q18) cultivated under open field conditions in the Sahara Desert of Algeria. Using randomized complete block design (4 blocks), field trials were conducted during two cropping seasons (2017–2018 and 2018–2019) from November to April. The measured parameters included: plant height, number of panicles per plant, 1000-grain weight (TGW), grain yield (GYd), grain protein content (GPt), grain saponin content (GSC), and maturity indicators. The genotype effect was statistically the main source of variation in most parameters investigated as compared to the effect of cropping year. The Q102 genotype produced the highest GYd (2.87 t/ha) and GPt (16.7 g/100 g DM); and it required medium period (149 days) to reach harvest maturity as compared to other genotypes. The genotype Giza1 showed the lowest GYd and also low values for most of traits measured. However, it had the shortest harvest maturity (139 days) and the lowest GSC (0.62 g/100 g DM). The variety Santa Maria recorded the highest TGW (2.68 g), but it took 164 days to reach harvest maturity and it had high GSC (1.92 g/100 g DM). Though the best yield and grain quality characteristics were not reunited in single genotype, our findings showed that quinoa has multi-benefit potentials as a new crop for the arid agriculture in particular in hot-arid regions of North Africa.&lt;/p&gt;&quot;,&quot;issue&quot;:&quot;1&quot;,&quot;volume&quot;:&quot;13&quot;},&quot;isTemporary&quot;:false},{&quot;id&quot;:&quot;a359d2df-118d-339a-9f80-a64f57ea0022&quot;,&quot;itemData&quot;:{&quot;type&quot;:&quot;article-journal&quot;,&quot;id&quot;:&quot;a359d2df-118d-339a-9f80-a64f57ea0022&quot;,&quot;title&quot;:&quot;Diversity of the Biological and Proteinogenic Characteristics of Quinoa Genotypes as a Multi-Purpose Crop&quot;,&quot;author&quot;:[{&quot;family&quot;:&quot;Voronov&quot;,&quot;given&quot;:&quot;Sergey&quot;,&quot;parse-names&quot;:false,&quot;dropping-particle&quot;:&quot;&quot;,&quot;non-dropping-particle&quot;:&quot;&quot;},{&quot;family&quot;:&quot;Pleskachiov&quot;,&quot;given&quot;:&quot;Yurii&quot;,&quot;parse-names&quot;:false,&quot;dropping-particle&quot;:&quot;&quot;,&quot;non-dropping-particle&quot;:&quot;&quot;},{&quot;family&quot;:&quot;Shitikova&quot;,&quot;given&quot;:&quot;Aleksandra&quot;,&quot;parse-names&quot;:false,&quot;dropping-particle&quot;:&quot;&quot;,&quot;non-dropping-particle&quot;:&quot;&quot;},{&quot;family&quot;:&quot;Zargar&quot;,&quot;given&quot;:&quot;Meisam&quot;,&quot;parse-names&quot;:false,&quot;dropping-particle&quot;:&quot;&quot;,&quot;non-dropping-particle&quot;:&quot;&quot;},{&quot;family&quot;:&quot;Abdelkader&quot;,&quot;given&quot;:&quot;Mostafa&quot;,&quot;parse-names&quot;:false,&quot;dropping-particle&quot;:&quot;&quot;,&quot;non-dropping-particle&quot;:&quot;&quot;}],&quot;container-title&quot;:&quot;Agronomy&quot;,&quot;DOI&quot;:&quot;10.3390/agronomy13020279&quot;,&quot;issued&quot;:{&quot;date-parts&quot;:[[2023]]},&quot;page&quot;:&quot;279&quot;,&quot;abstract&quot;:&quot;&lt;p&gt;Quinoa is a multi-purpose vegetable, grain, and forage crop, due in part to the high nutritional value of its aerial parts. This work evaluates quinoa genotype characteristics as a starting point for a better understanding of multi-purpose cultivation. Ten cultivars of quinoa were studied on soddy-podzolic soils: Brightest Brilliant, Red Faro, and Cherry Vanilla from the US (USA 1–3); Titicaca (KY1) from Denmark; Regalo (KY2), a cultivar selected by the Baer Seed Research Center for southern Chile; as well as Q1–Q5, UAE cultivars of various ecological and geographical origins. Quinoa plants were divided into three parts (lower, middle, and upper). The Q3 and Q4 cultivars produced the maximum fresh weight (38.7 g and 35.4 g, respectively) and dry matter (5.6 g and 5.3 g, respectively). The leaf mass and stems comprised 25% and 75% of the lower parts, versus 50–60% and 40–50% of the middle parts, respectively. Stems made up about 15% of the upper parts. The KY1 and Q5 cultivars produced the highest results (4.08 and 4.23 g, respectively). Protein concentrations of the quinoa grains were relatively high, with up to 14.0% grain protein in the USA2 cultivars. Leucine and isoleucine were the most abundant amino acids in quinoa grains, ranging from 6.7 to 9.2 g/100 g of protein. In contrast, methionine was the least abundant amino acid with less than 1.5 g/100 g of protein.&lt;/p&gt;&quot;,&quot;issue&quot;:&quot;2&quot;,&quot;volume&quot;:&quot;13&quot;,&quot;container-title-short&quot;:&quot;&quot;},&quot;isTemporary&quot;:false}]},{&quot;citationID&quot;:&quot;MENDELEY_CITATION_81fed2f4-af92-4b1c-bb64-6d4c83caa2c7&quot;,&quot;properties&quot;:{&quot;noteIndex&quot;:0},&quot;isEdited&quot;:false,&quot;manualOverride&quot;:{&quot;isManuallyOverridden&quot;:false,&quot;citeprocText&quot;:&quot;(Arguello-Hernández et al., 2024; Castro-Albán et al., 2023)&quot;,&quot;manualOverrideText&quot;:&quot;&quot;},&quot;citationTag&quot;:&quot;MENDELEY_CITATION_v3_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&quot;,&quot;citationItems&quot;:[{&quot;id&quot;:&quot;4e2811fa-29ac-38cc-bd66-b385649c55c4&quot;,&quot;itemData&quot;:{&quot;type&quot;:&quot;article-journal&quot;,&quot;id&quot;:&quot;4e2811fa-29ac-38cc-bd66-b385649c55c4&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ued&quot;:{&quot;date-parts&quot;:[[2023]]},&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id&quot;:&quot;acfc8049-92f0-3383-b660-14a13977e2c3&quot;,&quot;itemData&quot;:{&quot;type&quot;:&quot;article-journal&quot;,&quot;id&quot;:&quot;acfc8049-92f0-3383-b660-14a13977e2c3&quot;,&quot;title&quot;:&quot;Nutritional and Functional Properties of Quinoa (Chenopodium quinoa Willd.) Chimborazo Ecotype: Insights into Chemical Composition&quot;,&quot;author&quot;:[{&quot;family&quot;:&quot;Arguello-Hernández&quot;,&quot;given&quot;:&quot;Paola&quot;,&quot;parse-names&quot;:false,&quot;dropping-particle&quot;:&quot;&quot;,&quot;non-dropping-particle&quot;:&quot;&quot;},{&quot;family&quot;:&quot;Samaniego&quot;,&quot;given&quot;:&quot;Iván&quot;,&quot;parse-names&quot;:false,&quot;dropping-particle&quot;:&quot;&quot;,&quot;non-dropping-particle&quot;:&quot;&quot;},{&quot;family&quot;:&quot;Leguizamo&quot;,&quot;given&quot;:&quot;Alex&quot;,&quot;parse-names&quot;:false,&quot;dropping-particle&quot;:&quot;&quot;,&quot;non-dropping-particle&quot;:&quot;&quot;},{&quot;family&quot;:&quot;Bernalte-García&quot;,&quot;given&quot;:&quot;María Josefa&quot;,&quot;parse-names&quot;:false,&quot;dropping-particle&quot;:&quot;&quot;,&quot;non-dropping-particle&quot;:&quot;&quot;},{&quot;family&quot;:&quot;Ayuso-Yuste&quot;,&quot;given&quot;:&quot;María Concepción&quot;,&quot;parse-names&quot;:false,&quot;dropping-particle&quot;:&quot;&quot;,&quot;non-dropping-particle&quot;:&quot;&quot;}],&quot;container-title&quot;:&quot;Agriculture&quot;,&quot;DOI&quot;:&quot;10.3390/agriculture14030396&quot;,&quot;issued&quot;:{&quot;date-parts&quot;:[[2024]]},&quot;page&quot;:&quot;396&quot;,&quot;abstract&quot;:&quot;&lt;p&gt;Quinoa is known for its high nutritional value and adaptability; however, there is a lack of data about the chemical composition of quinoa produced in Ecuador, especially the Chimborazo ecotype. Our research aims to evaluate the nutritional components of Chimborazo quinoa. This knowledge (chemical composition) can help to improve cultivation and farmers’ understanding. Samples were collected from 49 plots at four altitude ranges (3000–3200; 3201–3300; 3301–3400; 3401–3533) m.a.s.l. Each sample of 2 kg quinoa was cleaned, dried (32 °C/15 h), and stored at −20 °C before analyzing water activity, proximate composition, mineral content, antioxidant activity, and functional compounds. The data were analyzed using ANOVA and mean comparison, Pearson correlation, and principal component analysis. The Chimborazo ecotype shows protein content comparable to or exceeding other global quinoa cultivars. Statistical analysis revealed that altitude had a minimal influence on quinoa’s chemical composition, resulting in overlapping altitude-based clusters. Complex relationships between quinoa variables were identified, which varied with altitude. These findings suggest that cultivation of high-quality quinoa across a range of altitudes is feasible without compromising its intrinsic quality. Moreover, the extensive and diverse results from our study provide a solid foundation for further plant breeding and the development of specialized quinoa varieties.&lt;/p&gt;&quot;,&quot;issue&quot;:&quot;3&quot;,&quot;volume&quot;:&quot;14&quot;,&quot;container-title-short&quot;:&quot;&quot;},&quot;isTemporary&quot;:false}]},{&quot;citationID&quot;:&quot;MENDELEY_CITATION_fb05801a-c1ce-4de7-9345-8f1048ebd159&quot;,&quot;properties&quot;:{&quot;noteIndex&quot;:0,&quot;mode&quot;:&quot;composite&quot;},&quot;isEdited&quot;:false,&quot;manualOverride&quot;:{&quot;isManuallyOverridden&quot;:false,&quot;citeprocText&quot;:&quot;Pizo Ossa et al. (2024)&quot;,&quot;manualOverrideText&quot;:&quot;&quot;},&quot;citationTag&quot;:&quot;MENDELEY_CITATION_v3_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pc3N1ZWQiOnsiZGF0ZS1wYXJ0cyI6W1syMDI0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0cnVlLCJhdXRob3Itb25seSI6ZmFsc2V9XX0=&quot;,&quot;citationItems&quot;:[{&quot;displayAs&quot;:&quot;composite&quot;,&quot;label&quot;:&quot;page&quot;,&quot;id&quot;:&quot;d08d4edc-23a4-3fdf-afc1-1d1a8133dc88&quot;,&quot;itemData&quot;:{&quot;type&quot;:&quot;article-journal&quot;,&quot;id&quot;:&quot;d08d4edc-23a4-3fdf-afc1-1d1a8133dc88&quot;,&quot;title&quot;:&quot;Evaluación del ciclo fenológico y caracterización morfológica de genotipos de quinua (&lt;i&gt;Chenopodium quinua&lt;/i&gt; Willd.)&quot;,&quot;author&quot;:[{&quot;family&quot;:&quot;Pizo Ossa&quot;,&quot;given&quot;:&quot;Miguel Adolfo&quot;,&quot;parse-names&quot;:false,&quot;dropping-particle&quot;:&quot;&quot;,&quot;non-dropping-particle&quot;:&quot;&quot;},{&quot;family&quot;:&quot;Montes Rojas&quot;,&quot;given&quot;:&quot;Consuelo&quot;,&quot;parse-names&quot;:false,&quot;dropping-particle&quot;:&quot;&quot;,&quot;non-dropping-particle&quot;:&quot;&quot;},{&quot;family&quot;:&quot;Aguilera Arango&quot;,&quot;given&quot;:&quot;Germán Andrés&quot;,&quot;parse-names&quot;:false,&quot;dropping-particle&quot;:&quot;&quot;,&quot;non-dropping-particle&quot;:&quot;&quot;},{&quot;family&quot;:&quot;Ramos Villafañe&quot;,&quot;given&quot;:&quot;Yaneth Patricia&quot;,&quot;parse-names&quot;:false,&quot;dropping-particle&quot;:&quot;&quot;,&quot;non-dropping-particle&quot;:&quot;&quot;},{&quot;family&quot;:&quot;López Hoyos&quot;,&quot;given&quot;:&quot;Jennifer Lorena&quot;,&quot;parse-names&quot;:false,&quot;dropping-particle&quot;:&quot;&quot;,&quot;non-dropping-particle&quot;:&quot;&quot;},{&quot;family&quot;:&quot;Morillo Coronado&quot;,&quot;given&quot;:&quot;Yacenia&quot;,&quot;parse-names&quot;:false,&quot;dropping-particle&quot;:&quot;&quot;,&quot;non-dropping-particle&quot;:&quot;&quot;}],&quot;container-title&quot;:&quot;Tropical and Subtropical Agroecosystems&quot;,&quot;DOI&quot;:&quot;10.56369/tsaes.5397&quot;,&quot;issued&quot;:{&quot;date-parts&quot;:[[2024]]},&quot;abstract&quot;:&quot;&lt;p&gt;&amp;lt;p&amp;gt;&amp;lt;strong&amp;gt;Background:&amp;lt;/strong&amp;gt; Background: Morphological characterization studies and determination of the phenological cycle of quinoa in Colombia are scarce, which are necessary for the identification of new planting materials. &amp;lt;strong&amp;gt;Objective:&amp;lt;/strong&amp;gt; The aim of this study was to evaluate the phenological cycle of quinoa materials to identify early and late genotypes; study the morphological characteristics to identify discriminatory descriptors for the genetic improvement of this species in the Department of Cauca. &amp;lt;strong&amp;gt;Methodology:&amp;lt;/strong&amp;gt; Fourteen families and three commercial controls (Blanca de Jericó, Aurora, and Tunkahuan) were evaluated in two locations in the department of Cauca under a completely randomized block design with four replications. Twelve phenological stages and 20 morphological descriptors were evaluated. The data were analyzed using an Analysis of Variance and Duncan's Multiple Range Test (p&amp;amp;lt;0.05), in addition, a Multiple Correspondence Analysis was performed. The information was analyzed with the statistical package “R” version 4.3. &amp;lt;strong&amp;gt;Results:&amp;lt;/strong&amp;gt; It was found that the Flia27 family was the earliest in Silvia and Totoró. The clustering analysis based on the 20 morphological descriptors grouped the 17 genotypes into five groups, differentiating the controls from the rest of the 14 evaluated families. The families were grouped to present an architecture with low stature and easy management, compact panicle form, and simple growth habit, in contrast to what was found in the controls which exhibited high stature, lax panicle, and branching up to the lower third. &amp;lt;strong&amp;gt;Implications:&amp;lt;/strong&amp;gt; It is necessary to study with more homogeneous materials to determine which characteristics exactly are variable depending on the genotype and which show genotypic stability. &amp;lt;strong&amp;gt;Conclusions:&amp;lt;/strong&amp;gt; Flia27 was the earliest, making it interesting to be included in a quinoa genetic improvement program. The most discriminatory descriptors were leaf shape, leaf margin, and panicle color.&amp;lt;/p&amp;gt;&lt;/p&gt;&quot;,&quot;issue&quot;:&quot;2&quot;,&quot;volume&quot;:&quot;27&quot;,&quot;container-title-short&quot;:&quot;&quot;},&quot;isTemporary&quot;:false,&quot;suppress-author&quot;:false,&quot;composite&quot;:true,&quot;author-only&quot;:false}]},{&quot;citationID&quot;:&quot;MENDELEY_CITATION_7167bc1c-a231-4f00-92df-f7f014dd3887&quot;,&quot;properties&quot;:{&quot;noteIndex&quot;:0},&quot;isEdited&quot;:false,&quot;manualOverride&quot;:{&quot;isManuallyOverridden&quot;:false,&quot;citeprocText&quot;:&quot;(Estrada Zúniga et al., 2022)&quot;,&quot;manualOverrideText&quot;:&quot;&quot;},&quot;citationTag&quot;:&quot;MENDELEY_CITATION_v3_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&quot;,&quot;citationItems&quot;:[{&quot;id&quot;:&quot;c4e1604f-0e17-3fb8-b56e-34cd352889e0&quot;,&quot;itemData&quot;:{&quot;type&quot;:&quot;article-journal&quot;,&quot;id&quot;:&quot;c4e1604f-0e17-3fb8-b56e-34cd352889e0&quot;,&quot;title&quot;:&quot;Evaluación morfoagronómica de 100 accesiones de quinua (&lt;i&gt;Chenopodium quinoa&lt;/i&gt; Willd.) por su respuesta a mildiu (&lt;i&gt;Peronospora variabilis&lt;/i&gt; Gäum), rendimiento y contenido de saponina en Cusco, Perú&quot;,&quot;author&quot;:[{&quot;family&quot;:&quot;Estrada Zúniga&quot;,&quot;given&quot;:&quot;Rigoberto&quot;,&quot;parse-names&quot;:false,&quot;dropping-particle&quot;:&quot;&quot;,&quot;non-dropping-particle&quot;:&quot;&quot;},{&quot;family&quot;:&quot;Bobadilla&quot;,&quot;given&quot;:&quot;Leidy G&quot;,&quot;parse-names&quot;:false,&quot;dropping-particle&quot;:&quot;&quot;,&quot;non-dropping-particle&quot;:&quot;&quot;},{&quot;family&quot;:&quot;Neyra Valdez&quot;,&quot;given&quot;:&quot;Edgar&quot;,&quot;parse-names&quot;:false,&quot;dropping-particle&quot;:&quot;&quot;,&quot;non-dropping-particle&quot;:&quot;&quot;},{&quot;family&quot;:&quot;Manotupa Tupa&quot;,&quot;given&quot;:&quot;Michael Bryan&quot;,&quot;parse-names&quot;:false,&quot;dropping-particle&quot;:&quot;&quot;,&quot;non-dropping-particle&quot;:&quot;&quot;},{&quot;family&quot;:&quot;Álvarez Caceres&quot;,&quot;given&quot;:&quot;Aquilino&quot;,&quot;parse-names&quot;:false,&quot;dropping-particle&quot;:&quot;&quot;,&quot;non-dropping-particle&quot;:&quot;&quot;},{&quot;family&quot;:&quot;Céspedes Florez&quot;,&quot;given&quot;:&quot;Elizabet&quot;,&quot;parse-names&quot;:false,&quot;dropping-particle&quot;:&quot;&quot;,&quot;non-dropping-particle&quot;:&quot;&quot;}],&quot;container-title&quot;:&quot;Avances en Investigación Agropecuaria&quot;,&quot;container-title-short&quot;:&quot;Av. Investig. Agropecu.&quot;,&quot;DOI&quot;:&quot;10.53897/RevAIA.22.26.04&quot;,&quot;issued&quot;:{&quot;date-parts&quot;:[[2022]]},&quot;page&quot;:&quot;47-61&quot;,&quot;abstract&quot;:&quot;&lt;p&gt;seleccionar accesiones de quinua como posibles diferenciales de reacción positiva a mildiu que identifiquen la variabilidad de Peronospora variabilis Gäum como patógeno recolectado en cinco departamentos y evaluado en Cusco. Materiales y métodos: se colectaron muestras de mildiu del altiplano (Puno), valles interandinos (Cusco, Apurímac, Ayacucho) y costa (Arequipa), obteniendo 175 muestras de mildiu. La instalación del experimento fue con 100 accesiones de quinua del Banco de Germoplasma de la EEAA en campos de cultivo durante dos campañas productivas; para su valoración se utilizaron descriptores de quinua y se evaluaron características agronómicas, rendimiento, reacción a mildiu (P. variabilis), área bajo la curva de crecimiento de la enfermedad (AUDPC, por sus siglas en inglés) y porcentaje de saponina. Además, se realizaron pruebas de virulencia y evaluaciones de severidad despues de inocular las accesiones de quinua con mildiu en invernadero. Resultados: la evaluación morfoagronómica permitió la selección como posibles diferenciales con reacción positiva a mildiu a los genotipos: RR.GG.41 para aislados de Ayacucho, RR.GG.09 para aislados de Apurímac, RR.GG.16 para aislados de Apurímac y Arequipa, RR.GG.57 para aislados de Puno y Apurímac, RR.GG.26 para aislados de Ayacucho y Apurímac, RR.GG.38 para aislados de Cusco y Arequipa RR.GG.43 para aislados de Puno y Arequipa, RR.GG.76 para aislados de Cusco y Arequipa y las accesiones de quinua RR.GG.11, RR.GG.22, RR.GG.55, RR.GG.64 para los 142 aislados que se logró obtener de las 175 muestras de los cinco departamentos. Conclusión: la identificación de doce posibles plantas diferenciales permite conocer la variabilidad del patógeno en los valles costeros, interandinos y altiplano.&lt;/p&gt;&quot;,&quot;issue&quot;:&quot;1&quot;,&quot;volume&quot;:&quot;26&quot;},&quot;isTemporary&quot;:false,&quot;suppress-author&quot;:false,&quot;composite&quot;:false,&quot;author-only&quot;:false}]},{&quot;citationID&quot;:&quot;MENDELEY_CITATION_ddcf2e1e-8556-4a22-9b79-bb1b7a5d3271&quot;,&quot;properties&quot;:{&quot;noteIndex&quot;:0},&quot;isEdited&quot;:false,&quot;manualOverride&quot;:{&quot;isManuallyOverridden&quot;:false,&quot;citeprocText&quot;:&quot;(Alania-Choque et al., 2024)&quot;,&quot;manualOverrideText&quot;:&quot;&quot;},&quot;citationTag&quot;:&quot;MENDELEY_CITATION_v3_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&quot;,&quot;citationItems&quot;:[{&quot;id&quot;:&quot;913e9e57-f1bb-35ea-a8df-13bb7f21ae50&quot;,&quot;itemData&quot;:{&quot;type&quot;:&quot;article-journal&quot;,&quot;id&quot;:&quot;913e9e57-f1bb-35ea-a8df-13bb7f21ae50&quot;,&quot;title&quot;:&quot;Characterization and Agronomic Evaluation of 25 Accessions of &lt;i&gt;Chenopodium quinoa&lt;/i&gt; in the Peruvian Coastal Desert&quot;,&quot;author&quot;:[{&quot;family&quot;:&quot;Alania-Choque&quot;,&quot;given&quot;:&quot;José&quot;,&quot;parse-names&quot;:false,&quot;dropping-particle&quot;:&quot;&quot;,&quot;non-dropping-particle&quot;:&quot;&quot;},{&quot;family&quot;:&quot;Vásquez-Espinoza&quot;,&quot;given&quot;:&quot;Leander Gamiel&quot;,&quot;parse-names&quot;:false,&quot;dropping-particle&quot;:&quot;&quot;,&quot;non-dropping-particle&quot;:&quot;&quot;},{&quot;family&quot;:&quot;Anculle-Arenas&quot;,&quot;given&quot;:&quot;Alberto&quot;,&quot;parse-names&quot;:false,&quot;dropping-particle&quot;:&quot;&quot;,&quot;non-dropping-particle&quot;:&quot;&quot;},{&quot;family&quot;:&quot;Bustamente-Muñoz&quot;,&quot;given&quot;:&quot;José Luis&quot;,&quot;parse-names&quot;:false,&quot;dropping-particle&quot;:&quot;&quot;,&quot;non-dropping-particle&quot;:&quot;&quot;},{&quot;family&quot;:&quot;Jellen&quot;,&quot;given&quot;:&quot;Eric N&quot;,&quot;parse-names&quot;:false,&quot;dropping-particle&quot;:&quot;&quot;,&quot;non-dropping-particle&quot;:&quot;&quot;},{&quot;family&quot;:&quot;Gutiérrez-Rosales&quot;,&quot;given&quot;:&quot;Raymundo O&quot;,&quot;parse-names&quot;:false,&quot;dropping-particle&quot;:&quot;&quot;,&quot;non-dropping-particle&quot;:&quot;&quot;},{&quot;family&quot;:&quot;Mayta-Anco&quot;,&quot;given&quot;:&quot;Mayela Elizabeth&quot;,&quot;parse-names&quot;:false,&quot;dropping-particle&quot;:&quot;&quot;,&quot;non-dropping-particle&quot;:&quot;&quot;}],&quot;container-title&quot;:&quot;Agronomy&quot;,&quot;DOI&quot;:&quot;10.3390/agronomy14091908&quot;,&quot;issued&quot;:{&quot;date-parts&quot;:[[2024]]},&quot;page&quot;:&quot;1908&quot;,&quot;abstract&quot;:&quot;&lt;p&gt;Quinoa is a healthy food that possesses high levels of protein that is enriched for dietary essential amino acids. The crop is highly diverse and well-adapted to changing climatic conditions. In spite of being vulnerable to pests and diseases, the development of new resistant varieties is possible. Taking advantage of this genetic variability is crucial for breeding programs, especially to adapt quinoa to the shifting needs of producers. In this study, 25 Peruvian accessions and two commercial varieties were characterized and agronomically evaluated in the Peruvian Pacific desert. Specific methodologies and descriptors of existing crops were used, analyzing a total of 24 quantitative and 23 qualitative variables with 15 repetitions per accession. The data were processed using descriptive statistics and a multivariate analysis. The results showed a high variability in morphological characteristics, with an area under the disease progress curve (AUDPC) of the presence of mildew between 529 and 1725, highlighting ACC06 with a lower severity of mildew. The percentage of saponins varied between 0.04 and 0.21 percent, with ACC06 being the one with the lowest percentage. Regarding the crop yield, it ranged between 0.35 and 8.80 t ha−1, highlighting the high-yielding accessions ACC55 and ACC14. These results were promising for the improvement of quinoa yield in the production conditions of the Peruvian Pacific desert.&lt;/p&gt;&quot;,&quot;issue&quot;:&quot;9&quot;,&quot;volume&quot;:&quot;14&quot;,&quot;container-title-short&quot;:&quot;&quot;},&quot;isTemporary&quot;:false,&quot;suppress-author&quot;:false,&quot;composite&quot;:false,&quot;author-only&quot;:false}]},{&quot;citationID&quot;:&quot;MENDELEY_CITATION_b87a4e43-b55e-484e-a8ee-7b8179ec4aed&quot;,&quot;properties&quot;:{&quot;noteIndex&quot;:0},&quot;isEdited&quot;:false,&quot;manualOverride&quot;:{&quot;isManuallyOverridden&quot;:false,&quot;citeprocText&quot;:&quot;(Baldera-Chapoñan et al., 2025)&quot;,&quot;manualOverrideText&quot;:&quot;&quot;},&quot;citationTag&quot;:&quot;MENDELEY_CITATION_v3_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pc3N1ZWQiOnsiZGF0ZS1wYXJ0cyI6W1syMDI1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quot;,&quot;citationItems&quot;:[{&quot;id&quot;:&quot;05182b8e-85c4-3363-b233-2eb1b17f6770&quot;,&quot;itemData&quot;:{&quot;type&quot;:&quot;article-journal&quot;,&quot;id&quot;:&quot;05182b8e-85c4-3363-b233-2eb1b17f6770&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ued&quot;:{&quot;date-parts&quot;:[[2025]]},&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false,&quot;author-only&quot;:false}]},{&quot;citationID&quot;:&quot;MENDELEY_CITATION_d3c21750-1d96-49e1-9759-edf2984f8120&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ZDNjMjE3NTAtMWQ5Ni00OWUxLTk3NTktZWRmMjk4NGY4MTIwIiwicHJvcGVydGllcyI6eyJub3RlSW5kZXgiOjB9LCJpc0VkaXRlZCI6ZmFsc2UsIm1hbnVhbE92ZXJyaWRlIjp7ImlzTWFudWFsbHlPdmVycmlkZGVuIjpmYWxzZSwiY2l0ZXByb2NUZXh0IjoiKEhsw6FzbsOhIENlcGtvdsOhIGV0IGFsLiwgMjAyMikiLCJtYW51YWxPdmVycmlkZVRleHQiOiIifSwiY2l0YXRpb25JdGVtcyI6W3siaWQiOiI0YTc4ZWFkOC0zN2QxLTNmZmYtOGZmNC0wMTFmN2ZlMGQ2MWYiLCJpdGVtRGF0YSI6eyJ0eXBlIjoiYXJ0aWNsZS1qb3VybmFsIiwiaWQiOiI0YTc4ZWFkOC0zN2QxLTNmZmYtOGZmNC0wMTFmN2ZlMGQ2MWY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&quot;,&quot;citationItems&quot;:[{&quot;id&quot;:&quot;4a78ead8-37d1-3fff-8ff4-011f7fe0d61f&quot;,&quot;itemData&quot;:{&quot;type&quot;:&quot;article-journal&quot;,&quot;id&quot;:&quot;4a78ead8-37d1-3fff-8ff4-011f7fe0d61f&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ued&quot;:{&quot;date-parts&quot;:[[2022]]},&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4fa7ae07-9a13-4a52-b1fc-fb1fc94dee10&quot;,&quot;properties&quot;:{&quot;noteIndex&quot;:0},&quot;isEdited&quot;:false,&quot;manualOverride&quot;:{&quot;isManuallyOverridden&quot;:false,&quot;citeprocText&quot;:&quot;(Velasco et al., 2025)&quot;,&quot;manualOverrideText&quot;:&quot;&quot;},&quot;citationTag&quot;:&quot;MENDELEY_CITATION_v3_eyJjaXRhdGlvbklEIjoiTUVOREVMRVlfQ0lUQVRJT05fNGZhN2FlMDctOWExMy00YTUyLWIxZmMtZmIxZmM5NGRlZTEwIiwicHJvcGVydGllcyI6eyJub3RlSW5kZXgiOjB9LCJpc0VkaXRlZCI6ZmFsc2UsIm1hbnVhbE92ZXJyaWRlIjp7ImlzTWFudWFsbHlPdmVycmlkZGVuIjpmYWxzZSwiY2l0ZXByb2NUZXh0IjoiKFZlbGFzY28gZXQgYWwuLCAyMDI1KSIsIm1hbnVhbE92ZXJyaWRlVGV4dCI6IiJ9LCJjaXRhdGlvbkl0ZW1zIjpbeyJpZCI6ImNhNDdkMjhlLWRkZmYtM2FhNC1hZDllLWM4MGNkYmE3ODNlMyIsIml0ZW1EYXRhIjp7InR5cGUiOiJhcnRpY2xlLWpvdXJuYWwiLCJpZCI6ImNhNDdkMjhlLWRkZmYtM2FhNC1hZDllLWM4MGNkYmE3ODNlMy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aXNzdWVkIjp7ImRhdGUtcGFydHMiOltbMjAyNV1dfSwidm9sdW1lIjoiMTYifSwiaXNUZW1wb3JhcnkiOmZhbHNlLCJzdXBwcmVzcy1hdXRob3IiOmZhbHNlLCJjb21wb3NpdGUiOmZhbHNlLCJhdXRob3Itb25seSI6ZmFsc2V9XX0=&quot;,&quot;citationItems&quot;:[{&quot;id&quot;:&quot;ca47d28e-ddff-3aa4-ad9e-c80cdba783e3&quot;,&quot;itemData&quot;:{&quot;type&quot;:&quot;article-journal&quot;,&quot;id&quot;:&quot;ca47d28e-ddff-3aa4-ad9e-c80cdba783e3&quot;,&quot;title&quot;:&quot;Genetic and environmental influences on fatty acid and tocopherol diversity in quinoa germplasm&quot;,&quot;author&quot;:[{&quot;family&quot;:&quot;Velasco&quot;,&quot;given&quot;:&quot;Leonardo&quot;,&quot;parse-names&quot;:false,&quot;dropping-particle&quot;:&quot;&quot;,&quot;non-dropping-particle&quot;:&quot;&quot;},{&quot;family&quot;:&quot;Matías&quot;,&quot;given&quot;:&quot;Javier&quot;,&quot;parse-names&quot;:false,&quot;dropping-particle&quot;:&quot;&quot;,&quot;non-dropping-particle&quot;:&quot;&quot;},{&quot;family&quot;:&quot;Cruz&quot;,&quot;given&quot;:&quot;Verónica&quot;,&quot;parse-names&quot;:false,&quot;dropping-particle&quot;:&quot;&quot;,&quot;non-dropping-particle&quot;:&quot;&quot;},{&quot;family&quot;:&quot;Fondevilla&quot;,&quot;given&quot;:&quot;Sara&quot;,&quot;parse-names&quot;:false,&quot;dropping-particle&quot;:&quot;&quot;,&quot;non-dropping-particle&quot;:&quot;&quot;}],&quot;container-title&quot;:&quot;Frontiers in Plant Science&quot;,&quot;container-title-short&quot;:&quot;Front. Plant Sci.&quot;,&quot;DOI&quot;:&quot;10.3389/fpls.2025.1541895&quot;,&quot;issued&quot;:{&quot;date-parts&quot;:[[2025]]},&quot;volume&quot;:&quot;16&quot;},&quot;isTemporary&quot;:false,&quot;suppress-author&quot;:false,&quot;composite&quot;:false,&quot;author-only&quot;:false}]},{&quot;citationID&quot;:&quot;MENDELEY_CITATION_64511ab5-0d41-4be7-bc5f-f548d922f618&quot;,&quot;properties&quot;:{&quot;noteIndex&quot;:0,&quot;mode&quot;:&quot;composite&quot;},&quot;isEdited&quot;:false,&quot;manualOverride&quot;:{&quot;isManuallyOverridden&quot;:false,&quot;citeprocText&quot;:&quot;Baldera-Chapoñan et al. (2025)&quot;,&quot;manualOverrideText&quot;:&quot;&quot;},&quot;citationTag&quot;:&quot;MENDELEY_CITATION_v3_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pc3N1ZWQiOnsiZGF0ZS1wYXJ0cyI6W1syMDI1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nRydWUsImF1dGhvci1vbmx5IjpmYWxzZX1dfQ==&quot;,&quot;citationItems&quot;:[{&quot;displayAs&quot;:&quot;composite&quot;,&quot;label&quot;:&quot;page&quot;,&quot;id&quot;:&quot;05182b8e-85c4-3363-b233-2eb1b17f6770&quot;,&quot;itemData&quot;:{&quot;type&quot;:&quot;article-journal&quot;,&quot;id&quot;:&quot;05182b8e-85c4-3363-b233-2eb1b17f6770&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ued&quot;:{&quot;date-parts&quot;:[[2025]]},&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true,&quot;author-only&quot;:false}]},{&quot;citationID&quot;:&quot;MENDELEY_CITATION_d20450ae-b766-45b2-8612-5f6fd971d2c4&quot;,&quot;properties&quot;:{&quot;noteIndex&quot;:0},&quot;isEdited&quot;:false,&quot;manualOverride&quot;:{&quot;isManuallyOverridden&quot;:false,&quot;citeprocText&quot;:&quot;(Bioversity International et al., 2013)&quot;,&quot;manualOverrideText&quot;:&quot;&quot;},&quot;citationTag&quot;:&quot;MENDELEY_CITATION_v3_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fSwiaXNUZW1wb3JhcnkiOmZhbHNlLCJzdXBwcmVzcy1hdXRob3IiOmZhbHNlLCJjb21wb3NpdGUiOmZhbHNlLCJhdXRob3Itb25seSI6ZmFsc2V9XX0=&quot;,&quot;citationItems&quot;:[{&quot;id&quot;:&quot;c1979b74-e5ab-3c91-ac8a-8100a69e47bf&quot;,&quot;itemData&quot;:{&quot;type&quot;:&quot;book&quot;,&quot;id&quot;:&quot;c1979b74-e5ab-3c91-ac8a-8100a69e47bf&quot;,&quot;title&quot;:&quot;Descriptores para quinua (&lt;i&gt;Chenopodium quinoa&lt;/i&gt; Willd.) y sus parientes silvestres.&quot;,&quot;author&quot;:[{&quot;family&quot;:&quot;Bioversity International&quot;,&quot;given&quot;:&quot;&quot;,&quot;parse-names&quot;:false,&quot;dropping-particle&quot;:&quot;&quot;,&quot;non-dropping-particle&quot;:&quot;&quot;},{&quot;family&quot;:&quot;FAO&quot;,&quot;given&quot;:&quot;&quot;,&quot;parse-names&quot;:false,&quot;dropping-particle&quot;:&quot;&quot;,&quot;non-dropping-particle&quot;:&quot;&quot;},{&quot;family&quot;:&quot;PROINPA&quot;,&quot;given&quot;:&quot;&quot;,&quot;parse-names&quot;:false,&quot;dropping-particle&quot;:&quot;&quot;,&quot;non-dropping-particle&quot;:&quot;&quot;},{&quot;family&quot;:&quot;INIAF&quot;,&quot;given&quot;:&quot;&quot;,&quot;parse-names&quot;:false,&quot;dropping-particle&quot;:&quot;&quot;,&quot;non-dropping-particle&quot;:&quot;&quot;},{&quot;family&quot;:&quot;FIDA&quot;,&quot;given&quot;:&quot;&quot;,&quot;parse-names&quot;:false,&quot;dropping-particle&quot;:&quot;&quot;,&quot;non-dropping-particle&quot;:&quot;&quot;}],&quot;editor&quot;:[{&quot;family&quot;:&quot;Bioversity International&quot;,&quot;given&quot;:&quot;&quot;,&quot;parse-names&quot;:false,&quot;dropping-particle&quot;:&quot;&quot;,&quot;non-dropping-particle&quot;:&quot;&quot;}],&quot;URL&quot;:&quot;https://www.fao.org/4/aq658s/aq658s.pdf&quot;,&quot;issued&quot;:{&quot;date-parts&quot;:[[2013]]}},&quot;isTemporary&quot;:false,&quot;suppress-author&quot;:false,&quot;composite&quot;:false,&quot;author-only&quot;:false}]},{&quot;citationID&quot;:&quot;MENDELEY_CITATION_3179ec0a-3c25-421b-a132-2250ef18444a&quot;,&quot;properties&quot;:{&quot;noteIndex&quot;:0},&quot;isEdited&quot;:false,&quot;manualOverride&quot;:{&quot;isManuallyOverridden&quot;:false,&quot;citeprocText&quot;:&quot;(Arias Gonzáles, 2022)&quot;,&quot;manualOverrideText&quot;:&quot;&quot;},&quot;citationTag&quot;:&quot;MENDELEY_CITATION_v3_eyJjaXRhdGlvbklEIjoiTUVOREVMRVlfQ0lUQVRJT05fMzE3OWVjMGEtM2MyNS00MjFiLWExMzItMjI1MGVmMTg0NDRhIiwicHJvcGVydGllcyI6eyJub3RlSW5kZXgiOjB9LCJpc0VkaXRlZCI6ZmFsc2UsIm1hbnVhbE92ZXJyaWRlIjp7ImlzTWFudWFsbHlPdmVycmlkZGVuIjpmYWxzZSwiY2l0ZXByb2NUZXh0IjoiKEFyaWFzIEdvbnrDoWxlcywgMjAyMikiLCJtYW51YWxPdmVycmlkZVRleHQiOiIifSwiY2l0YXRpb25JdGVtcyI6W3siaWQiOiJiZDZjZWE3MC0xYmFjLTM0MGUtYTA5My03MjJiYTBmZGY1MjAiLCJpdGVtRGF0YSI6eyJ0eXBlIjoiYXJ0aWNsZS1qb3VybmFsIiwiaWQiOiJiZDZjZWE3MC0xYmFjLTM0MGUtYTA5My03MjJiYTBmZGY1MjA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&quot;,&quot;citationItems&quot;:[{&quot;id&quot;:&quot;bd6cea70-1bac-340e-a093-722ba0fdf520&quot;,&quot;itemData&quot;:{&quot;type&quot;:&quot;article-journal&quot;,&quot;id&quot;:&quot;bd6cea70-1bac-340e-a093-722ba0fdf520&quot;,&quot;title&quot;:&quot;Guía para elaborar la operacionalización de variables&quot;,&quot;author&quot;:[{&quot;family&quot;:&quot;Arias Gonzáles&quot;,&quot;given&quot;:&quot;José Luis&quot;,&quot;parse-names&quot;:false,&quot;dropping-particle&quot;:&quot;&quot;,&quot;non-dropping-particle&quot;:&quot;&quot;}],&quot;container-title&quot;:&quot;Espacio I+D, Innovación más desarrollo&quot;,&quot;DOI&quot;:&quot;10.31644/IMASD.28.2021.a02&quot;,&quot;URL&quot;:&quot;https://espacioimasd.unach.mx/index.php/Inicio/article/view/274&quot;,&quot;issued&quot;:{&quot;date-parts&quot;:[[2022]]},&quot;abstract&quot;:&quot;&amp;lt;p&amp;gt;El presente artículo científico presenta como objetivo principal desarrollar una guía para elaborar la operacionalización de variables y está dirigida a docentes, investigadores, estudiantes de pregrado y posgrado involucrados con la investigación científica desde la ruta cuantitativa. Se pretende mostrar una herramienta que permite a los estudiantes e investigadores conocer los criterios fundamentales y los pasos a seguir para elaborar una tabla de operacionalización de variables, tanto desde la parte teórica, como de la práctica. Esta guía se desarrolla en seis partes fundamentales: Las variables, la definición conceptual de las variables, la definición operacional, dimensiones, indicadores y la escala de medición. Cada sección recoge la teorización de más de veinte autores de libros alineados al tema y la experiencia reunida del autor en la práctica de la enseñanza universitaria e investigativa.&amp;lt;/p&amp;gt;&quot;,&quot;issue&quot;:&quot;28&quot;,&quot;volume&quot;:&quot;10&quot;,&quot;container-title-short&quot;:&quot;&quot;},&quot;isTemporary&quot;:false,&quot;suppress-author&quot;:false,&quot;composite&quot;:false,&quot;author-only&quot;:false}]},{&quot;citationID&quot;:&quot;MENDELEY_CITATION_1e18d8c9-6f27-408e-b234-ebe948b04f70&quot;,&quot;properties&quot;:{&quot;noteIndex&quot;:0,&quot;mode&quot;:&quot;composite&quot;},&quot;isEdited&quot;:false,&quot;manualOverride&quot;:{&quot;isManuallyOverridden&quot;:false,&quot;citeprocText&quot;:&quot;Arias Gonzáles (2022)&quot;,&quot;manualOverrideText&quot;:&quot;&quot;},&quot;citationTag&quot;:&quot;MENDELEY_CITATION_v3_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&quot;,&quot;citationItems&quot;:[{&quot;displayAs&quot;:&quot;composite&quot;,&quot;label&quot;:&quot;page&quot;,&quot;id&quot;:&quot;bd6cea70-1bac-340e-a093-722ba0fdf520&quot;,&quot;itemData&quot;:{&quot;type&quot;:&quot;article-journal&quot;,&quot;id&quot;:&quot;bd6cea70-1bac-340e-a093-722ba0fdf520&quot;,&quot;title&quot;:&quot;Guía para elaborar la operacionalización de variables&quot;,&quot;author&quot;:[{&quot;family&quot;:&quot;Arias Gonzáles&quot;,&quot;given&quot;:&quot;José Luis&quot;,&quot;parse-names&quot;:false,&quot;dropping-particle&quot;:&quot;&quot;,&quot;non-dropping-particle&quot;:&quot;&quot;}],&quot;container-title&quot;:&quot;Espacio I+D, Innovación más desarrollo&quot;,&quot;DOI&quot;:&quot;10.31644/IMASD.28.2021.a02&quot;,&quot;URL&quot;:&quot;https://espacioimasd.unach.mx/index.php/Inicio/article/view/274&quot;,&quot;issued&quot;:{&quot;date-parts&quot;:[[2022]]},&quot;abstract&quot;:&quot;&amp;lt;p&amp;gt;El presente artículo científico presenta como objetivo principal desarrollar una guía para elaborar la operacionalización de variables y está dirigida a docentes, investigadores, estudiantes de pregrado y posgrado involucrados con la investigación científica desde la ruta cuantitativa. Se pretende mostrar una herramienta que permite a los estudiantes e investigadores conocer los criterios fundamentales y los pasos a seguir para elaborar una tabla de operacionalización de variables, tanto desde la parte teórica, como de la práctica. Esta guía se desarrolla en seis partes fundamentales: Las variables, la definición conceptual de las variables, la definición operacional, dimensiones, indicadores y la escala de medición. Cada sección recoge la teorización de más de veinte autores de libros alineados al tema y la experiencia reunida del autor en la práctica de la enseñanza universitaria e investigativa.&amp;lt;/p&amp;gt;&quot;,&quot;issue&quot;:&quot;28&quot;,&quot;volume&quot;:&quot;10&quot;,&quot;container-title-short&quot;:&quot;&quot;},&quot;isTemporary&quot;:false,&quot;suppress-author&quot;:false,&quot;composite&quot;:tru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06AB79-8125-4B73-BCCE-E69302F9C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5</Pages>
  <Words>1428</Words>
  <Characters>8799</Characters>
  <Application>Microsoft Office Word</Application>
  <DocSecurity>0</DocSecurity>
  <Lines>157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 Orlando Campos Troyes</dc:creator>
  <cp:lastModifiedBy>Edgar Orlando Campos Troyes</cp:lastModifiedBy>
  <cp:revision>9</cp:revision>
  <cp:lastPrinted>2026-05-28T13:16:00Z</cp:lastPrinted>
  <dcterms:created xsi:type="dcterms:W3CDTF">2026-06-11T05:39:00Z</dcterms:created>
  <dcterms:modified xsi:type="dcterms:W3CDTF">2026-06-15T18:54:00Z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id="HBTZHCRy"/&gt;&lt;style id="http://www.zotero.org/styles/apa" locale="es-ES" hasBibliography="1" bibliographyStyleHasBeenSet="1"/&gt;&lt;prefs&gt;&lt;pref name="fieldType" value="Bookmark"/&gt;&lt;pref name="automaticJou</vt:lpwstr>
  </property>
  <property fmtid="{D5CDD505-2E9C-101B-9397-08002B2CF9AE}" pid="3" name="ZOTERO_PREF_2">
    <vt:lpwstr>rnalAbbreviations" value="true"/&gt;&lt;/prefs&gt;&lt;/data&gt;</vt:lpwstr>
  </property>
  <property fmtid="{D5CDD505-2E9C-101B-9397-08002B2CF9AE}" pid="4" name="ZOTERO_BREF_DXzReOy46ynS_1">
    <vt:lpwstr>ZOTERO_ITEM CSL_CITATION {"citationID":"QqoUNZh9","properties":{"unsorted":false,"formattedCitation":"(Reed et\\uc0\\u160{}al., 2022)","plainCitation":"(Reed et al., 2022)","noteIndex":0},"citationItems":[{"id":76,"uris":["http://zotero.org/users/local/0J</vt:lpwstr>
  </property>
  <property fmtid="{D5CDD505-2E9C-101B-9397-08002B2CF9AE}" pid="5" name="ZOTERO_BREF_DXzReOy46ynS_2">
    <vt:lpwstr>oxhKgp/items/M2MY5AXU"],"itemData":{"id":76,"type":"article-journal","container-title":"Heredity","DOI":"10.1038/s41437-022-00497-2","ISSN":"0018-067X, 1365-2540","issue":"6","journalAbbreviation":"Heredity","language":"en","page":"450-459","source":"DOI.</vt:lpwstr>
  </property>
  <property fmtid="{D5CDD505-2E9C-101B-9397-08002B2CF9AE}" pid="6" name="ZOTERO_BREF_DXzReOy46ynS_3">
    <vt:lpwstr>org (Crossref)","title":"Seed germination and vigor: ensuring crop sustainability in a changing climate","title-short":"Seed germination and vigor","volume":"128","author":[{"family":"Reed","given":"Reagan C."},{"family":"Bradford","given":"Kent J."},{"fa</vt:lpwstr>
  </property>
  <property fmtid="{D5CDD505-2E9C-101B-9397-08002B2CF9AE}" pid="7" name="ZOTERO_BREF_DXzReOy46ynS_4">
    <vt:lpwstr>mily":"Khanday","given":"Imtiyaz"}],"issued":{"date-parts":[["2022",6]]}}}],"schema":"https://github.com/citation-style-language/schema/raw/master/csl-citation.json"}</vt:lpwstr>
  </property>
  <property fmtid="{D5CDD505-2E9C-101B-9397-08002B2CF9AE}" pid="8" name="ZOTERO_BREF_FQ8SpLl0YXhm_1">
    <vt:lpwstr>ZOTERO_ITEM CSL_CITATION {"citationID":"1cVfFeBp","properties":{"unsorted":false,"formattedCitation":"(Reed et\\uc0\\u160{}al., 2022)","plainCitation":"(Reed et al., 2022)","noteIndex":0},"citationItems":[{"id":76,"uris":["http://zotero.org/users/local/0J</vt:lpwstr>
  </property>
  <property fmtid="{D5CDD505-2E9C-101B-9397-08002B2CF9AE}" pid="9" name="ZOTERO_BREF_FQ8SpLl0YXhm_2">
    <vt:lpwstr>oxhKgp/items/M2MY5AXU"],"itemData":{"id":76,"type":"article-journal","container-title":"Heredity","DOI":"10.1038/s41437-022-00497-2","ISSN":"0018-067X, 1365-2540","issue":"6","journalAbbreviation":"Heredity","language":"en","page":"450-459","source":"DOI.</vt:lpwstr>
  </property>
  <property fmtid="{D5CDD505-2E9C-101B-9397-08002B2CF9AE}" pid="10" name="ZOTERO_BREF_FQ8SpLl0YXhm_3">
    <vt:lpwstr>org (Crossref)","title":"Seed germination and vigor: ensuring crop sustainability in a changing climate","title-short":"Seed germination and vigor","volume":"128","author":[{"family":"Reed","given":"Reagan C."},{"family":"Bradford","given":"Kent J."},{"fa</vt:lpwstr>
  </property>
  <property fmtid="{D5CDD505-2E9C-101B-9397-08002B2CF9AE}" pid="11" name="ZOTERO_BREF_FQ8SpLl0YXhm_4">
    <vt:lpwstr>mily":"Khanday","given":"Imtiyaz"}],"issued":{"date-parts":[["2022",6]]}}}],"schema":"https://github.com/citation-style-language/schema/raw/master/csl-citation.json"}</vt:lpwstr>
  </property>
  <property fmtid="{D5CDD505-2E9C-101B-9397-08002B2CF9AE}" pid="12" name="ZOTERO_BREF_eM1UhtmwSIte_1">
    <vt:lpwstr>ZOTERO_ITEM CSL_CITATION {"citationID":"5p2JfAul","properties":{"unsorted":false,"formattedCitation":"(Padilha &amp; Ehrhardt-Brocardo, 2021)","plainCitation":"(Padilha &amp; Ehrhardt-Brocardo, 2021)","noteIndex":0},"citationItems":[{"id":78,"uris":["http://zoter</vt:lpwstr>
  </property>
  <property fmtid="{D5CDD505-2E9C-101B-9397-08002B2CF9AE}" pid="13" name="ZOTERO_BREF_eM1UhtmwSIte_2">
    <vt:lpwstr>o.org/users/local/0JoxhKgp/items/6WGSSNUF"],"itemData":{"id":78,"type":"article-journal","abstract":"Seeds with high vigor have greater capacity for hydrolysis and mobilization of stored reserves, which results in the formation of vigorous seedlings, and </vt:lpwstr>
  </property>
  <property fmtid="{D5CDD505-2E9C-101B-9397-08002B2CF9AE}" pid="14" name="ZOTERO_BREF_eM1UhtmwSIte_3">
    <vt:lpwstr>this behavior is observed under abiotic stress conditions. This study proposes to investigate the relationship of the enzyme alpha-amylase in lots of common-bean seeds with contrasting vigor, when subjected to the absence and presence of salt stress, aimi</vt:lpwstr>
  </property>
  <property fmtid="{D5CDD505-2E9C-101B-9397-08002B2CF9AE}" pid="15" name="ZOTERO_BREF_eM1UhtmwSIte_4">
    <vt:lpwstr>ng to identify the relationship of this enzyme with the vigor of the seed lot under these conditions. Seven common-bean cultivars were used. Physiological quality was determined by germination, vigor index and seedling length. The mobilization of reserves</vt:lpwstr>
  </property>
  <property fmtid="{D5CDD505-2E9C-101B-9397-08002B2CF9AE}" pid="16" name="ZOTERO_BREF_eM1UhtmwSIte_5">
    <vt:lpwstr> was evaluated under absence and presence of salt stress simulated with a NaCl solution with a concentration of 50 mmol L-1. The analyzed variables regarding reserve mobilization were reserve reduction, reserve reduction rate, seedling dry weight, reserve</vt:lpwstr>
  </property>
  <property fmtid="{D5CDD505-2E9C-101B-9397-08002B2CF9AE}" pid="17" name="ZOTERO_BREF_eM1UhtmwSIte_6">
    <vt:lpwstr> mobilization rate, starch, starch reduction rate and alpha-amylase activity. Results showed that the stress condition negatively affected all the evaluated variables; however, the cultivars classified as having greater vigor showed better physiological p</vt:lpwstr>
  </property>
  <property fmtid="{D5CDD505-2E9C-101B-9397-08002B2CF9AE}" pid="18" name="ZOTERO_BREF_eM1UhtmwSIte_7">
    <vt:lpwstr>erformance under stress. Salt stress in common-bean seeds affects seedling performance and reduces alpha-amylase activity during germination, and high-vigor seed lots exhibited higher enzyme activity in the no-stress condition.","container-title":"Semina:</vt:lpwstr>
  </property>
  <property fmtid="{D5CDD505-2E9C-101B-9397-08002B2CF9AE}" pid="19" name="ZOTERO_BREF_eM1UhtmwSIte_8">
    <vt:lpwstr> Ciências Agrárias","DOI":"10.5433/1679-0359.2021v42n6Supl2p3633","ISSN":"16790359","issue":"6supl2","journalAbbreviation":"Semina: Ciênc. Agrár.","page":"3633-3650","source":"DOI.org (Crossref)","title":"Vigor and alpha-amylase activity in common bean se</vt:lpwstr>
  </property>
  <property fmtid="{D5CDD505-2E9C-101B-9397-08002B2CF9AE}" pid="20" name="ZOTERO_BREF_eM1UhtmwSIte_9">
    <vt:lpwstr>eds under salt stress conditions","volume":"42","author":[{"family":"Padilha","given":"Matheus Santin"},{"family":"Ehrhardt-Brocardo","given":"Natalia Carolina Moraes"}],"issued":{"date-parts":[["2021",10,8]]}}}],"schema":"https://github.com/citation-styl</vt:lpwstr>
  </property>
  <property fmtid="{D5CDD505-2E9C-101B-9397-08002B2CF9AE}" pid="21" name="ZOTERO_BREF_eM1UhtmwSIte_10">
    <vt:lpwstr>e-language/schema/raw/master/csl-citation.json"}</vt:lpwstr>
  </property>
  <property fmtid="{D5CDD505-2E9C-101B-9397-08002B2CF9AE}" pid="22" name="ZOTERO_BREF_6JtWsijaePWq_1">
    <vt:lpwstr>ZOTERO_ITEM CSL_CITATION {"citationID":"jOJYXr32","properties":{"unsorted":false,"formattedCitation":"(Singh et\\uc0\\u160{}al., 2020)","plainCitation":"(Singh et al., 2020)","noteIndex":0},"citationItems":[{"id":80,"uris":["http://zotero.org/users/local/</vt:lpwstr>
  </property>
  <property fmtid="{D5CDD505-2E9C-101B-9397-08002B2CF9AE}" pid="23" name="ZOTERO_BREF_6JtWsijaePWq_2">
    <vt:lpwstr>0JoxhKgp/items/5F3G9JLT"],"itemData":{"id":80,"type":"article-magazine","container-title":"Journal of Stress Physiology &amp; Biochemistry","issue":"3","title":"Effect of Accelerated Aging and Growth Regulators on Germination and Vigour of Phaseoluse vulgaris</vt:lpwstr>
  </property>
  <property fmtid="{D5CDD505-2E9C-101B-9397-08002B2CF9AE}" pid="24" name="ZOTERO_BREF_6JtWsijaePWq_3">
    <vt:lpwstr> L.","URL":"http://www.jspb.ru/issues/2020/N3/JSPB_2020_3_61-66.pdf","volume":"16","author":[{"family":"Singh","given":"Rakesh"},{"family":"Prabha","given":"Deepti"},{"family":"Chauchan","given":"J.S"}],"issued":{"date-parts":[["2020"]]}}}],"schema":"http</vt:lpwstr>
  </property>
  <property fmtid="{D5CDD505-2E9C-101B-9397-08002B2CF9AE}" pid="25" name="ZOTERO_BREF_6JtWsijaePWq_4">
    <vt:lpwstr>s://github.com/citation-style-language/schema/raw/master/csl-citation.json"}</vt:lpwstr>
  </property>
  <property fmtid="{D5CDD505-2E9C-101B-9397-08002B2CF9AE}" pid="26" name="ZOTERO_BREF_ALyTy1xsEpsq_1">
    <vt:lpwstr>ZOTERO_ITEM CSL_CITATION {"citationID":"DlkFTJra","properties":{"unsorted":false,"formattedCitation":"(Singh et\\uc0\\u160{}al., 2020)","plainCitation":"(Singh et al., 2020)","noteIndex":0},"citationItems":[{"id":80,"uris":["http://zotero.org/users/local/</vt:lpwstr>
  </property>
  <property fmtid="{D5CDD505-2E9C-101B-9397-08002B2CF9AE}" pid="27" name="ZOTERO_BREF_ALyTy1xsEpsq_2">
    <vt:lpwstr>0JoxhKgp/items/5F3G9JLT"],"itemData":{"id":80,"type":"article-magazine","container-title":"Journal of Stress Physiology &amp; Biochemistry","issue":"3","title":"Effect of Accelerated Aging and Growth Regulators on Germination and Vigour of Phaseoluse vulgaris</vt:lpwstr>
  </property>
  <property fmtid="{D5CDD505-2E9C-101B-9397-08002B2CF9AE}" pid="28" name="ZOTERO_BREF_ALyTy1xsEpsq_3">
    <vt:lpwstr> L.","URL":"http://www.jspb.ru/issues/2020/N3/JSPB_2020_3_61-66.pdf","volume":"16","author":[{"family":"Singh","given":"Rakesh"},{"family":"Prabha","given":"Deepti"},{"family":"Chauchan","given":"J.S"}],"issued":{"date-parts":[["2020"]]}}}],"schema":"http</vt:lpwstr>
  </property>
  <property fmtid="{D5CDD505-2E9C-101B-9397-08002B2CF9AE}" pid="29" name="ZOTERO_BREF_ALyTy1xsEpsq_4">
    <vt:lpwstr>s://github.com/citation-style-language/schema/raw/master/csl-citation.json"}</vt:lpwstr>
  </property>
  <property fmtid="{D5CDD505-2E9C-101B-9397-08002B2CF9AE}" pid="30" name="ZOTERO_BREF_BLhwVpR25E8c_1">
    <vt:lpwstr>ZOTERO_ITEM CSL_CITATION {"citationID":"EwJR5spp","properties":{"unsorted":false,"formattedCitation":"(Padilha &amp; Ehrhardt-Brocardo, 2021)","plainCitation":"(Padilha &amp; Ehrhardt-Brocardo, 2021)","noteIndex":0},"citationItems":[{"id":78,"uris":["http://zoter</vt:lpwstr>
  </property>
  <property fmtid="{D5CDD505-2E9C-101B-9397-08002B2CF9AE}" pid="31" name="ZOTERO_BREF_BLhwVpR25E8c_2">
    <vt:lpwstr>o.org/users/local/0JoxhKgp/items/6WGSSNUF"],"itemData":{"id":78,"type":"article-journal","abstract":"Seeds with high vigor have greater capacity for hydrolysis and mobilization of stored reserves, which results in the formation of vigorous seedlings, and </vt:lpwstr>
  </property>
  <property fmtid="{D5CDD505-2E9C-101B-9397-08002B2CF9AE}" pid="32" name="ZOTERO_BREF_BLhwVpR25E8c_3">
    <vt:lpwstr>this behavior is observed under abiotic stress conditions. This study proposes to investigate the relationship of the enzyme alpha-amylase in lots of common-bean seeds with contrasting vigor, when subjected to the absence and presence of salt stress, aimi</vt:lpwstr>
  </property>
  <property fmtid="{D5CDD505-2E9C-101B-9397-08002B2CF9AE}" pid="33" name="ZOTERO_BREF_BLhwVpR25E8c_4">
    <vt:lpwstr>ng to identify the relationship of this enzyme with the vigor of the seed lot under these conditions. Seven common-bean cultivars were used. Physiological quality was determined by germination, vigor index and seedling length. The mobilization of reserves</vt:lpwstr>
  </property>
  <property fmtid="{D5CDD505-2E9C-101B-9397-08002B2CF9AE}" pid="34" name="ZOTERO_BREF_BLhwVpR25E8c_5">
    <vt:lpwstr> was evaluated under absence and presence of salt stress simulated with a NaCl solution with a concentration of 50 mmol L-1. The analyzed variables regarding reserve mobilization were reserve reduction, reserve reduction rate, seedling dry weight, reserve</vt:lpwstr>
  </property>
  <property fmtid="{D5CDD505-2E9C-101B-9397-08002B2CF9AE}" pid="35" name="ZOTERO_BREF_BLhwVpR25E8c_6">
    <vt:lpwstr> mobilization rate, starch, starch reduction rate and alpha-amylase activity. Results showed that the stress condition negatively affected all the evaluated variables; however, the cultivars classified as having greater vigor showed better physiological p</vt:lpwstr>
  </property>
  <property fmtid="{D5CDD505-2E9C-101B-9397-08002B2CF9AE}" pid="36" name="ZOTERO_BREF_BLhwVpR25E8c_7">
    <vt:lpwstr>erformance under stress. Salt stress in common-bean seeds affects seedling performance and reduces alpha-amylase activity during germination, and high-vigor seed lots exhibited higher enzyme activity in the no-stress condition.","container-title":"Semina:</vt:lpwstr>
  </property>
  <property fmtid="{D5CDD505-2E9C-101B-9397-08002B2CF9AE}" pid="37" name="ZOTERO_BREF_BLhwVpR25E8c_8">
    <vt:lpwstr> Ciências Agrárias","DOI":"10.5433/1679-0359.2021v42n6Supl2p3633","ISSN":"16790359","issue":"6supl2","journalAbbreviation":"Semina: Ciênc. Agrár.","page":"3633-3650","source":"DOI.org (Crossref)","title":"Vigor and alpha-amylase activity in common bean se</vt:lpwstr>
  </property>
  <property fmtid="{D5CDD505-2E9C-101B-9397-08002B2CF9AE}" pid="38" name="ZOTERO_BREF_BLhwVpR25E8c_9">
    <vt:lpwstr>eds under salt stress conditions","volume":"42","author":[{"family":"Padilha","given":"Matheus Santin"},{"family":"Ehrhardt-Brocardo","given":"Natalia Carolina Moraes"}],"issued":{"date-parts":[["2021",10,8]]}}}],"schema":"https://github.com/citation-styl</vt:lpwstr>
  </property>
  <property fmtid="{D5CDD505-2E9C-101B-9397-08002B2CF9AE}" pid="39" name="ZOTERO_BREF_BLhwVpR25E8c_10">
    <vt:lpwstr>e-language/schema/raw/master/csl-citation.json"}</vt:lpwstr>
  </property>
  <property fmtid="{D5CDD505-2E9C-101B-9397-08002B2CF9AE}" pid="40" name="ZOTERO_BREF_FuJPT1owqwAg_1">
    <vt:lpwstr>ZOTERO_ITEM CSL_CITATION {"citationID":"IItmLXkG","properties":{"unsorted":false,"formattedCitation":"(Parreira et\\uc0\\u160{}al., 2021)","plainCitation":"(Parreira et al., 2021)","noteIndex":0},"citationItems":[{"id":81,"uris":["http://zotero.org/users/</vt:lpwstr>
  </property>
  <property fmtid="{D5CDD505-2E9C-101B-9397-08002B2CF9AE}" pid="41" name="ZOTERO_BREF_FuJPT1owqwAg_2">
    <vt:lpwstr>local/0JoxhKgp/items/9626SQFC"],"itemData":{"id":81,"type":"article-journal","abstract":"Abstract\n            \n              The knowledge on post-transcriptional regulation mechanisms implicated in seed development (SD) is still limited, particularly i</vt:lpwstr>
  </property>
  <property fmtid="{D5CDD505-2E9C-101B-9397-08002B2CF9AE}" pid="42" name="ZOTERO_BREF_FuJPT1owqwAg_3">
    <vt:lpwstr>n one of the most consumed grain legumes,\n              Phaseolus vulgaris\n              L. We explore for the first time the miRNA expression dynamics in\n              P. vulgaris\n              developing seeds. Seventy-two known and 39 new miRNAs we</vt:lpwstr>
  </property>
  <property fmtid="{D5CDD505-2E9C-101B-9397-08002B2CF9AE}" pid="43" name="ZOTERO_BREF_FuJPT1owqwAg_4">
    <vt:lpwstr>re found expressed in\n              P. vulgaris\n              developing seeds. Most of the miRNAs identified were more abundant at 10 and 40 days after anthesis, suggesting that late embryogenesis/early filling and desiccation were SD stages in which m</vt:lpwstr>
  </property>
  <property fmtid="{D5CDD505-2E9C-101B-9397-08002B2CF9AE}" pid="44" name="ZOTERO_BREF_FuJPT1owqwAg_5">
    <vt:lpwstr>iRNA action is more pronounced. Degradome analysis and target prediction identified targets for 77 expressed miRNAs. While several known miRNAs were predicted to target\n              HD-ZIP\n              ,\n              ARF\n              ,\n          </vt:lpwstr>
  </property>
  <property fmtid="{D5CDD505-2E9C-101B-9397-08002B2CF9AE}" pid="45" name="ZOTERO_BREF_FuJPT1owqwAg_6">
    <vt:lpwstr>    SPL\n              , and\n              NF-Y\n              transcription factors families, most of the predicted targets for new miRNAs encode for functional proteins. MiRNAs-targets expression profiles evidenced that these miRNAs could tune distinct</vt:lpwstr>
  </property>
  <property fmtid="{D5CDD505-2E9C-101B-9397-08002B2CF9AE}" pid="46" name="ZOTERO_BREF_FuJPT1owqwAg_7">
    <vt:lpwstr> seed developmental stages. MiRNAs more accumulated at early SD stages were implicated in regulating the end of embryogenesis, postponing the seed maturation program, storage compound synthesis and allocation. MiRNAs more accumulated at late SD stages cou</vt:lpwstr>
  </property>
  <property fmtid="{D5CDD505-2E9C-101B-9397-08002B2CF9AE}" pid="47" name="ZOTERO_BREF_FuJPT1owqwAg_8">
    <vt:lpwstr>ld be implicated in seed quiescence, desiccation tolerance, and longevity with still uncovered roles in germination. The miRNAs herein described represent novel\n              P. vulgaris\n              resources with potential application in future biote</vt:lpwstr>
  </property>
  <property fmtid="{D5CDD505-2E9C-101B-9397-08002B2CF9AE}" pid="48" name="ZOTERO_BREF_FuJPT1owqwAg_9">
    <vt:lpwstr>chnological approaches to modulate the expression of genes implicated in legume seed traits with impact in horticultural production systems.","container-title":"Horticulture Research","DOI":"10.1038/s41438-020-00448-0","ISSN":"2662-6810, 2052-7276","issue</vt:lpwstr>
  </property>
  <property fmtid="{D5CDD505-2E9C-101B-9397-08002B2CF9AE}" pid="49" name="ZOTERO_BREF_FuJPT1owqwAg_10">
    <vt:lpwstr>":"1","journalAbbreviation":"Hortic Res","language":"en","page":"18","source":"DOI.org (Crossref)","title":"MicroRNAs expression dynamics reveal post-transcriptional mechanisms regulating seed development in Phaseolus vulgaris L.","volume":"8","author":[{</vt:lpwstr>
  </property>
  <property fmtid="{D5CDD505-2E9C-101B-9397-08002B2CF9AE}" pid="50" name="ZOTERO_BREF_FuJPT1owqwAg_11">
    <vt:lpwstr>"family":"Parreira","given":"José Ricardo"},{"family":"Cappuccio","given":"Michela"},{"family":"Balestrazzi","given":"Alma"},{"family":"Fevereiro","given":"Pedro"},{"family":"Araújo","given":"Susana De Sousa"}],"issued":{"date-parts":[["2021",12]]}}}],"sc</vt:lpwstr>
  </property>
  <property fmtid="{D5CDD505-2E9C-101B-9397-08002B2CF9AE}" pid="51" name="ZOTERO_BREF_FuJPT1owqwAg_12">
    <vt:lpwstr>hema":"https://github.com/citation-style-language/schema/raw/master/csl-citation.json"}</vt:lpwstr>
  </property>
  <property fmtid="{D5CDD505-2E9C-101B-9397-08002B2CF9AE}" pid="52" name="ZOTERO_BREF_p7dTpayg2RWP_1">
    <vt:lpwstr>ZOTERO_ITEM CSL_CITATION {"citationID":"TdYQ5WoJ","properties":{"unsorted":false,"formattedCitation":"(Reed et\\uc0\\u160{}al., 2022)","plainCitation":"(Reed et al., 2022)","noteIndex":0},"citationItems":[{"id":76,"uris":["http://zotero.org/users/local/0J</vt:lpwstr>
  </property>
  <property fmtid="{D5CDD505-2E9C-101B-9397-08002B2CF9AE}" pid="53" name="ZOTERO_BREF_p7dTpayg2RWP_2">
    <vt:lpwstr>oxhKgp/items/M2MY5AXU"],"itemData":{"id":76,"type":"article-journal","container-title":"Heredity","DOI":"10.1038/s41437-022-00497-2","ISSN":"0018-067X, 1365-2540","issue":"6","journalAbbreviation":"Heredity","language":"en","page":"450-459","source":"DOI.</vt:lpwstr>
  </property>
  <property fmtid="{D5CDD505-2E9C-101B-9397-08002B2CF9AE}" pid="54" name="ZOTERO_BREF_p7dTpayg2RWP_3">
    <vt:lpwstr>org (Crossref)","title":"Seed germination and vigor: ensuring crop sustainability in a changing climate","title-short":"Seed germination and vigor","volume":"128","author":[{"family":"Reed","given":"Reagan C."},{"family":"Bradford","given":"Kent J."},{"fa</vt:lpwstr>
  </property>
  <property fmtid="{D5CDD505-2E9C-101B-9397-08002B2CF9AE}" pid="55" name="ZOTERO_BREF_p7dTpayg2RWP_4">
    <vt:lpwstr>mily":"Khanday","given":"Imtiyaz"}],"issued":{"date-parts":[["2022",6]]}}}],"schema":"https://github.com/citation-style-language/schema/raw/master/csl-citation.json"}</vt:lpwstr>
  </property>
  <property fmtid="{D5CDD505-2E9C-101B-9397-08002B2CF9AE}" pid="56" name="ZOTERO_BREF_IHItc0f7VI0v_1">
    <vt:lpwstr>ZOTERO_ITEM CSL_CITATION {"citationID":"9o4UnrJa","properties":{"unsorted":false,"formattedCitation":"(Modi, 2023)","plainCitation":"(Modi, 2023)","noteIndex":0},"citationItems":[{"id":85,"uris":["http://zotero.org/users/local/0JoxhKgp/items/N2SJQ8NB"],"i</vt:lpwstr>
  </property>
  <property fmtid="{D5CDD505-2E9C-101B-9397-08002B2CF9AE}" pid="57" name="ZOTERO_BREF_IHItc0f7VI0v_2">
    <vt:lpwstr>temData":{"id":85,"type":"article-journal","abstract":"The objective of this study was to extend the measure of seed quality beyond seed germination using three common bean (Phaseolus vulgaris. L) cultivars. Under laboratory conditions, total seed germina</vt:lpwstr>
  </property>
  <property fmtid="{D5CDD505-2E9C-101B-9397-08002B2CF9AE}" pid="58" name="ZOTERO_BREF_IHItc0f7VI0v_3">
    <vt:lpwstr>tion was included in calculation of other seed performance measures, mean germination rate and germination vigour index. These parameters were used to produce a new parameter, total potential value for germination. The laboratory measures were duplicated </vt:lpwstr>
  </property>
  <property fmtid="{D5CDD505-2E9C-101B-9397-08002B2CF9AE}" pid="59" name="ZOTERO_BREF_IHItc0f7VI0v_4">
    <vt:lpwstr>under field conditions over two seasons to produce comparable data for seedling emergence, mean emergence rate and emergence vigour index. Consequently, total potential value for emergence was derived. The crop was grown under field conditions at three se</vt:lpwstr>
  </property>
  <property fmtid="{D5CDD505-2E9C-101B-9397-08002B2CF9AE}" pid="60" name="ZOTERO_BREF_IHItc0f7VI0v_5">
    <vt:lpwstr>eding rates (177 000 plants ha-1, 150 000 plants ha-1 and 115 000 plants ha-1). Prediction of seed performance under field conditions was extended by measuring plant size from the first trifoliate to initiation of reproductive stage. During this period, n</vt:lpwstr>
  </property>
  <property fmtid="{D5CDD505-2E9C-101B-9397-08002B2CF9AE}" pid="61" name="ZOTERO_BREF_IHItc0f7VI0v_6">
    <vt:lpwstr>ew measures comparable to those of laboratory seed vigour and emergence vigour were derived on the basis of vegetative growth vigour, resulting in total potential value of plant growth. The study revealed that germination and plant growth can be correlate</vt:lpwstr>
  </property>
  <property fmtid="{D5CDD505-2E9C-101B-9397-08002B2CF9AE}" pid="62" name="ZOTERO_BREF_IHItc0f7VI0v_7">
    <vt:lpwstr>d using vigour indices.","container-title":"Acta agriculturae Slovenica","DOI":"10.14720/aas.2023.119.3.13508","ISSN":"1854-1941","issue":"3","journalAbbreviation":"aas","license":"https://creativecommons.org/licenses/by/4.0","source":"DOI.org (Crossref)"</vt:lpwstr>
  </property>
  <property fmtid="{D5CDD505-2E9C-101B-9397-08002B2CF9AE}" pid="63" name="ZOTERO_BREF_IHItc0f7VI0v_8">
    <vt:lpwstr>,"title":"Relationship between laboratory and field assessments of common bean (Phaseolus vulgaris L.) seed quality indicators","URL":"https://journals.uni-lj.si/aas/article/view/13508","volume":"119","author":[{"family":"Modi","given":"Albert"}],"accesse</vt:lpwstr>
  </property>
  <property fmtid="{D5CDD505-2E9C-101B-9397-08002B2CF9AE}" pid="64" name="ZOTERO_BREF_IHItc0f7VI0v_9">
    <vt:lpwstr>d":{"date-parts":[["2026",6,15]]},"issued":{"date-parts":[["2023",10,6]]}}}],"schema":"https://github.com/citation-style-language/schema/raw/master/csl-citation.json"}</vt:lpwstr>
  </property>
  <property fmtid="{D5CDD505-2E9C-101B-9397-08002B2CF9AE}" pid="65" name="ZOTERO_BREF_Z4dKvAfffcy2_1">
    <vt:lpwstr>ZOTERO_ITEM CSL_CITATION {"citationID":"clCjY15O","properties":{"unsorted":false,"formattedCitation":"(Sedghi, 2025)","plainCitation":"(Sedghi, 2025)","noteIndex":0},"citationItems":[{"id":87,"uris":["http://zotero.org/users/local/0JoxhKgp/items/T3L78LJG"</vt:lpwstr>
  </property>
  <property fmtid="{D5CDD505-2E9C-101B-9397-08002B2CF9AE}" pid="66" name="ZOTERO_BREF_Z4dKvAfffcy2_2">
    <vt:lpwstr>],"itemData":{"id":87,"type":"article","DOI":"10.2139/ssrn.5231225","publisher":"SSRN","source":"DOI.org (Crossref)","title":"Comprehensive Assessment of Seed Vigor in Common Bean (Phaseolus Vulgaris L.) Using Tetrazolium Test and Antioxidant Biomarkers",</vt:lpwstr>
  </property>
  <property fmtid="{D5CDD505-2E9C-101B-9397-08002B2CF9AE}" pid="67" name="ZOTERO_BREF_Z4dKvAfffcy2_3">
    <vt:lpwstr>"URL":"https://www.ssrn.com/abstract=5231225","author":[{"family":"Sedghi","given":"Mohammad"}],"accessed":{"date-parts":[["2026",6,15]]},"issued":{"date-parts":[["2025"]]}}}],"schema":"https://github.com/citation-style-language/schema/raw/master/csl-cita</vt:lpwstr>
  </property>
  <property fmtid="{D5CDD505-2E9C-101B-9397-08002B2CF9AE}" pid="68" name="ZOTERO_BREF_Z4dKvAfffcy2_4">
    <vt:lpwstr>tion.json"}</vt:lpwstr>
  </property>
  <property fmtid="{D5CDD505-2E9C-101B-9397-08002B2CF9AE}" pid="69" name="ZOTERO_BREF_rkPKP8NQiCH7_1">
    <vt:lpwstr>ZOTERO_ITEM CSL_CITATION {"citationID":"Q9zS8Sk0","properties":{"unsorted":false,"formattedCitation":"(R Core Team, 2026)","plainCitation":"(R Core Team, 2026)","noteIndex":0},"citationItems":[{"id":72,"uris":["http://zotero.org/users/local/0JoxhKgp/items</vt:lpwstr>
  </property>
  <property fmtid="{D5CDD505-2E9C-101B-9397-08002B2CF9AE}" pid="70" name="ZOTERO_BREF_rkPKP8NQiCH7_2">
    <vt:lpwstr>/NQ38GA3W"],"itemData":{"id":72,"type":"software","publisher":"R Foundation for Statistical Computing","publisher-place":"Vienna, Austria","title":"R: A language and environment for statistical computing","version":"4.5.6","author":[{"family":"R Core Team</vt:lpwstr>
  </property>
  <property fmtid="{D5CDD505-2E9C-101B-9397-08002B2CF9AE}" pid="71" name="ZOTERO_BREF_rkPKP8NQiCH7_3">
    <vt:lpwstr>","given":""}],"issued":{"date-parts":[["2026"]]}}}],"schema":"https://github.com/citation-style-language/schema/raw/master/csl-citation.json"}</vt:lpwstr>
  </property>
  <property fmtid="{D5CDD505-2E9C-101B-9397-08002B2CF9AE}" pid="72" name="ZOTERO_BREF_Sg4HYn9bd92K_1">
    <vt:lpwstr>ZOTERO_BIBL {"uncited":[],"omitted":[],"custom":[]} CSL_BIBLIOGRAPHY</vt:lpwstr>
  </property>
  <property fmtid="{D5CDD505-2E9C-101B-9397-08002B2CF9AE}" pid="73" name="ZOTERO_BREF_RSBoDJLVjRpw_1">
    <vt:lpwstr>ZOTERO_TEMP</vt:lpwstr>
  </property>
  <property fmtid="{D5CDD505-2E9C-101B-9397-08002B2CF9AE}" pid="74" name="ZOTERO_BREF_21H0OScWNpgx_1">
    <vt:lpwstr>ZOTERO_ITEM CSL_CITATION {"citationID":"SQ0AXgQG","properties":{"unsorted":false,"formattedCitation":"(Singh et\\uc0\\u160{}al., 2020)","plainCitation":"(Singh et al., 2020)","noteIndex":0},"citationItems":[{"id":80,"uris":["http://zotero.org/users/local/</vt:lpwstr>
  </property>
  <property fmtid="{D5CDD505-2E9C-101B-9397-08002B2CF9AE}" pid="75" name="ZOTERO_BREF_21H0OScWNpgx_2">
    <vt:lpwstr>0JoxhKgp/items/5F3G9JLT"],"itemData":{"id":80,"type":"article-magazine","container-title":"Journal of Stress Physiology &amp; Biochemistry","issue":"3","title":"Effect of Accelerated Aging and Growth Regulators on Germination and Vigour of Phaseoluse vulgaris</vt:lpwstr>
  </property>
  <property fmtid="{D5CDD505-2E9C-101B-9397-08002B2CF9AE}" pid="76" name="ZOTERO_BREF_21H0OScWNpgx_3">
    <vt:lpwstr> L.","URL":"http://www.jspb.ru/issues/2020/N3/JSPB_2020_3_61-66.pdf","volume":"16","author":[{"family":"Singh","given":"Rakesh"},{"family":"Prabha","given":"Deepti"},{"family":"Chauchan","given":"J.S"}],"issued":{"date-parts":[["2020"]]}}}],"schema":"http</vt:lpwstr>
  </property>
  <property fmtid="{D5CDD505-2E9C-101B-9397-08002B2CF9AE}" pid="77" name="ZOTERO_BREF_21H0OScWNpgx_4">
    <vt:lpwstr>s://github.com/citation-style-language/schema/raw/master/csl-citation.json"}</vt:lpwstr>
  </property>
  <property fmtid="{D5CDD505-2E9C-101B-9397-08002B2CF9AE}" pid="78" name="ZOTERO_BREF_9zrdvqXQbYSz_1">
    <vt:lpwstr>ZOTERO_ITEM CSL_CITATION {"citationID":"dlVLs2JQ","properties":{"unsorted":false,"formattedCitation":"(Parreira et\\uc0\\u160{}al., 2021)","plainCitation":"(Parreira et al., 2021)","noteIndex":0},"citationItems":[{"id":81,"uris":["http://zotero.org/users/</vt:lpwstr>
  </property>
  <property fmtid="{D5CDD505-2E9C-101B-9397-08002B2CF9AE}" pid="79" name="ZOTERO_BREF_9zrdvqXQbYSz_2">
    <vt:lpwstr>local/0JoxhKgp/items/9626SQFC"],"itemData":{"id":81,"type":"article-journal","abstract":"Abstract\n            \n              The knowledge on post-transcriptional regulation mechanisms implicated in seed development (SD) is still limited, particularly i</vt:lpwstr>
  </property>
  <property fmtid="{D5CDD505-2E9C-101B-9397-08002B2CF9AE}" pid="80" name="ZOTERO_BREF_9zrdvqXQbYSz_3">
    <vt:lpwstr>n one of the most consumed grain legumes,\n              Phaseolus vulgaris\n              L. We explore for the first time the miRNA expression dynamics in\n              P. vulgaris\n              developing seeds. Seventy-two known and 39 new miRNAs we</vt:lpwstr>
  </property>
  <property fmtid="{D5CDD505-2E9C-101B-9397-08002B2CF9AE}" pid="81" name="ZOTERO_BREF_9zrdvqXQbYSz_4">
    <vt:lpwstr>re found expressed in\n              P. vulgaris\n              developing seeds. Most of the miRNAs identified were more abundant at 10 and 40 days after anthesis, suggesting that late embryogenesis/early filling and desiccation were SD stages in which m</vt:lpwstr>
  </property>
  <property fmtid="{D5CDD505-2E9C-101B-9397-08002B2CF9AE}" pid="82" name="ZOTERO_BREF_9zrdvqXQbYSz_5">
    <vt:lpwstr>iRNA action is more pronounced. Degradome analysis and target prediction identified targets for 77 expressed miRNAs. While several known miRNAs were predicted to target\n              HD-ZIP\n              ,\n              ARF\n              ,\n          </vt:lpwstr>
  </property>
  <property fmtid="{D5CDD505-2E9C-101B-9397-08002B2CF9AE}" pid="83" name="ZOTERO_BREF_9zrdvqXQbYSz_6">
    <vt:lpwstr>    SPL\n              , and\n              NF-Y\n              transcription factors families, most of the predicted targets for new miRNAs encode for functional proteins. MiRNAs-targets expression profiles evidenced that these miRNAs could tune distinct</vt:lpwstr>
  </property>
  <property fmtid="{D5CDD505-2E9C-101B-9397-08002B2CF9AE}" pid="84" name="ZOTERO_BREF_9zrdvqXQbYSz_7">
    <vt:lpwstr> seed developmental stages. MiRNAs more accumulated at early SD stages were implicated in regulating the end of embryogenesis, postponing the seed maturation program, storage compound synthesis and allocation. MiRNAs more accumulated at late SD stages cou</vt:lpwstr>
  </property>
  <property fmtid="{D5CDD505-2E9C-101B-9397-08002B2CF9AE}" pid="85" name="ZOTERO_BREF_9zrdvqXQbYSz_8">
    <vt:lpwstr>ld be implicated in seed quiescence, desiccation tolerance, and longevity with still uncovered roles in germination. The miRNAs herein described represent novel\n              P. vulgaris\n              resources with potential application in future biote</vt:lpwstr>
  </property>
  <property fmtid="{D5CDD505-2E9C-101B-9397-08002B2CF9AE}" pid="86" name="ZOTERO_BREF_9zrdvqXQbYSz_9">
    <vt:lpwstr>chnological approaches to modulate the expression of genes implicated in legume seed traits with impact in horticultural production systems.","container-title":"Horticulture Research","DOI":"10.1038/s41438-020-00448-0","ISSN":"2662-6810, 2052-7276","issue</vt:lpwstr>
  </property>
  <property fmtid="{D5CDD505-2E9C-101B-9397-08002B2CF9AE}" pid="87" name="ZOTERO_BREF_9zrdvqXQbYSz_10">
    <vt:lpwstr>":"1","journalAbbreviation":"Hortic Res","language":"en","page":"18","source":"DOI.org (Crossref)","title":"MicroRNAs expression dynamics reveal post-transcriptional mechanisms regulating seed development in Phaseolus vulgaris L.","volume":"8","author":[{</vt:lpwstr>
  </property>
  <property fmtid="{D5CDD505-2E9C-101B-9397-08002B2CF9AE}" pid="88" name="ZOTERO_BREF_9zrdvqXQbYSz_11">
    <vt:lpwstr>"family":"Parreira","given":"José Ricardo"},{"family":"Cappuccio","given":"Michela"},{"family":"Balestrazzi","given":"Alma"},{"family":"Fevereiro","given":"Pedro"},{"family":"Araújo","given":"Susana De Sousa"}],"issued":{"date-parts":[["2021",12]]}}}],"sc</vt:lpwstr>
  </property>
  <property fmtid="{D5CDD505-2E9C-101B-9397-08002B2CF9AE}" pid="89" name="ZOTERO_BREF_9zrdvqXQbYSz_12">
    <vt:lpwstr>hema":"https://github.com/citation-style-language/schema/raw/master/csl-citation.json"}</vt:lpwstr>
  </property>
  <property fmtid="{D5CDD505-2E9C-101B-9397-08002B2CF9AE}" pid="90" name="ZOTERO_BREF_rdtd7wCIzXY0_1">
    <vt:lpwstr>ZOTERO_ITEM CSL_CITATION {"citationID":"j27TjiD1","properties":{"unsorted":false,"formattedCitation":"(Padilha &amp; Ehrhardt-Brocardo, 2021)","plainCitation":"(Padilha &amp; Ehrhardt-Brocardo, 2021)","noteIndex":0},"citationItems":[{"id":78,"uris":["http://zoter</vt:lpwstr>
  </property>
  <property fmtid="{D5CDD505-2E9C-101B-9397-08002B2CF9AE}" pid="91" name="ZOTERO_BREF_rdtd7wCIzXY0_2">
    <vt:lpwstr>o.org/users/local/0JoxhKgp/items/6WGSSNUF"],"itemData":{"id":78,"type":"article-journal","abstract":"Seeds with high vigor have greater capacity for hydrolysis and mobilization of stored reserves, which results in the formation of vigorous seedlings, and </vt:lpwstr>
  </property>
  <property fmtid="{D5CDD505-2E9C-101B-9397-08002B2CF9AE}" pid="92" name="ZOTERO_BREF_rdtd7wCIzXY0_3">
    <vt:lpwstr>this behavior is observed under abiotic stress conditions. This study proposes to investigate the relationship of the enzyme alpha-amylase in lots of common-bean seeds with contrasting vigor, when subjected to the absence and presence of salt stress, aimi</vt:lpwstr>
  </property>
  <property fmtid="{D5CDD505-2E9C-101B-9397-08002B2CF9AE}" pid="93" name="ZOTERO_BREF_rdtd7wCIzXY0_4">
    <vt:lpwstr>ng to identify the relationship of this enzyme with the vigor of the seed lot under these conditions. Seven common-bean cultivars were used. Physiological quality was determined by germination, vigor index and seedling length. The mobilization of reserves</vt:lpwstr>
  </property>
  <property fmtid="{D5CDD505-2E9C-101B-9397-08002B2CF9AE}" pid="94" name="ZOTERO_BREF_rdtd7wCIzXY0_5">
    <vt:lpwstr> was evaluated under absence and presence of salt stress simulated with a NaCl solution with a concentration of 50 mmol L-1. The analyzed variables regarding reserve mobilization were reserve reduction, reserve reduction rate, seedling dry weight, reserve</vt:lpwstr>
  </property>
  <property fmtid="{D5CDD505-2E9C-101B-9397-08002B2CF9AE}" pid="95" name="ZOTERO_BREF_rdtd7wCIzXY0_6">
    <vt:lpwstr> mobilization rate, starch, starch reduction rate and alpha-amylase activity. Results showed that the stress condition negatively affected all the evaluated variables; however, the cultivars classified as having greater vigor showed better physiological p</vt:lpwstr>
  </property>
  <property fmtid="{D5CDD505-2E9C-101B-9397-08002B2CF9AE}" pid="96" name="ZOTERO_BREF_rdtd7wCIzXY0_7">
    <vt:lpwstr>erformance under stress. Salt stress in common-bean seeds affects seedling performance and reduces alpha-amylase activity during germination, and high-vigor seed lots exhibited higher enzyme activity in the no-stress condition.","container-title":"Semina:</vt:lpwstr>
  </property>
  <property fmtid="{D5CDD505-2E9C-101B-9397-08002B2CF9AE}" pid="97" name="ZOTERO_BREF_rdtd7wCIzXY0_8">
    <vt:lpwstr> Ciências Agrárias","DOI":"10.5433/1679-0359.2021v42n6Supl2p3633","ISSN":"16790359","issue":"6supl2","journalAbbreviation":"Semina: Ciênc. Agrár.","page":"3633-3650","source":"DOI.org (Crossref)","title":"Vigor and alpha-amylase activity in common bean se</vt:lpwstr>
  </property>
  <property fmtid="{D5CDD505-2E9C-101B-9397-08002B2CF9AE}" pid="98" name="ZOTERO_BREF_rdtd7wCIzXY0_9">
    <vt:lpwstr>eds under salt stress conditions","volume":"42","author":[{"family":"Padilha","given":"Matheus Santin"},{"family":"Ehrhardt-Brocardo","given":"Natalia Carolina Moraes"}],"issued":{"date-parts":[["2021",10,8]]}}}],"schema":"https://github.com/citation-styl</vt:lpwstr>
  </property>
  <property fmtid="{D5CDD505-2E9C-101B-9397-08002B2CF9AE}" pid="99" name="ZOTERO_BREF_rdtd7wCIzXY0_10">
    <vt:lpwstr>e-language/schema/raw/master/csl-citation.json"}</vt:lpwstr>
  </property>
  <property fmtid="{D5CDD505-2E9C-101B-9397-08002B2CF9AE}" pid="100" name="ZOTERO_BREF_t1NM1WulmbOo_1">
    <vt:lpwstr>ZOTERO_ITEM CSL_CITATION {"citationID":"ykKsb0bN","properties":{"unsorted":false,"formattedCitation":"(Reed et\\uc0\\u160{}al., 2022)","plainCitation":"(Reed et al., 2022)","noteIndex":0},"citationItems":[{"id":76,"uris":["http://zotero.org/users/local/0J</vt:lpwstr>
  </property>
  <property fmtid="{D5CDD505-2E9C-101B-9397-08002B2CF9AE}" pid="101" name="ZOTERO_BREF_t1NM1WulmbOo_2">
    <vt:lpwstr>oxhKgp/items/M2MY5AXU"],"itemData":{"id":76,"type":"article-journal","container-title":"Heredity","DOI":"10.1038/s41437-022-00497-2","ISSN":"0018-067X, 1365-2540","issue":"6","journalAbbreviation":"Heredity","language":"en","page":"450-459","source":"DOI.</vt:lpwstr>
  </property>
  <property fmtid="{D5CDD505-2E9C-101B-9397-08002B2CF9AE}" pid="102" name="ZOTERO_BREF_t1NM1WulmbOo_3">
    <vt:lpwstr>org (Crossref)","title":"Seed germination and vigor: ensuring crop sustainability in a changing climate","title-short":"Seed germination and vigor","volume":"128","author":[{"family":"Reed","given":"Reagan C."},{"family":"Bradford","given":"Kent J."},{"fa</vt:lpwstr>
  </property>
  <property fmtid="{D5CDD505-2E9C-101B-9397-08002B2CF9AE}" pid="103" name="ZOTERO_BREF_t1NM1WulmbOo_4">
    <vt:lpwstr>mily":"Khanday","given":"Imtiyaz"}],"issued":{"date-parts":[["2022",6]]}}}],"schema":"https://github.com/citation-style-language/schema/raw/master/csl-citation.json"}</vt:lpwstr>
  </property>
  <property fmtid="{D5CDD505-2E9C-101B-9397-08002B2CF9AE}" pid="104" name="ZOTERO_BREF_FA11HjuCn9iI_1">
    <vt:lpwstr>ZOTERO_ITEM CSL_CITATION {"citationID":"tqol4IaP","properties":{"unsorted":false,"formattedCitation":"(Modi, 2023)","plainCitation":"(Modi, 2023)","noteIndex":0},"citationItems":[{"id":85,"uris":["http://zotero.org/users/local/0JoxhKgp/items/N2SJQ8NB"],"i</vt:lpwstr>
  </property>
  <property fmtid="{D5CDD505-2E9C-101B-9397-08002B2CF9AE}" pid="105" name="ZOTERO_BREF_FA11HjuCn9iI_2">
    <vt:lpwstr>temData":{"id":85,"type":"article-journal","abstract":"The objective of this study was to extend the measure of seed quality beyond seed germination using three common bean (Phaseolus vulgaris. L) cultivars. Under laboratory conditions, total seed germina</vt:lpwstr>
  </property>
  <property fmtid="{D5CDD505-2E9C-101B-9397-08002B2CF9AE}" pid="106" name="ZOTERO_BREF_FA11HjuCn9iI_3">
    <vt:lpwstr>tion was included in calculation of other seed performance measures, mean germination rate and germination vigour index. These parameters were used to produce a new parameter, total potential value for germination. The laboratory measures were duplicated </vt:lpwstr>
  </property>
  <property fmtid="{D5CDD505-2E9C-101B-9397-08002B2CF9AE}" pid="107" name="ZOTERO_BREF_FA11HjuCn9iI_4">
    <vt:lpwstr>under field conditions over two seasons to produce comparable data for seedling emergence, mean emergence rate and emergence vigour index. Consequently, total potential value for emergence was derived. The crop was grown under field conditions at three se</vt:lpwstr>
  </property>
  <property fmtid="{D5CDD505-2E9C-101B-9397-08002B2CF9AE}" pid="108" name="ZOTERO_BREF_FA11HjuCn9iI_5">
    <vt:lpwstr>eding rates (177 000 plants ha-1, 150 000 plants ha-1 and 115 000 plants ha-1). Prediction of seed performance under field conditions was extended by measuring plant size from the first trifoliate to initiation of reproductive stage. During this period, n</vt:lpwstr>
  </property>
  <property fmtid="{D5CDD505-2E9C-101B-9397-08002B2CF9AE}" pid="109" name="ZOTERO_BREF_FA11HjuCn9iI_6">
    <vt:lpwstr>ew measures comparable to those of laboratory seed vigour and emergence vigour were derived on the basis of vegetative growth vigour, resulting in total potential value of plant growth. The study revealed that germination and plant growth can be correlate</vt:lpwstr>
  </property>
  <property fmtid="{D5CDD505-2E9C-101B-9397-08002B2CF9AE}" pid="110" name="ZOTERO_BREF_FA11HjuCn9iI_7">
    <vt:lpwstr>d using vigour indices.","container-title":"Acta agriculturae Slovenica","DOI":"10.14720/aas.2023.119.3.13508","ISSN":"1854-1941","issue":"3","journalAbbreviation":"aas","license":"https://creativecommons.org/licenses/by/4.0","source":"DOI.org (Crossref)"</vt:lpwstr>
  </property>
  <property fmtid="{D5CDD505-2E9C-101B-9397-08002B2CF9AE}" pid="111" name="ZOTERO_BREF_FA11HjuCn9iI_8">
    <vt:lpwstr>,"title":"Relationship between laboratory and field assessments of common bean (Phaseolus vulgaris L.) seed quality indicators","URL":"https://journals.uni-lj.si/aas/article/view/13508","volume":"119","author":[{"family":"Modi","given":"Albert"}],"accesse</vt:lpwstr>
  </property>
  <property fmtid="{D5CDD505-2E9C-101B-9397-08002B2CF9AE}" pid="112" name="ZOTERO_BREF_FA11HjuCn9iI_9">
    <vt:lpwstr>d":{"date-parts":[["2026",6,15]]},"issued":{"date-parts":[["2023",10,6]]}}}],"schema":"https://github.com/citation-style-language/schema/raw/master/csl-citation.json"}</vt:lpwstr>
  </property>
  <property fmtid="{D5CDD505-2E9C-101B-9397-08002B2CF9AE}" pid="113" name="ZOTERO_BREF_4lwLEnrAwOjW_1">
    <vt:lpwstr>ZOTERO_ITEM CSL_CITATION {"citationID":"k5ygoUEb","properties":{"unsorted":false,"formattedCitation":"(Sedghi, 2025)","plainCitation":"(Sedghi, 2025)","noteIndex":0},"citationItems":[{"id":87,"uris":["http://zotero.org/users/local/0JoxhKgp/items/T3L78LJG"</vt:lpwstr>
  </property>
  <property fmtid="{D5CDD505-2E9C-101B-9397-08002B2CF9AE}" pid="114" name="ZOTERO_BREF_4lwLEnrAwOjW_2">
    <vt:lpwstr>],"itemData":{"id":87,"type":"article","DOI":"10.2139/ssrn.5231225","publisher":"SSRN","source":"DOI.org (Crossref)","title":"Comprehensive Assessment of Seed Vigor in Common Bean (Phaseolus Vulgaris L.) Using Tetrazolium Test and Antioxidant Biomarkers",</vt:lpwstr>
  </property>
  <property fmtid="{D5CDD505-2E9C-101B-9397-08002B2CF9AE}" pid="115" name="ZOTERO_BREF_4lwLEnrAwOjW_3">
    <vt:lpwstr>"URL":"https://www.ssrn.com/abstract=5231225","author":[{"family":"Sedghi","given":"Mohammad"}],"accessed":{"date-parts":[["2026",6,15]]},"issued":{"date-parts":[["2025"]]}}}],"schema":"https://github.com/citation-style-language/schema/raw/master/csl-cita</vt:lpwstr>
  </property>
  <property fmtid="{D5CDD505-2E9C-101B-9397-08002B2CF9AE}" pid="116" name="ZOTERO_BREF_4lwLEnrAwOjW_4">
    <vt:lpwstr>tion.json"}</vt:lpwstr>
  </property>
  <property fmtid="{D5CDD505-2E9C-101B-9397-08002B2CF9AE}" pid="117" name="ZOTERO_BREF_UnNv6oVmnlgl_1">
    <vt:lpwstr>ZOTERO_BIBL {"uncited":[],"omitted":[],"custom":[]} CSL_BIBLIOGRAPHY</vt:lpwstr>
  </property>
</Properties>
</file>