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2E6D0" w14:textId="7A70343B" w:rsidR="000757B3" w:rsidRPr="00F84D93" w:rsidRDefault="00C013F9" w:rsidP="00C013F9">
      <w:pPr>
        <w:rPr>
          <w:b/>
          <w:bCs/>
        </w:rPr>
      </w:pPr>
      <w:r w:rsidRPr="00F84D93">
        <w:rPr>
          <w:b/>
          <w:bCs/>
        </w:rPr>
        <w:t xml:space="preserve">INTRODUCCIÓN </w:t>
      </w:r>
    </w:p>
    <w:p w14:paraId="7ED73CF8" w14:textId="493CEE16" w:rsidR="00CB53EE" w:rsidRDefault="000757B3" w:rsidP="00C013F9">
      <w:pPr>
        <w:rPr>
          <w:rFonts w:cs="Times New Roman"/>
          <w:color w:val="000000"/>
        </w:rPr>
      </w:pPr>
      <w:r>
        <w:t xml:space="preserve">la germinación de una semilla es un </w:t>
      </w:r>
      <w:r w:rsidR="002B60FA">
        <w:t>proceso</w:t>
      </w:r>
      <w:r>
        <w:t xml:space="preserve"> que da origen a una nueva </w:t>
      </w:r>
      <w:r w:rsidR="00F84D93">
        <w:t>planta, se</w:t>
      </w:r>
      <w:r>
        <w:t xml:space="preserve"> encuentra varias definiciones </w:t>
      </w:r>
      <w:r w:rsidR="002B60FA">
        <w:t xml:space="preserve">de diferentes puntos vista, como el agronómico. Que </w:t>
      </w:r>
      <w:r>
        <w:t xml:space="preserve">considera que una semilla a </w:t>
      </w:r>
      <w:r w:rsidR="002B60FA">
        <w:t>germinado</w:t>
      </w:r>
      <w:r>
        <w:t xml:space="preserve"> cuando a </w:t>
      </w:r>
      <w:r w:rsidR="002B60FA">
        <w:t>partir</w:t>
      </w:r>
      <w:r>
        <w:t xml:space="preserve"> de ella se origina una nueva </w:t>
      </w:r>
      <w:r w:rsidR="002B60FA">
        <w:t>planta</w:t>
      </w:r>
      <w:r>
        <w:t xml:space="preserve"> </w:t>
      </w:r>
      <w:r w:rsidR="00D27DD6">
        <w:t>capaz</w:t>
      </w:r>
      <w:r>
        <w:t xml:space="preserve"> de </w:t>
      </w:r>
      <w:r w:rsidR="00D27DD6">
        <w:t>p</w:t>
      </w:r>
      <w:r w:rsidR="002B60FA">
        <w:t>r</w:t>
      </w:r>
      <w:r w:rsidR="00D27DD6">
        <w:t>o</w:t>
      </w:r>
      <w:r w:rsidR="002B60FA">
        <w:t>ducir</w:t>
      </w:r>
      <w:r>
        <w:t xml:space="preserve"> nuevas semillas </w:t>
      </w:r>
      <w:sdt>
        <w:sdtPr>
          <w:rPr>
            <w:rFonts w:cs="Times New Roman"/>
            <w:color w:val="000000"/>
          </w:rPr>
          <w:tag w:val="MENDELEY_CITATION_v3_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"/>
          <w:id w:val="-1956090025"/>
          <w:placeholder>
            <w:docPart w:val="DefaultPlaceholder_-1854013440"/>
          </w:placeholder>
        </w:sdtPr>
        <w:sdtEndPr/>
        <w:sdtContent>
          <w:r w:rsidR="00BF672C" w:rsidRPr="00BF672C">
            <w:rPr>
              <w:rFonts w:cs="Times New Roman"/>
              <w:color w:val="000000"/>
            </w:rPr>
            <w:t>(Rodríguez et al., 2008)</w:t>
          </w:r>
        </w:sdtContent>
      </w:sdt>
      <w:r w:rsidR="00085DDB">
        <w:rPr>
          <w:rFonts w:cs="Times New Roman"/>
          <w:color w:val="000000"/>
        </w:rPr>
        <w:t xml:space="preserve">. </w:t>
      </w:r>
      <w:r w:rsidR="00D27DD6">
        <w:rPr>
          <w:rFonts w:cs="Times New Roman"/>
          <w:color w:val="000000"/>
        </w:rPr>
        <w:t xml:space="preserve">la germinación inicia con la inhibición de agua y activa su metabolismo hasta que la radícula aparezca garantizando que el </w:t>
      </w:r>
      <w:r w:rsidR="00195B10">
        <w:rPr>
          <w:rFonts w:cs="Times New Roman"/>
          <w:color w:val="000000"/>
        </w:rPr>
        <w:t>proceso</w:t>
      </w:r>
      <w:r w:rsidR="00D27DD6">
        <w:rPr>
          <w:rFonts w:cs="Times New Roman"/>
          <w:color w:val="000000"/>
        </w:rPr>
        <w:t xml:space="preserve"> ha sido exitoso</w:t>
      </w:r>
      <w:r w:rsidR="0038698F">
        <w:rPr>
          <w:rFonts w:cs="Times New Roman"/>
          <w:color w:val="000000"/>
        </w:rPr>
        <w:t xml:space="preserve"> </w:t>
      </w:r>
      <w:sdt>
        <w:sdtPr>
          <w:rPr>
            <w:rFonts w:cs="Times New Roman"/>
            <w:color w:val="000000"/>
          </w:rPr>
          <w:tag w:val="MENDELEY_CITATION_v3_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"/>
          <w:id w:val="-856416293"/>
          <w:placeholder>
            <w:docPart w:val="DefaultPlaceholder_-1854013440"/>
          </w:placeholder>
        </w:sdtPr>
        <w:sdtEndPr/>
        <w:sdtContent>
          <w:r w:rsidR="00BF672C" w:rsidRPr="00BF672C">
            <w:rPr>
              <w:rFonts w:cs="Times New Roman"/>
              <w:color w:val="000000"/>
            </w:rPr>
            <w:t xml:space="preserve">(Rosabal </w:t>
          </w:r>
          <w:proofErr w:type="spellStart"/>
          <w:r w:rsidR="00BF672C" w:rsidRPr="00BF672C">
            <w:rPr>
              <w:rFonts w:cs="Times New Roman"/>
              <w:color w:val="000000"/>
            </w:rPr>
            <w:t>Ayan</w:t>
          </w:r>
          <w:proofErr w:type="spellEnd"/>
          <w:r w:rsidR="00BF672C" w:rsidRPr="00BF672C">
            <w:rPr>
              <w:rFonts w:cs="Times New Roman"/>
              <w:color w:val="000000"/>
            </w:rPr>
            <w:t xml:space="preserve"> et al., 2014)</w:t>
          </w:r>
        </w:sdtContent>
      </w:sdt>
      <w:r w:rsidR="0038698F">
        <w:rPr>
          <w:rFonts w:cs="Times New Roman"/>
          <w:color w:val="000000"/>
        </w:rPr>
        <w:t>.</w:t>
      </w:r>
      <w:r w:rsidR="00194E53">
        <w:rPr>
          <w:rFonts w:cs="Times New Roman"/>
          <w:color w:val="000000"/>
        </w:rPr>
        <w:t xml:space="preserve"> </w:t>
      </w:r>
      <w:r w:rsidR="009548E5">
        <w:t xml:space="preserve">Para que una semilla germine se necesita ciertas condiciones, </w:t>
      </w:r>
      <w:r w:rsidR="00194E53">
        <w:t xml:space="preserve">tanto internos y externos, en los factores </w:t>
      </w:r>
      <w:r w:rsidR="00195B10">
        <w:t>internas</w:t>
      </w:r>
      <w:r w:rsidR="00194E53">
        <w:t xml:space="preserve"> tenemos la viabilidad d</w:t>
      </w:r>
      <w:r w:rsidR="00195B10">
        <w:t>el embrión</w:t>
      </w:r>
      <w:r w:rsidR="00194E53">
        <w:t xml:space="preserve"> cantidad </w:t>
      </w:r>
      <w:r w:rsidR="00195B10">
        <w:t>y calidad de los tejidos de reserva e</w:t>
      </w:r>
      <w:r w:rsidR="00194E53">
        <w:t>ntre otras</w:t>
      </w:r>
      <w:r w:rsidR="00195B10">
        <w:t xml:space="preserve">, y en factores externas la disponibilidad de agua, temperatura, luz, </w:t>
      </w:r>
      <w:r w:rsidR="00CB53EE">
        <w:t>etc.</w:t>
      </w:r>
      <w:r w:rsidR="00642240">
        <w:t xml:space="preserve">, </w:t>
      </w:r>
      <w:r w:rsidR="00CB53EE">
        <w:t xml:space="preserve">por otra parte, </w:t>
      </w:r>
      <w:r w:rsidR="00642240">
        <w:t xml:space="preserve">en cuanto a </w:t>
      </w:r>
      <w:r w:rsidR="00CB53EE">
        <w:t>los</w:t>
      </w:r>
      <w:r w:rsidR="00642240">
        <w:t xml:space="preserve"> requerimientos de luz estas se dividen en tres </w:t>
      </w:r>
      <w:r w:rsidR="00CB53EE">
        <w:t>grupos</w:t>
      </w:r>
      <w:r w:rsidR="00642240">
        <w:t xml:space="preserve"> 1. </w:t>
      </w:r>
      <w:r w:rsidR="00642240" w:rsidRPr="00642240">
        <w:t>fotoblásticas positivas</w:t>
      </w:r>
      <w:r w:rsidR="00642240">
        <w:t xml:space="preserve"> son las que requieren luz </w:t>
      </w:r>
      <w:r w:rsidR="00CB53EE">
        <w:t>p</w:t>
      </w:r>
      <w:r w:rsidR="00642240">
        <w:t xml:space="preserve">ara germinar, 2. </w:t>
      </w:r>
      <w:r w:rsidR="00642240" w:rsidRPr="00642240">
        <w:t xml:space="preserve">fotoblásticas </w:t>
      </w:r>
      <w:r w:rsidR="00642240">
        <w:t xml:space="preserve">negativas </w:t>
      </w:r>
      <w:r w:rsidR="00CB53EE">
        <w:t xml:space="preserve">estas son las que necesitan estar en oscuridad para germinar, 3. semillas insensibles estas no los afecta ni la luz ni la oscuridad </w:t>
      </w:r>
      <w:r w:rsidR="00195B10">
        <w:t xml:space="preserve"> </w:t>
      </w:r>
      <w:sdt>
        <w:sdtPr>
          <w:rPr>
            <w:rFonts w:cs="Times New Roman"/>
            <w:color w:val="000000"/>
          </w:rPr>
          <w:tag w:val="MENDELEY_CITATION_v3_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"/>
          <w:id w:val="1732511026"/>
          <w:placeholder>
            <w:docPart w:val="DefaultPlaceholder_-1854013440"/>
          </w:placeholder>
        </w:sdtPr>
        <w:sdtEndPr/>
        <w:sdtContent>
          <w:r w:rsidR="00BF672C" w:rsidRPr="00BF672C">
            <w:rPr>
              <w:rFonts w:eastAsia="Times New Roman" w:cs="Times New Roman"/>
              <w:color w:val="000000"/>
            </w:rPr>
            <w:t>(Suárez &amp; Melgarejo, s. f.)</w:t>
          </w:r>
        </w:sdtContent>
      </w:sdt>
      <w:r w:rsidR="00CB53EE">
        <w:rPr>
          <w:rFonts w:cs="Times New Roman"/>
          <w:color w:val="000000"/>
        </w:rPr>
        <w:t>.</w:t>
      </w:r>
    </w:p>
    <w:p w14:paraId="6917E190" w14:textId="77777777" w:rsidR="00C013F9" w:rsidRDefault="00322C4F" w:rsidP="00C013F9">
      <w:pPr>
        <w:rPr>
          <w:rFonts w:cs="Times New Roman"/>
          <w:color w:val="000000"/>
        </w:rPr>
      </w:pPr>
      <w:r>
        <w:rPr>
          <w:rFonts w:cs="Times New Roman"/>
          <w:color w:val="000000"/>
        </w:rPr>
        <w:t>la lechuga es un</w:t>
      </w:r>
      <w:r w:rsidR="00BF672C">
        <w:rPr>
          <w:rFonts w:cs="Times New Roman"/>
          <w:color w:val="000000"/>
        </w:rPr>
        <w:t>a verdura</w:t>
      </w:r>
      <w:r>
        <w:rPr>
          <w:rFonts w:cs="Times New Roman"/>
          <w:color w:val="000000"/>
        </w:rPr>
        <w:t xml:space="preserve"> muy importante, cultivándose a nivel mundial, sin </w:t>
      </w:r>
      <w:r w:rsidR="00BF672C">
        <w:rPr>
          <w:rFonts w:cs="Times New Roman"/>
          <w:color w:val="000000"/>
        </w:rPr>
        <w:t>embargo,</w:t>
      </w:r>
      <w:r>
        <w:rPr>
          <w:rFonts w:cs="Times New Roman"/>
          <w:color w:val="000000"/>
        </w:rPr>
        <w:t xml:space="preserve"> tiene un problema en la germinación siendo muy sensibles a los factores ambientales, </w:t>
      </w:r>
      <w:r w:rsidR="00BF672C">
        <w:rPr>
          <w:rFonts w:cs="Times New Roman"/>
          <w:color w:val="000000"/>
        </w:rPr>
        <w:t>principalmente</w:t>
      </w:r>
      <w:r>
        <w:rPr>
          <w:rFonts w:cs="Times New Roman"/>
          <w:color w:val="000000"/>
        </w:rPr>
        <w:t xml:space="preserve"> la temperatura siendo </w:t>
      </w:r>
      <w:r w:rsidRPr="00322C4F">
        <w:rPr>
          <w:rFonts w:cs="Times New Roman"/>
          <w:color w:val="000000"/>
        </w:rPr>
        <w:t>20°C</w:t>
      </w:r>
      <w:r>
        <w:rPr>
          <w:rFonts w:cs="Times New Roman"/>
          <w:color w:val="000000"/>
        </w:rPr>
        <w:t xml:space="preserve"> la </w:t>
      </w:r>
      <w:r w:rsidR="00BF672C">
        <w:rPr>
          <w:rFonts w:cs="Times New Roman"/>
          <w:color w:val="000000"/>
        </w:rPr>
        <w:t>óptima</w:t>
      </w:r>
      <w:r>
        <w:rPr>
          <w:rFonts w:cs="Times New Roman"/>
          <w:color w:val="000000"/>
        </w:rPr>
        <w:t xml:space="preserve"> </w:t>
      </w:r>
      <w:r w:rsidR="00BF672C">
        <w:rPr>
          <w:rFonts w:cs="Times New Roman"/>
          <w:color w:val="000000"/>
        </w:rPr>
        <w:t>y si p</w:t>
      </w:r>
      <w:r>
        <w:rPr>
          <w:rFonts w:cs="Times New Roman"/>
          <w:color w:val="000000"/>
        </w:rPr>
        <w:t>asa los 3</w:t>
      </w:r>
      <w:r w:rsidRPr="00322C4F">
        <w:rPr>
          <w:rFonts w:cs="Times New Roman"/>
          <w:color w:val="000000"/>
        </w:rPr>
        <w:t>0°C</w:t>
      </w:r>
      <w:r>
        <w:rPr>
          <w:rFonts w:cs="Times New Roman"/>
          <w:color w:val="000000"/>
        </w:rPr>
        <w:t xml:space="preserve"> estas no germinan o retrasan su germinación </w:t>
      </w:r>
      <w:sdt>
        <w:sdtPr>
          <w:rPr>
            <w:rFonts w:cs="Times New Roman"/>
            <w:color w:val="000000"/>
          </w:rPr>
          <w:tag w:val="MENDELEY_CITATION_v3_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"/>
          <w:id w:val="988281960"/>
          <w:placeholder>
            <w:docPart w:val="DefaultPlaceholder_-1854013440"/>
          </w:placeholder>
        </w:sdtPr>
        <w:sdtEndPr/>
        <w:sdtContent>
          <w:r w:rsidR="00BF672C" w:rsidRPr="00BF672C">
            <w:rPr>
              <w:rFonts w:cs="Times New Roman"/>
              <w:color w:val="000000"/>
            </w:rPr>
            <w:t>(Lemos Neto et al., 2018)</w:t>
          </w:r>
        </w:sdtContent>
      </w:sdt>
      <w:r w:rsidR="00BF672C">
        <w:rPr>
          <w:rFonts w:cs="Times New Roman"/>
          <w:color w:val="000000"/>
        </w:rPr>
        <w:t xml:space="preserve">. </w:t>
      </w:r>
      <w:r w:rsidR="00F84D93">
        <w:rPr>
          <w:rFonts w:cs="Times New Roman"/>
          <w:color w:val="000000"/>
        </w:rPr>
        <w:t xml:space="preserve">Por lo que es necesario germinar en semilleros dando las condiciones aptas para luego trasplantar asegurando </w:t>
      </w:r>
      <w:r w:rsidR="00C013F9">
        <w:rPr>
          <w:rFonts w:cs="Times New Roman"/>
          <w:color w:val="000000"/>
        </w:rPr>
        <w:t>un mayor establecimiento</w:t>
      </w:r>
      <w:r w:rsidR="00F84D93">
        <w:rPr>
          <w:rFonts w:cs="Times New Roman"/>
          <w:color w:val="000000"/>
        </w:rPr>
        <w:t xml:space="preserve"> del cultivo</w:t>
      </w:r>
      <w:r w:rsidR="00C013F9">
        <w:rPr>
          <w:rFonts w:cs="Times New Roman"/>
          <w:color w:val="000000"/>
        </w:rPr>
        <w:t>.</w:t>
      </w:r>
    </w:p>
    <w:p w14:paraId="280A3B6F" w14:textId="77777777" w:rsidR="00C013F9" w:rsidRDefault="00C013F9" w:rsidP="00C013F9">
      <w:pPr>
        <w:rPr>
          <w:rFonts w:cs="Times New Roman"/>
          <w:color w:val="000000"/>
        </w:rPr>
      </w:pPr>
    </w:p>
    <w:p w14:paraId="45901FAD" w14:textId="55AEF41D" w:rsidR="00C013F9" w:rsidRPr="00C013F9" w:rsidRDefault="00C013F9" w:rsidP="00C013F9">
      <w:pPr>
        <w:rPr>
          <w:rFonts w:cs="Times New Roman"/>
          <w:b/>
          <w:bCs/>
          <w:color w:val="000000"/>
        </w:rPr>
      </w:pPr>
      <w:r w:rsidRPr="00C013F9">
        <w:rPr>
          <w:rFonts w:cs="Times New Roman"/>
          <w:b/>
          <w:bCs/>
          <w:color w:val="000000"/>
        </w:rPr>
        <w:t xml:space="preserve">OBJETIVO </w:t>
      </w:r>
    </w:p>
    <w:p w14:paraId="774D044A" w14:textId="77777777" w:rsidR="00C013F9" w:rsidRPr="00C013F9" w:rsidRDefault="00BF672C" w:rsidP="00C013F9">
      <w:pPr>
        <w:pStyle w:val="ListParagraph"/>
        <w:numPr>
          <w:ilvl w:val="0"/>
          <w:numId w:val="1"/>
        </w:numPr>
        <w:rPr>
          <w:rFonts w:cs="Times New Roman"/>
          <w:color w:val="000000"/>
        </w:rPr>
      </w:pPr>
      <w:r w:rsidRPr="00C013F9">
        <w:rPr>
          <w:rFonts w:cs="Times New Roman"/>
          <w:color w:val="000000"/>
        </w:rPr>
        <w:t>efecto que tiene la luz sobre la germinación de semillas de lechuga</w:t>
      </w:r>
      <w:r w:rsidR="00F84D93" w:rsidRPr="00C013F9">
        <w:rPr>
          <w:rFonts w:cs="Times New Roman"/>
          <w:color w:val="000000"/>
        </w:rPr>
        <w:t xml:space="preserve">, </w:t>
      </w:r>
    </w:p>
    <w:p w14:paraId="2E117116" w14:textId="77777777" w:rsidR="00C013F9" w:rsidRPr="00C013F9" w:rsidRDefault="00BF672C" w:rsidP="00C013F9">
      <w:pPr>
        <w:pStyle w:val="ListParagraph"/>
        <w:numPr>
          <w:ilvl w:val="0"/>
          <w:numId w:val="1"/>
        </w:numPr>
        <w:rPr>
          <w:rFonts w:cs="Times New Roman"/>
          <w:color w:val="000000"/>
        </w:rPr>
      </w:pPr>
      <w:r w:rsidRPr="00C013F9">
        <w:rPr>
          <w:rFonts w:cs="Times New Roman"/>
          <w:color w:val="000000"/>
        </w:rPr>
        <w:t>tiempo de germinación</w:t>
      </w:r>
      <w:r w:rsidR="00C013F9" w:rsidRPr="00C013F9">
        <w:rPr>
          <w:rFonts w:cs="Times New Roman"/>
          <w:color w:val="000000"/>
        </w:rPr>
        <w:t xml:space="preserve"> de semillas tanto con luz y sin luz</w:t>
      </w:r>
      <w:r w:rsidR="00F84D93" w:rsidRPr="00C013F9">
        <w:rPr>
          <w:rFonts w:cs="Times New Roman"/>
          <w:color w:val="000000"/>
        </w:rPr>
        <w:t xml:space="preserve"> </w:t>
      </w:r>
    </w:p>
    <w:p w14:paraId="52266F81" w14:textId="33E33267" w:rsidR="00322C4F" w:rsidRPr="00C013F9" w:rsidRDefault="00F84D93" w:rsidP="00C013F9">
      <w:pPr>
        <w:pStyle w:val="ListParagraph"/>
        <w:numPr>
          <w:ilvl w:val="0"/>
          <w:numId w:val="1"/>
        </w:numPr>
        <w:rPr>
          <w:rFonts w:cs="Times New Roman"/>
          <w:color w:val="000000"/>
        </w:rPr>
      </w:pPr>
      <w:r w:rsidRPr="00C013F9">
        <w:rPr>
          <w:rFonts w:cs="Times New Roman"/>
          <w:color w:val="000000"/>
        </w:rPr>
        <w:t xml:space="preserve">determinar a </w:t>
      </w:r>
      <w:proofErr w:type="spellStart"/>
      <w:r w:rsidRPr="00C013F9">
        <w:rPr>
          <w:rFonts w:cs="Times New Roman"/>
          <w:color w:val="000000"/>
        </w:rPr>
        <w:t>que</w:t>
      </w:r>
      <w:proofErr w:type="spellEnd"/>
      <w:r w:rsidRPr="00C013F9">
        <w:rPr>
          <w:rFonts w:cs="Times New Roman"/>
          <w:color w:val="000000"/>
        </w:rPr>
        <w:t xml:space="preserve"> grupo pertenece en cuanto al requerimiento de luz. </w:t>
      </w:r>
    </w:p>
    <w:p w14:paraId="451B5A29" w14:textId="77777777" w:rsidR="009548E5" w:rsidRPr="009548E5" w:rsidRDefault="009548E5" w:rsidP="00C013F9"/>
    <w:p w14:paraId="5EA5F756" w14:textId="77777777" w:rsidR="009548E5" w:rsidRDefault="009548E5" w:rsidP="00C013F9"/>
    <w:p w14:paraId="2DE086AC" w14:textId="77777777" w:rsidR="009A69B5" w:rsidRDefault="009A69B5" w:rsidP="00C013F9"/>
    <w:p w14:paraId="40614D92" w14:textId="77777777" w:rsidR="00C013F9" w:rsidRDefault="00C013F9" w:rsidP="00C013F9"/>
    <w:p w14:paraId="73A3B089" w14:textId="77777777" w:rsidR="00C013F9" w:rsidRDefault="00C013F9" w:rsidP="00C013F9"/>
    <w:p w14:paraId="656F16BC" w14:textId="77777777" w:rsidR="00C013F9" w:rsidRDefault="00C013F9" w:rsidP="00C013F9"/>
    <w:p w14:paraId="25EB2F7F" w14:textId="77777777" w:rsidR="00C013F9" w:rsidRDefault="00C013F9" w:rsidP="00C013F9"/>
    <w:p w14:paraId="2418AB17" w14:textId="77777777" w:rsidR="00C013F9" w:rsidRDefault="00C013F9" w:rsidP="00C013F9"/>
    <w:p w14:paraId="7808B257" w14:textId="77777777" w:rsidR="00C013F9" w:rsidRDefault="00C013F9" w:rsidP="00C013F9"/>
    <w:p w14:paraId="4990D9CF" w14:textId="77777777" w:rsidR="00C013F9" w:rsidRDefault="00C013F9" w:rsidP="00C013F9"/>
    <w:p w14:paraId="157DF27D" w14:textId="0059D129" w:rsidR="00C013F9" w:rsidRPr="00C013F9" w:rsidRDefault="00C013F9" w:rsidP="00C013F9">
      <w:pPr>
        <w:rPr>
          <w:b/>
          <w:bCs/>
        </w:rPr>
      </w:pPr>
      <w:r w:rsidRPr="00C013F9">
        <w:rPr>
          <w:b/>
          <w:bCs/>
        </w:rPr>
        <w:lastRenderedPageBreak/>
        <w:t xml:space="preserve">BIBLIOGRAFÍA </w:t>
      </w:r>
    </w:p>
    <w:p w14:paraId="7350F2CF" w14:textId="77777777" w:rsidR="009A69B5" w:rsidRDefault="009A69B5" w:rsidP="00C013F9"/>
    <w:sdt>
      <w:sdtPr>
        <w:rPr>
          <w:rFonts w:cs="Times New Roman"/>
          <w:color w:val="000000"/>
        </w:rPr>
        <w:tag w:val="MENDELEY_BIBLIOGRAPHY"/>
        <w:id w:val="-1439213288"/>
        <w:placeholder>
          <w:docPart w:val="DefaultPlaceholder_-1854013440"/>
        </w:placeholder>
      </w:sdtPr>
      <w:sdtEndPr/>
      <w:sdtContent>
        <w:p w14:paraId="432C776A" w14:textId="77777777" w:rsidR="00F84D93" w:rsidRPr="00F84D93" w:rsidRDefault="00F84D93" w:rsidP="00C013F9">
          <w:pPr>
            <w:autoSpaceDE w:val="0"/>
            <w:autoSpaceDN w:val="0"/>
            <w:ind w:hanging="480"/>
            <w:divId w:val="1188182822"/>
            <w:rPr>
              <w:rFonts w:eastAsia="Times New Roman" w:cs="Times New Roman"/>
              <w:color w:val="000000"/>
              <w:kern w:val="0"/>
              <w:szCs w:val="24"/>
              <w14:ligatures w14:val="none"/>
            </w:rPr>
          </w:pPr>
          <w:r w:rsidRPr="00F84D93">
            <w:rPr>
              <w:rFonts w:eastAsia="Times New Roman" w:cs="Times New Roman"/>
              <w:color w:val="000000"/>
            </w:rPr>
            <w:t xml:space="preserve">Lemos Neto, H. D. S., Guimarães, M. D. A., Silva, B. D. N., &amp; Medeiros Filho, S. (2018). Germinación y emergencia de lechuga a temperaturas elevadas. </w:t>
          </w:r>
          <w:r w:rsidRPr="00F84D93">
            <w:rPr>
              <w:rFonts w:eastAsia="Times New Roman" w:cs="Times New Roman"/>
              <w:i/>
              <w:iCs/>
              <w:color w:val="000000"/>
            </w:rPr>
            <w:t>Revista Colombiana de Ciencias Hortícolas</w:t>
          </w:r>
          <w:r w:rsidRPr="00F84D93">
            <w:rPr>
              <w:rFonts w:eastAsia="Times New Roman" w:cs="Times New Roman"/>
              <w:color w:val="000000"/>
            </w:rPr>
            <w:t xml:space="preserve">, </w:t>
          </w:r>
          <w:r w:rsidRPr="00F84D93">
            <w:rPr>
              <w:rFonts w:eastAsia="Times New Roman" w:cs="Times New Roman"/>
              <w:i/>
              <w:iCs/>
              <w:color w:val="000000"/>
            </w:rPr>
            <w:t>12</w:t>
          </w:r>
          <w:r w:rsidRPr="00F84D93">
            <w:rPr>
              <w:rFonts w:eastAsia="Times New Roman" w:cs="Times New Roman"/>
              <w:color w:val="000000"/>
            </w:rPr>
            <w:t>(3), 677-684. https://doi.org/10.17584/rcch.2018v12i3.7720</w:t>
          </w:r>
        </w:p>
        <w:p w14:paraId="1BEDED4F" w14:textId="77777777" w:rsidR="00F84D93" w:rsidRPr="00F84D93" w:rsidRDefault="00F84D93" w:rsidP="00C013F9">
          <w:pPr>
            <w:autoSpaceDE w:val="0"/>
            <w:autoSpaceDN w:val="0"/>
            <w:ind w:hanging="480"/>
            <w:divId w:val="1087581592"/>
            <w:rPr>
              <w:rFonts w:eastAsia="Times New Roman" w:cs="Times New Roman"/>
              <w:color w:val="000000"/>
            </w:rPr>
          </w:pPr>
          <w:r w:rsidRPr="00F84D93">
            <w:rPr>
              <w:rFonts w:eastAsia="Times New Roman" w:cs="Times New Roman"/>
              <w:color w:val="000000"/>
            </w:rPr>
            <w:t xml:space="preserve">Rodríguez, I., Adam, G., &amp; Durán, J. M. (2008). </w:t>
          </w:r>
          <w:r w:rsidRPr="00F84D93">
            <w:rPr>
              <w:rFonts w:eastAsia="Times New Roman" w:cs="Times New Roman"/>
              <w:i/>
              <w:iCs/>
              <w:color w:val="000000"/>
            </w:rPr>
            <w:t>Ensayos de germinación y análisis de viabilidad y vigor en semillas</w:t>
          </w:r>
          <w:r w:rsidRPr="00F84D93">
            <w:rPr>
              <w:rFonts w:eastAsia="Times New Roman" w:cs="Times New Roman"/>
              <w:color w:val="000000"/>
            </w:rPr>
            <w:t>.</w:t>
          </w:r>
        </w:p>
        <w:p w14:paraId="11B5B456" w14:textId="77777777" w:rsidR="00F84D93" w:rsidRPr="00A53556" w:rsidRDefault="00F84D93" w:rsidP="00C013F9">
          <w:pPr>
            <w:autoSpaceDE w:val="0"/>
            <w:autoSpaceDN w:val="0"/>
            <w:ind w:hanging="480"/>
            <w:divId w:val="1261448954"/>
            <w:rPr>
              <w:rFonts w:eastAsia="Times New Roman" w:cs="Times New Roman"/>
              <w:color w:val="000000"/>
              <w:lang w:val="en-US"/>
            </w:rPr>
          </w:pPr>
          <w:r w:rsidRPr="00F84D93">
            <w:rPr>
              <w:rFonts w:eastAsia="Times New Roman" w:cs="Times New Roman"/>
              <w:color w:val="000000"/>
            </w:rPr>
            <w:t xml:space="preserve">Rosabal </w:t>
          </w:r>
          <w:proofErr w:type="spellStart"/>
          <w:r w:rsidRPr="00F84D93">
            <w:rPr>
              <w:rFonts w:eastAsia="Times New Roman" w:cs="Times New Roman"/>
              <w:color w:val="000000"/>
            </w:rPr>
            <w:t>Ayan</w:t>
          </w:r>
          <w:proofErr w:type="spellEnd"/>
          <w:r w:rsidRPr="00F84D93">
            <w:rPr>
              <w:rFonts w:eastAsia="Times New Roman" w:cs="Times New Roman"/>
              <w:color w:val="000000"/>
            </w:rPr>
            <w:t xml:space="preserve">, L., Martínez González, L., Reyes Guerrero, Y., Dell, J., Rodríguez Miriam Núñez Vázquez, A., Científica, R., Investigador, A., José Dell, D. M., &amp; Rodríguez </w:t>
          </w:r>
          <w:proofErr w:type="spellStart"/>
          <w:r w:rsidRPr="00F84D93">
            <w:rPr>
              <w:rFonts w:eastAsia="Times New Roman" w:cs="Times New Roman"/>
              <w:color w:val="000000"/>
            </w:rPr>
            <w:t>DraC</w:t>
          </w:r>
          <w:proofErr w:type="spellEnd"/>
          <w:r w:rsidRPr="00F84D93">
            <w:rPr>
              <w:rFonts w:eastAsia="Times New Roman" w:cs="Times New Roman"/>
              <w:color w:val="000000"/>
            </w:rPr>
            <w:t xml:space="preserve">, A. (2014). </w:t>
          </w:r>
          <w:r w:rsidRPr="00A53556">
            <w:rPr>
              <w:rFonts w:eastAsia="Times New Roman" w:cs="Times New Roman"/>
              <w:color w:val="000000"/>
              <w:lang w:val="en-US"/>
            </w:rPr>
            <w:t xml:space="preserve">Review Physiological, biochemistry and gene expression aspects in water stress. Influence in the germination process. En </w:t>
          </w:r>
          <w:r w:rsidRPr="00A53556">
            <w:rPr>
              <w:rFonts w:eastAsia="Times New Roman" w:cs="Times New Roman"/>
              <w:i/>
              <w:iCs/>
              <w:color w:val="000000"/>
              <w:lang w:val="en-US"/>
            </w:rPr>
            <w:t>Cultivos Tropicales</w:t>
          </w:r>
          <w:r w:rsidRPr="00A53556">
            <w:rPr>
              <w:rFonts w:eastAsia="Times New Roman" w:cs="Times New Roman"/>
              <w:color w:val="000000"/>
              <w:lang w:val="en-US"/>
            </w:rPr>
            <w:t xml:space="preserve"> (Vol. 35, Número 3). http://ediciones.inca.edu.cu</w:t>
          </w:r>
        </w:p>
        <w:p w14:paraId="02D40968" w14:textId="77777777" w:rsidR="00F84D93" w:rsidRPr="00F84D93" w:rsidRDefault="00F84D93" w:rsidP="00C013F9">
          <w:pPr>
            <w:autoSpaceDE w:val="0"/>
            <w:autoSpaceDN w:val="0"/>
            <w:ind w:hanging="480"/>
            <w:divId w:val="1257177254"/>
            <w:rPr>
              <w:rFonts w:eastAsia="Times New Roman" w:cs="Times New Roman"/>
              <w:color w:val="000000"/>
            </w:rPr>
          </w:pPr>
          <w:r w:rsidRPr="00A53556">
            <w:rPr>
              <w:rFonts w:eastAsia="Times New Roman" w:cs="Times New Roman"/>
              <w:color w:val="000000"/>
              <w:lang w:val="en-US"/>
            </w:rPr>
            <w:t xml:space="preserve">Suárez, D., &amp; Melgarejo, L. M. (s. f.). </w:t>
          </w:r>
          <w:r w:rsidRPr="00F84D93">
            <w:rPr>
              <w:rFonts w:eastAsia="Times New Roman" w:cs="Times New Roman"/>
              <w:i/>
              <w:iCs/>
              <w:color w:val="000000"/>
            </w:rPr>
            <w:t>I. BIOLOGÍA Y GERMINACIÓN DE SEMILLAS Marco conceptual</w:t>
          </w:r>
          <w:r w:rsidRPr="00F84D93">
            <w:rPr>
              <w:rFonts w:eastAsia="Times New Roman" w:cs="Times New Roman"/>
              <w:color w:val="000000"/>
            </w:rPr>
            <w:t>.</w:t>
          </w:r>
        </w:p>
        <w:p w14:paraId="59DA2496" w14:textId="1B799D2C" w:rsidR="009A69B5" w:rsidRDefault="00F84D93" w:rsidP="00C013F9">
          <w:r w:rsidRPr="00F84D93">
            <w:rPr>
              <w:rFonts w:eastAsia="Times New Roman" w:cs="Times New Roman"/>
              <w:color w:val="000000"/>
            </w:rPr>
            <w:t> </w:t>
          </w:r>
        </w:p>
      </w:sdtContent>
    </w:sdt>
    <w:p w14:paraId="2BD0E493" w14:textId="77777777" w:rsidR="009A69B5" w:rsidRDefault="009A69B5" w:rsidP="00C013F9"/>
    <w:p w14:paraId="5FD23971" w14:textId="77777777" w:rsidR="009A69B5" w:rsidRDefault="009A69B5" w:rsidP="00C013F9"/>
    <w:p w14:paraId="673862C1" w14:textId="793175C1" w:rsidR="009548E5" w:rsidRPr="009548E5" w:rsidRDefault="009548E5" w:rsidP="00C013F9">
      <w:pPr>
        <w:tabs>
          <w:tab w:val="left" w:pos="5805"/>
        </w:tabs>
      </w:pPr>
      <w:r>
        <w:tab/>
      </w:r>
    </w:p>
    <w:sectPr w:rsidR="009548E5" w:rsidRPr="009548E5" w:rsidSect="00C67226">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101A3"/>
    <w:multiLevelType w:val="hybridMultilevel"/>
    <w:tmpl w:val="11B80B3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90744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D23"/>
    <w:rsid w:val="00041D84"/>
    <w:rsid w:val="000569D5"/>
    <w:rsid w:val="000757B3"/>
    <w:rsid w:val="00085DDB"/>
    <w:rsid w:val="00103358"/>
    <w:rsid w:val="00194E53"/>
    <w:rsid w:val="00195B10"/>
    <w:rsid w:val="0022512B"/>
    <w:rsid w:val="0027702E"/>
    <w:rsid w:val="002B60FA"/>
    <w:rsid w:val="00322C4F"/>
    <w:rsid w:val="0038698F"/>
    <w:rsid w:val="00642240"/>
    <w:rsid w:val="007979D8"/>
    <w:rsid w:val="008A3D99"/>
    <w:rsid w:val="009548E5"/>
    <w:rsid w:val="009A69B5"/>
    <w:rsid w:val="00A53556"/>
    <w:rsid w:val="00A53AB1"/>
    <w:rsid w:val="00AD1D23"/>
    <w:rsid w:val="00BF672C"/>
    <w:rsid w:val="00C013F9"/>
    <w:rsid w:val="00C67226"/>
    <w:rsid w:val="00CB53EE"/>
    <w:rsid w:val="00D27DD6"/>
    <w:rsid w:val="00D85F92"/>
    <w:rsid w:val="00DC7D36"/>
    <w:rsid w:val="00E45A1B"/>
    <w:rsid w:val="00E479CA"/>
    <w:rsid w:val="00F84D93"/>
    <w:rsid w:val="00FB1B6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F9B31"/>
  <w15:chartTrackingRefBased/>
  <w15:docId w15:val="{F1E7122B-681F-4FD3-B607-AF9EBEF0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D36"/>
    <w:rPr>
      <w:rFonts w:ascii="Times New Roman" w:hAnsi="Times New Roman"/>
      <w:sz w:val="24"/>
    </w:rPr>
  </w:style>
  <w:style w:type="paragraph" w:styleId="Heading1">
    <w:name w:val="heading 1"/>
    <w:basedOn w:val="Normal"/>
    <w:next w:val="Normal"/>
    <w:link w:val="Heading1Char"/>
    <w:uiPriority w:val="9"/>
    <w:qFormat/>
    <w:rsid w:val="00AD1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D2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D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1D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D1D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1D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1D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1D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D23"/>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AD1D23"/>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AD1D23"/>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AD1D23"/>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AD1D23"/>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AD1D23"/>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AD1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D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D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1D23"/>
    <w:rPr>
      <w:rFonts w:ascii="Times New Roman" w:hAnsi="Times New Roman"/>
      <w:i/>
      <w:iCs/>
      <w:color w:val="404040" w:themeColor="text1" w:themeTint="BF"/>
      <w:sz w:val="24"/>
    </w:rPr>
  </w:style>
  <w:style w:type="paragraph" w:styleId="ListParagraph">
    <w:name w:val="List Paragraph"/>
    <w:basedOn w:val="Normal"/>
    <w:uiPriority w:val="34"/>
    <w:qFormat/>
    <w:rsid w:val="00AD1D23"/>
    <w:pPr>
      <w:ind w:left="720"/>
      <w:contextualSpacing/>
    </w:pPr>
  </w:style>
  <w:style w:type="character" w:styleId="IntenseEmphasis">
    <w:name w:val="Intense Emphasis"/>
    <w:basedOn w:val="DefaultParagraphFont"/>
    <w:uiPriority w:val="21"/>
    <w:qFormat/>
    <w:rsid w:val="00AD1D23"/>
    <w:rPr>
      <w:i/>
      <w:iCs/>
      <w:color w:val="2F5496" w:themeColor="accent1" w:themeShade="BF"/>
    </w:rPr>
  </w:style>
  <w:style w:type="paragraph" w:styleId="IntenseQuote">
    <w:name w:val="Intense Quote"/>
    <w:basedOn w:val="Normal"/>
    <w:next w:val="Normal"/>
    <w:link w:val="IntenseQuoteChar"/>
    <w:uiPriority w:val="30"/>
    <w:qFormat/>
    <w:rsid w:val="00AD1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D23"/>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AD1D23"/>
    <w:rPr>
      <w:b/>
      <w:bCs/>
      <w:smallCaps/>
      <w:color w:val="2F5496" w:themeColor="accent1" w:themeShade="BF"/>
      <w:spacing w:val="5"/>
    </w:rPr>
  </w:style>
  <w:style w:type="character" w:styleId="PlaceholderText">
    <w:name w:val="Placeholder Text"/>
    <w:basedOn w:val="DefaultParagraphFont"/>
    <w:uiPriority w:val="99"/>
    <w:semiHidden/>
    <w:rsid w:val="009A69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355166">
      <w:marLeft w:val="480"/>
      <w:marRight w:val="0"/>
      <w:marTop w:val="0"/>
      <w:marBottom w:val="0"/>
      <w:divBdr>
        <w:top w:val="none" w:sz="0" w:space="0" w:color="auto"/>
        <w:left w:val="none" w:sz="0" w:space="0" w:color="auto"/>
        <w:bottom w:val="none" w:sz="0" w:space="0" w:color="auto"/>
        <w:right w:val="none" w:sz="0" w:space="0" w:color="auto"/>
      </w:divBdr>
    </w:div>
    <w:div w:id="1087581592">
      <w:marLeft w:val="480"/>
      <w:marRight w:val="0"/>
      <w:marTop w:val="0"/>
      <w:marBottom w:val="0"/>
      <w:divBdr>
        <w:top w:val="none" w:sz="0" w:space="0" w:color="auto"/>
        <w:left w:val="none" w:sz="0" w:space="0" w:color="auto"/>
        <w:bottom w:val="none" w:sz="0" w:space="0" w:color="auto"/>
        <w:right w:val="none" w:sz="0" w:space="0" w:color="auto"/>
      </w:divBdr>
    </w:div>
    <w:div w:id="1188182822">
      <w:marLeft w:val="480"/>
      <w:marRight w:val="0"/>
      <w:marTop w:val="0"/>
      <w:marBottom w:val="0"/>
      <w:divBdr>
        <w:top w:val="none" w:sz="0" w:space="0" w:color="auto"/>
        <w:left w:val="none" w:sz="0" w:space="0" w:color="auto"/>
        <w:bottom w:val="none" w:sz="0" w:space="0" w:color="auto"/>
        <w:right w:val="none" w:sz="0" w:space="0" w:color="auto"/>
      </w:divBdr>
    </w:div>
    <w:div w:id="1225877587">
      <w:marLeft w:val="480"/>
      <w:marRight w:val="0"/>
      <w:marTop w:val="0"/>
      <w:marBottom w:val="0"/>
      <w:divBdr>
        <w:top w:val="none" w:sz="0" w:space="0" w:color="auto"/>
        <w:left w:val="none" w:sz="0" w:space="0" w:color="auto"/>
        <w:bottom w:val="none" w:sz="0" w:space="0" w:color="auto"/>
        <w:right w:val="none" w:sz="0" w:space="0" w:color="auto"/>
      </w:divBdr>
    </w:div>
    <w:div w:id="1257177254">
      <w:marLeft w:val="480"/>
      <w:marRight w:val="0"/>
      <w:marTop w:val="0"/>
      <w:marBottom w:val="0"/>
      <w:divBdr>
        <w:top w:val="none" w:sz="0" w:space="0" w:color="auto"/>
        <w:left w:val="none" w:sz="0" w:space="0" w:color="auto"/>
        <w:bottom w:val="none" w:sz="0" w:space="0" w:color="auto"/>
        <w:right w:val="none" w:sz="0" w:space="0" w:color="auto"/>
      </w:divBdr>
    </w:div>
    <w:div w:id="1261448954">
      <w:marLeft w:val="480"/>
      <w:marRight w:val="0"/>
      <w:marTop w:val="0"/>
      <w:marBottom w:val="0"/>
      <w:divBdr>
        <w:top w:val="none" w:sz="0" w:space="0" w:color="auto"/>
        <w:left w:val="none" w:sz="0" w:space="0" w:color="auto"/>
        <w:bottom w:val="none" w:sz="0" w:space="0" w:color="auto"/>
        <w:right w:val="none" w:sz="0" w:space="0" w:color="auto"/>
      </w:divBdr>
    </w:div>
    <w:div w:id="163645221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188FCCA-FE0E-4E8B-AB7B-F4E6F8253520}"/>
      </w:docPartPr>
      <w:docPartBody>
        <w:p w:rsidR="00DB05F3" w:rsidRDefault="00F42063">
          <w:r w:rsidRPr="008E6D4A">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63"/>
    <w:rsid w:val="00021A13"/>
    <w:rsid w:val="00041D84"/>
    <w:rsid w:val="00103358"/>
    <w:rsid w:val="00DB05F3"/>
    <w:rsid w:val="00EB180E"/>
    <w:rsid w:val="00F420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06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9E063-E82B-4BA3-B137-C1FB8C15DD8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654519513"/>
    <we:property name="MENDELEY_CITATIONS" value="[{&quot;citationID&quot;:&quot;MENDELEY_CITATION_68c2f644-6de3-4386-8e26-5dea0ce20241&quot;,&quot;properties&quot;:{&quot;noteIndex&quot;:0},&quot;isEdited&quot;:false,&quot;manualOverride&quot;:{&quot;isManuallyOverridden&quot;:false,&quot;citeprocText&quot;:&quot;(Rodríguez et al., 2008)&quot;,&quot;manualOverrideText&quot;:&quot;&quot;},&quot;citationTag&quot;:&quot;MENDELEY_CITATION_v3_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&quot;,&quot;citationItems&quot;:[{&quot;id&quot;:&quot;0ffcade8-01ed-3d81-b241-22763570f13a&quot;,&quot;itemData&quot;:{&quot;type&quot;:&quot;report&quot;,&quot;id&quot;:&quot;0ffcade8-01ed-3d81-b241-22763570f13a&quot;,&quot;title&quot;:&quot;Ensayos de germinación y análisis\nde viabilidad y vigor en semillas&quot;,&quot;author&quot;:[{&quot;family&quot;:&quot;Rodríguez&quot;,&quot;given&quot;:&quot;Isabel&quot;,&quot;parse-names&quot;:false,&quot;dropping-particle&quot;:&quot;&quot;,&quot;non-dropping-particle&quot;:&quot;&quot;},{&quot;family&quot;:&quot;Adam&quot;,&quot;given&quot;:&quot;Guilles&quot;,&quot;parse-names&quot;:false,&quot;dropping-particle&quot;:&quot;&quot;,&quot;non-dropping-particle&quot;:&quot;&quot;},{&quot;family&quot;:&quot;Durán&quot;,&quot;given&quot;:&quot;Jose María&quot;,&quot;parse-names&quot;:false,&quot;dropping-particle&quot;:&quot;&quot;,&quot;non-dropping-particle&quot;:&quot;&quot;}],&quot;issued&quot;:{&quot;date-parts&quot;:[[2008]]},&quot;abstract&quot;:&quot;L as semillas de los cultivos hortí-colas en particular suelen tener un coste elevado, por lo que el agricultor se debe asegurar de que la germinación, nascencia y evolución de la plántula sean correctas. Los ensayos de germinación permiten evaluar el poder germinativo de las se-millas y estimar su valor potencial para la siembra en campo. El ensayo topográfico al tetrazolio, que también explicamos en este artícu-lo, es un test bioquímico, rápido de rea-lizar, que permite estimar la viabilidad de las semillas con independencia de otros factores externos. Este test facilita datos muy interesantes, sobre todo cuando se combina con un ensayo de germinación. Concepto de germinación Desde el punto de vista agronómico, se considera que una semilla ha germina-do cuando a partir de ella se origina una planta adulta capaz de alcanzar la fase reproductora; es decir, capaz de produ-cir nuevas semillas (Durán y Pérez, 1984). La International Seed Testing Asociation (ISTA), asociación interna-cional de entidades relacionadas con el análisis de semillas cuya actividad principal consiste en desarrollar métodos y servicios para dicho fin, considera el proceso de germinación de una semilla como el establecimiento de un estado metabólicamente activo, manifestado fi-siológicamente por la división celular y por la diferenciación (ISTA, 2003). La primera expresión de este proceso es la emergencia de la radícula. Ensayos de germinación En los últimos cincuenta años se han producido importantes avances en el mundo de las semillas que han contri-buido a la evolución hacia una agricul-tura cada vez más tecnificada, con una reducción sustancial de la mano de obra, unida a un empleo cada vez más importante de maquinaria, abonos, fito-sanitarios y nuevas variedades. Las se-millas de los cultivos hortícolas en particular suelen tener un coste elevado, por lo que el agricultor se debe asegurar de que la germinación, nascencia y evolu-ción de la plántula sean correctas. Ensayos de germinación y análisis de viabilidad y vigor en semillas [ SEMILLAS HORTÍCOLAS ] [Tecnología] La elección de la semilla constituye una de las primeras decisiones que ha de adoptar el agricultor cada año, a la hora de decidir qué variedad debe sembrar y la calidad de semilla a utilizar. En los últimos cincuenta años se han producido importantes avances en el mundo de las semillas que han contribuido a la evolución hacia una agricultura cada vez más tecnificada, con una reducción sustancial de la mano de obra, unida a un empleo cada vez más importante de maquinaria, abonos, fitosanitarios y nuevas variedades. Foto 1. Caja de plástico transparente para ensayos de germinación en laboratorio con semillas de lechuga (Lactuca sativa L.) en su interior. Las semillas se colocan, utilizando unas pinzas, sobre papel de filtro con una cuadrícula numerada, que permite identificar cada semilla. nuevo agric 2 NOV 23/11/08 20:55 Página 836&quot;,&quot;container-title-short&quot;:&quot;&quot;},&quot;isTemporary&quot;:false}]},{&quot;citationID&quot;:&quot;MENDELEY_CITATION_cfdbf415-d243-4d05-9ff1-268269fd83a7&quot;,&quot;properties&quot;:{&quot;noteIndex&quot;:0},&quot;isEdited&quot;:false,&quot;manualOverride&quot;:{&quot;isManuallyOverridden&quot;:false,&quot;citeprocText&quot;:&quot;(Rosabal Ayan et al., 2014)&quot;,&quot;manualOverrideText&quot;:&quot;&quot;},&quot;citationTag&quot;:&quot;MENDELEY_CITATION_v3_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&quot;,&quot;citationItems&quot;:[{&quot;id&quot;:&quot;9b05ff2d-c0de-37e2-87df-acb479e0372f&quot;,&quot;itemData&quot;:{&quot;type&quot;:&quot;report&quot;,&quot;id&quot;:&quot;9b05ff2d-c0de-37e2-87df-acb479e0372f&quot;,&quot;title&quot;:&quot;Review Physiological, biochemistry and gene expression aspects in water stress. Influence in the germination process&quot;,&quot;author&quot;:[{&quot;family&quot;:&quot;Rosabal Ayan&quot;,&quot;given&quot;:&quot;Lissy&quot;,&quot;parse-names&quot;:false,&quot;dropping-particle&quot;:&quot;&quot;,&quot;non-dropping-particle&quot;:&quot;&quot;},{&quot;family&quot;:&quot;Martínez González&quot;,&quot;given&quot;:&quot;Lisbel&quot;,&quot;parse-names&quot;:false,&quot;dropping-particle&quot;:&quot;&quot;,&quot;non-dropping-particle&quot;:&quot;&quot;},{&quot;family&quot;:&quot;Reyes Guerrero&quot;,&quot;given&quot;:&quot;Yanelis&quot;,&quot;parse-names&quot;:false,&quot;dropping-particle&quot;:&quot;&quot;,&quot;non-dropping-particle&quot;:&quot;&quot;},{&quot;family&quot;:&quot;Dell&quot;,&quot;given&quot;:&quot;José&quot;,&quot;parse-names&quot;:false,&quot;dropping-particle&quot;:&quot;&quot;,&quot;non-dropping-particle&quot;:&quot;&quot;},{&quot;family&quot;:&quot;Rodríguez Miriam Núñez Vázquez&quot;,&quot;given&quot;:&quot;Amico&quot;,&quot;parse-names&quot;:false,&quot;dropping-particle&quot;:&quot;&quot;,&quot;non-dropping-particle&quot;:&quot;&quot;},{&quot;family&quot;:&quot;Científica&quot;,&quot;given&quot;:&quot;Reserva&quot;,&quot;parse-names&quot;:false,&quot;dropping-particle&quot;:&quot;&quot;,&quot;non-dropping-particle&quot;:&quot;&quot;},{&quot;family&quot;:&quot;Investigador&quot;,&quot;given&quot;:&quot;Aspirante&quot;,&quot;parse-names&quot;:false,&quot;dropping-particle&quot;:&quot;&quot;,&quot;non-dropping-particle&quot;:&quot;&quot;},{&quot;family&quot;:&quot;José Dell&quot;,&quot;given&quot;:&quot;DrC M&quot;,&quot;parse-names&quot;:false,&quot;dropping-particle&quot;:&quot;&quot;,&quot;non-dropping-particle&quot;:&quot;&quot;},{&quot;family&quot;:&quot;Rodríguez DraC&quot;,&quot;given&quot;:&quot;Amico&quot;,&quot;parse-names&quot;:false,&quot;dropping-particle&quot;:&quot;&quot;,&quot;non-dropping-particle&quot;:&quot;&quot;}],&quot;container-title&quot;:&quot;Cultivos Tropicales&quot;,&quot;URL&quot;:&quot;http://ediciones.inca.edu.cu&quot;,&quot;issued&quot;:{&quot;date-parts&quot;:[[2014]]},&quot;number-of-pages&quot;:&quot;24-35&quot;,&quot;abstract&quot;:&quot;The water limit condition induced in plants responses that affect their morphology, physiology and metabolism. Once this kind of stress is persuaded, it began transduction signs ways and genes expression associated that influence in cellular, tissue and organ changes. The ambient conditions that limit water availability for plants include three principal factors: the moment of the year when occur (summer or winter), the intensity (light or severe) and duration (days, weeks, months); but also depends of intrinsic factors, like the stage of development of the plant in the moment that water stress occur, the vegetal species and the variety in one specie. All that aspects participated in the cultivar productivity impact. The water is one important and basic resource for the germination process, and it is essential for the enzyme activation, translocation and used of the reserve material in the seeds. With this work existed some effects that can be the result of water deficit in the soil for the development of the plants, principally in the germination process. Besides it is analyzed the implication of this condition to make the stablemen of cultivars in yield. RESUMEN. Las condiciones de limitación de agua inducen en las plantas respuestas que afectan su morfología, fisiología y metabolismo. Una vez percibido este tipo de estrés se inician vías de transducción de señales y la expresión de genes asociados, que influyen en cambios celulares, de tejido y de órgano. Las condiciones ambientales que limitan la disponibilidad del agua para las plantas, involucran tres factores principales: el momento del año en el que se presenta (verano o invierno), su intensidad (ligera o severa), y su duración (días, semanas, meses); pero también depende de factores intrínsecos, como el estado de desarrollo de la planta en el momento en que se presente las condiciones de sequía, la especie vegetal y la variedad dentro de una especie determinada. Todos estos aspectos influyen en la productividad de un cultivo. El agua es uno de los requerimientos básicos para el proceso de germinación de las plantas y es esencial para la activación enzimática, translocación y uso del material de reserva de las semillas. Con el presente trabajo se evidencian algunos efectos que puede tener el déficit hídrico del suelo en el desarrollo de las plantas, fundamentalmente en el proceso de germinación. Además se analizan las implicaciones que tiene esta condición, para lograr el establecimiento de los cultivos en campo.&quot;,&quot;issue&quot;:&quot;3&quot;,&quot;volume&quot;:&quot;35&quot;,&quot;container-title-short&quot;:&quot;&quot;},&quot;isTemporary&quot;:false}]},{&quot;citationID&quot;:&quot;MENDELEY_CITATION_30cf5ac3-f46a-438f-8914-6ffa589b8060&quot;,&quot;properties&quot;:{&quot;noteIndex&quot;:0},&quot;isEdited&quot;:false,&quot;manualOverride&quot;:{&quot;isManuallyOverridden&quot;:false,&quot;citeprocText&quot;:&quot;(Suárez &amp;#38; Melgarejo, s. f.)&quot;,&quot;manualOverrideText&quot;:&quot;&quot;},&quot;citationTag&quot;:&quot;MENDELEY_CITATION_v3_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&quot;,&quot;citationItems&quot;:[{&quot;id&quot;:&quot;e8dbb5f7-7176-3d70-a762-941d3f81e96b&quot;,&quot;itemData&quot;:{&quot;type&quot;:&quot;report&quot;,&quot;id&quot;:&quot;e8dbb5f7-7176-3d70-a762-941d3f81e96b&quot;,&quot;title&quot;:&quot;I. BIOLOGÍA Y GERMINACIÓN DE SEMILLAS Marco conceptual&quot;,&quot;author&quot;:[{&quot;family&quot;:&quot;Suárez&quot;,&quot;given&quot;:&quot;Diego&quot;,&quot;parse-names&quot;:false,&quot;dropping-particle&quot;:&quot;&quot;,&quot;non-dropping-particle&quot;:&quot;&quot;},{&quot;family&quot;:&quot;Melgarejo&quot;,&quot;given&quot;:&quot;Luz Marina&quot;,&quot;parse-names&quot;:false,&quot;dropping-particle&quot;:&quot;&quot;,&quot;non-dropping-particle&quot;:&quot;&quot;}],&quot;abstract&quot;:&quot;La formación, dispersión y germinación de semillas, son eventos fundamentales en el ciclo de vida de las plantas gimnospermas y angiospermas. La propagación sexual de las plantas se da por medio de las semillas, las cuales tienen la función de multiplicar y perpetuar la especie (Bradford y Nonogaky 2007). Las semillas (Figura 1) son estructuras complejas que consisten, en general, en: i) El embrión, que es el producto de la fusión entre el óvulo con el núcleo espermático. ii) El endospermo que provee de nutrientes al embrión para el desarrollo y el crecimiento de la plántula. Algunas excepciones, por ejemplo, las flores de las labiadas producen frutos indehiscentes llamados núculas, que internamente contienen a la semilla, la cual nunca se libera ni se separa de la pared del ovario que la protege (Ryding 1995), estas semillas no presentan endospermo. iii) La testa de la semilla formada externamente por los integumentos que representan los tejidos maternos del óvulo (Finch-Savage y Leubner-Metzger 2006). 1 Contribución por igual en la preparación de este tema. 2 Autor&quot;,&quot;container-title-short&quot;:&quot;&quot;},&quot;isTemporary&quot;:false}]},{&quot;citationID&quot;:&quot;MENDELEY_CITATION_99ce28ee-dedd-408b-a93d-455a78c6c2ac&quot;,&quot;properties&quot;:{&quot;noteIndex&quot;:0},&quot;isEdited&quot;:false,&quot;manualOverride&quot;:{&quot;isManuallyOverridden&quot;:false,&quot;citeprocText&quot;:&quot;(Lemos Neto et al., 2018)&quot;,&quot;manualOverrideText&quot;:&quot;&quot;},&quot;citationTag&quot;:&quot;MENDELEY_CITATION_v3_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&quot;,&quot;citationItems&quot;:[{&quot;id&quot;:&quot;cb6ce566-a75b-385b-b8d4-b26c96a63e71&quot;,&quot;itemData&quot;:{&quot;type&quot;:&quot;article-journal&quot;,&quot;id&quot;:&quot;cb6ce566-a75b-385b-b8d4-b26c96a63e71&quot;,&quot;title&quot;:&quot;Germinación y emergencia de lechuga a temperaturas elevadas&quot;,&quot;author&quot;:[{&quot;family&quot;:&quot;Lemos Neto&quot;,&quot;given&quot;:&quot;Hozano De Souza&quot;,&quot;parse-names&quot;:false,&quot;dropping-particle&quot;:&quot;&quot;,&quot;non-dropping-particle&quot;:&quot;&quot;},{&quot;family&quot;:&quot;Guimarães&quot;,&quot;given&quot;:&quot;Marcelo De Almeida&quot;,&quot;parse-names&quot;:false,&quot;dropping-particle&quot;:&quot;&quot;,&quot;non-dropping-particle&quot;:&quot;&quot;},{&quot;family&quot;:&quot;Silva&quot;,&quot;given&quot;:&quot;Bruno Do Nascimento&quot;,&quot;parse-names&quot;:false,&quot;dropping-particle&quot;:&quot;&quot;,&quot;non-dropping-particle&quot;:&quot;&quot;},{&quot;family&quot;:&quot;Medeiros Filho&quot;,&quot;given&quot;:&quot;Sebastião&quot;,&quot;parse-names&quot;:false,&quot;dropping-particle&quot;:&quot;&quot;,&quot;non-dropping-particle&quot;:&quot;&quot;}],&quot;container-title&quot;:&quot;Revista Colombiana de Ciencias Hortícolas&quot;,&quot;DOI&quot;:&quot;10.17584/rcch.2018v12i3.7720&quot;,&quot;ISSN&quot;:&quot;2011-2173&quot;,&quot;issued&quot;:{&quot;date-parts&quot;:[[2018,9,1]]},&quot;page&quot;:&quot;677-684&quot;,&quot;abstract&quot;:&quot;La germinación de lechuga presenta alta sensibilidad a condiciones ambientales, principalmente a temperaturas elevadas. Con el objetivo de evaluar el rendimiento germinativo y la emergencia de siete cultivares de lechuga a temperaturas elevadas, se evaluaron en cámara de crecimiento y vivero. En cámara de crecimiento se utilizó un diseño completo al azar con arreglo factorial 7×6 entre cultivares (Red Salad Bowl, Salad Bowl Green, Marianne, Elba, Mimosa Green Salad Bowl, Crespa Lollo Bionda y Crespa para Verão) y temperatura diurna (15, 20, 25, 30, 35 y 40°C) con cuatro repeticiones. La evaluación en vivero de los cultivares empleó un diseño completamente al azar con cuatro repeticiones de 50 semillas. Los cultivares Red Salad Bowl, Salad Bowl Green y Crespa Lollo Bionda presentaron los mayores valores de germinación y emergencia en ambos experimentos, alcanzando 81% de la germinación en las temperaturas 25, 30 y 35ºC. 'Red Salad Bowl' y 'Salad Bowl Green' alcanzaron emergencia de 70% y 'Crespa Lollo Bionda' superior al 50% mientras que los demás cultivares estuvieron por debajo de 22%. 'Red Salad Bowl', 'Salad Bowl Green' y 'Crespa Lollo Bionda' presentan elevada germinación y emergencia en temperaturas altas.&quot;,&quot;publisher&quot;:&quot;Universidad Pedagogica y Tecnologica de Colombia (Hipertexto-Netizen)&quot;,&quot;issue&quot;:&quot;3&quot;,&quot;volume&quot;:&quot;12&quot;,&quot;container-title-short&quot;:&quot;&quot;},&quot;isTemporary&quot;:false}]}]"/>
    <we:property name="MENDELEY_CITATIONS_LOCALE_CODE" value="&quot;es-E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D9AB3-8A64-44AC-8E87-554D801CF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2</Pages>
  <Words>412</Words>
  <Characters>2269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Bernabé montano salazar</dc:creator>
  <cp:keywords/>
  <dc:description/>
  <cp:lastModifiedBy>Edgar Orlando Campos Troyes</cp:lastModifiedBy>
  <cp:revision>4</cp:revision>
  <dcterms:created xsi:type="dcterms:W3CDTF">2026-04-19T22:13:00Z</dcterms:created>
  <dcterms:modified xsi:type="dcterms:W3CDTF">2026-04-20T03:35:00Z</dcterms:modified>
</cp:coreProperties>
</file>