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A31C8" w14:textId="2078DE8D" w:rsidR="00DD1199" w:rsidRDefault="00071E7D" w:rsidP="00F7029B">
      <w:r>
        <w:t>A new method for monitoring sparse and dense tree cover is presented</w:t>
      </w:r>
    </w:p>
    <w:p w14:paraId="57FE7946" w14:textId="7BC76D17" w:rsidR="00071E7D" w:rsidRDefault="00071E7D" w:rsidP="00F7029B">
      <w:r>
        <w:t>Tree identification in sparse canopy cover is improved by 20% over common baselines</w:t>
      </w:r>
    </w:p>
    <w:p w14:paraId="39A277EA" w14:textId="488864F8" w:rsidR="00071E7D" w:rsidRDefault="00071E7D" w:rsidP="00F7029B">
      <w:r>
        <w:t>The methodology reduces error in mountainous and cloudy regions by half</w:t>
      </w:r>
    </w:p>
    <w:p w14:paraId="1F44763E" w14:textId="0006923D" w:rsidR="00071E7D" w:rsidRDefault="00071E7D" w:rsidP="00F7029B">
      <w:r>
        <w:t>Results enable detection of agroforestry and drylands forests at global scale</w:t>
      </w:r>
    </w:p>
    <w:p w14:paraId="4D44C269" w14:textId="77777777" w:rsidR="00071E7D" w:rsidRDefault="00071E7D" w:rsidP="00F7029B"/>
    <w:sectPr w:rsidR="00071E7D" w:rsidSect="0005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C15DE"/>
    <w:multiLevelType w:val="hybridMultilevel"/>
    <w:tmpl w:val="2DA4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7D"/>
    <w:rsid w:val="00056C75"/>
    <w:rsid w:val="00071E7D"/>
    <w:rsid w:val="00DD1199"/>
    <w:rsid w:val="00F7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EA855"/>
  <w15:chartTrackingRefBased/>
  <w15:docId w15:val="{2CF82EAC-EBD7-8E4B-BA2E-62C0EFA6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Brandt</dc:creator>
  <cp:keywords/>
  <dc:description/>
  <cp:lastModifiedBy>John Brandt</cp:lastModifiedBy>
  <cp:revision>2</cp:revision>
  <dcterms:created xsi:type="dcterms:W3CDTF">2020-05-07T17:33:00Z</dcterms:created>
  <dcterms:modified xsi:type="dcterms:W3CDTF">2020-05-07T17:48:00Z</dcterms:modified>
</cp:coreProperties>
</file>