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9C" w:rsidRPr="002D5A9C" w:rsidRDefault="002D5A9C" w:rsidP="002D5A9C">
      <w:pPr>
        <w:pStyle w:val="Titre"/>
      </w:pPr>
      <w:r w:rsidRPr="002D5A9C">
        <w:t xml:space="preserve">Organisation d’un projet EPSA : </w:t>
      </w:r>
    </w:p>
    <w:p w:rsidR="002D5A9C" w:rsidRDefault="002D5A9C"/>
    <w:p w:rsidR="002D5A9C" w:rsidRDefault="002D5A9C">
      <w:r>
        <w:t xml:space="preserve">Pour chaque TOP, il faut : 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zappette</w:t>
      </w:r>
      <w:proofErr w:type="spellEnd"/>
      <w:r>
        <w:t xml:space="preserve"> 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 ordinateur avec </w:t>
      </w:r>
      <w:proofErr w:type="gramStart"/>
      <w:r>
        <w:t>un</w:t>
      </w:r>
      <w:proofErr w:type="gramEnd"/>
      <w:r>
        <w:t xml:space="preserve"> prise </w:t>
      </w:r>
      <w:proofErr w:type="spellStart"/>
      <w:r>
        <w:t>hdmi</w:t>
      </w:r>
      <w:proofErr w:type="spellEnd"/>
      <w:r>
        <w:t xml:space="preserve"> pour passer les slides</w:t>
      </w:r>
      <w:r w:rsidR="008500D6">
        <w:t xml:space="preserve"> et en </w:t>
      </w:r>
      <w:proofErr w:type="spellStart"/>
      <w:r w:rsidR="008500D6">
        <w:t>skype</w:t>
      </w:r>
      <w:proofErr w:type="spellEnd"/>
      <w:r w:rsidR="008500D6">
        <w:t xml:space="preserve"> pour partager l’écran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Une micro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Une camera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 second ordinateur avec </w:t>
      </w:r>
      <w:proofErr w:type="spellStart"/>
      <w:r>
        <w:t>skype</w:t>
      </w:r>
      <w:proofErr w:type="spellEnd"/>
      <w:r>
        <w:t xml:space="preserve"> pour diffuser la revue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Une salle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De quoi boire et </w:t>
      </w:r>
      <w:proofErr w:type="spellStart"/>
      <w:r>
        <w:t>grignotter</w:t>
      </w:r>
      <w:proofErr w:type="spellEnd"/>
      <w:r>
        <w:t xml:space="preserve"> ça coute peu et c’est agréable pour tout le monde</w:t>
      </w:r>
    </w:p>
    <w:p w:rsidR="008500D6" w:rsidRDefault="008500D6" w:rsidP="008500D6">
      <w:r>
        <w:t xml:space="preserve">Il fait s’assurer que cette liste est entièrement cochée avant chaque TOP. </w:t>
      </w:r>
    </w:p>
    <w:p w:rsidR="008500D6" w:rsidRDefault="008500D6" w:rsidP="008500D6">
      <w:r>
        <w:t xml:space="preserve">De plus, il faut envoyer un mail 2 semaine avant la tenue du TOP puis un second mail avec </w:t>
      </w:r>
      <w:proofErr w:type="gramStart"/>
      <w:r>
        <w:t>le</w:t>
      </w:r>
      <w:proofErr w:type="gramEnd"/>
      <w:r>
        <w:t xml:space="preserve"> diapo et enfin un mail 2 jours avant pour faire un dernier rappel. </w:t>
      </w:r>
    </w:p>
    <w:p w:rsidR="008500D6" w:rsidRDefault="00AA0318" w:rsidP="008500D6">
      <w:r>
        <w:t>Ce document résume</w:t>
      </w:r>
      <w:r w:rsidR="008500D6">
        <w:t xml:space="preserve"> les différents livrables qui doivent être réalisé lors du projet et leur chronologie :</w:t>
      </w:r>
    </w:p>
    <w:p w:rsidR="002D5A9C" w:rsidRDefault="002D5A9C">
      <w:r w:rsidRPr="002D5A9C">
        <w:rPr>
          <w:b/>
        </w:rPr>
        <w:t>TOP projet :</w:t>
      </w:r>
      <w:r>
        <w:t xml:space="preserve"> Organigramme de l’équipe et de leur poste et une liste de projet d’amélioration, Gantt Conception préliminaire, Budget massique et économique</w:t>
      </w:r>
    </w:p>
    <w:p w:rsidR="002D5A9C" w:rsidRPr="002D5A9C" w:rsidRDefault="002D5A9C">
      <w:r w:rsidRPr="002D5A9C">
        <w:rPr>
          <w:b/>
        </w:rPr>
        <w:t>TOP Maquette :</w:t>
      </w:r>
      <w:r w:rsidRPr="002D5A9C">
        <w:t xml:space="preserve"> Excel avec tous les </w:t>
      </w:r>
      <w:proofErr w:type="spellStart"/>
      <w:r w:rsidRPr="002D5A9C">
        <w:t>CdCF</w:t>
      </w:r>
      <w:proofErr w:type="spellEnd"/>
      <w:r>
        <w:t>, Gantt conception détaillée, Budget heure/homme</w:t>
      </w:r>
    </w:p>
    <w:p w:rsidR="00AA0318" w:rsidRPr="002D5A9C" w:rsidRDefault="002D5A9C">
      <w:r w:rsidRPr="002D5A9C">
        <w:rPr>
          <w:b/>
        </w:rPr>
        <w:t xml:space="preserve">TOP </w:t>
      </w:r>
      <w:proofErr w:type="spellStart"/>
      <w:r w:rsidRPr="002D5A9C">
        <w:rPr>
          <w:b/>
        </w:rPr>
        <w:t>Prédim</w:t>
      </w:r>
      <w:proofErr w:type="spellEnd"/>
      <w:r w:rsidRPr="002D5A9C">
        <w:rPr>
          <w:b/>
        </w:rPr>
        <w:t> :</w:t>
      </w:r>
      <w:r w:rsidRPr="002D5A9C">
        <w:t xml:space="preserve"> </w:t>
      </w:r>
      <w:r>
        <w:t xml:space="preserve">Volume enveloppe de l’ensemble des pièces </w:t>
      </w:r>
      <w:r w:rsidR="00AA0318">
        <w:t xml:space="preserve">avec justification (la question peut sembler bête pour certains système mais elle peut </w:t>
      </w:r>
      <w:proofErr w:type="spellStart"/>
      <w:r w:rsidR="00AA0318">
        <w:t>etre</w:t>
      </w:r>
      <w:proofErr w:type="spellEnd"/>
      <w:r w:rsidR="00AA0318">
        <w:t xml:space="preserve"> hyper importante et éviter des positionnements stupide pour certains systèmes)</w:t>
      </w:r>
    </w:p>
    <w:p w:rsidR="002D5A9C" w:rsidRPr="002D5A9C" w:rsidRDefault="002D5A9C">
      <w:r w:rsidRPr="002D5A9C">
        <w:rPr>
          <w:b/>
        </w:rPr>
        <w:t xml:space="preserve">TOP </w:t>
      </w:r>
      <w:proofErr w:type="spellStart"/>
      <w:r w:rsidRPr="002D5A9C">
        <w:rPr>
          <w:b/>
        </w:rPr>
        <w:t>Appro</w:t>
      </w:r>
      <w:proofErr w:type="spellEnd"/>
      <w:r w:rsidRPr="002D5A9C">
        <w:rPr>
          <w:b/>
        </w:rPr>
        <w:t> :</w:t>
      </w:r>
      <w:r w:rsidRPr="002D5A9C">
        <w:t xml:space="preserve"> Budget prévisionnel</w:t>
      </w:r>
      <w:r>
        <w:t xml:space="preserve"> de dépense du budget ISYRUN et Bron</w:t>
      </w:r>
      <w:r w:rsidRPr="002D5A9C">
        <w:t xml:space="preserve"> et page Tableau chrono créée </w:t>
      </w:r>
    </w:p>
    <w:p w:rsidR="002D5A9C" w:rsidRPr="002D5A9C" w:rsidRDefault="002D5A9C">
      <w:pPr>
        <w:rPr>
          <w:b/>
        </w:rPr>
      </w:pPr>
      <w:r w:rsidRPr="002D5A9C">
        <w:rPr>
          <w:b/>
        </w:rPr>
        <w:t xml:space="preserve">TOP Synthèse : </w:t>
      </w:r>
    </w:p>
    <w:p w:rsidR="002D5A9C" w:rsidRDefault="002D5A9C">
      <w:r w:rsidRPr="002D5A9C">
        <w:rPr>
          <w:b/>
        </w:rPr>
        <w:t>TOP Copeau :</w:t>
      </w:r>
      <w:r w:rsidRPr="002D5A9C">
        <w:t xml:space="preserve"> </w:t>
      </w:r>
      <w:r>
        <w:t>Gantt de phase remontante, Dossier de lancement en production (</w:t>
      </w:r>
      <w:r w:rsidR="00AA0318">
        <w:t>de Max), Bilan massique complet, kit de montage actualisé</w:t>
      </w:r>
    </w:p>
    <w:p w:rsidR="00AA0318" w:rsidRPr="00AA0318" w:rsidRDefault="00AA0318">
      <w:pPr>
        <w:rPr>
          <w:b/>
        </w:rPr>
      </w:pPr>
      <w:r w:rsidRPr="00AA0318">
        <w:rPr>
          <w:b/>
        </w:rPr>
        <w:t xml:space="preserve">TOP Organe : </w:t>
      </w:r>
    </w:p>
    <w:p w:rsidR="002D5A9C" w:rsidRDefault="002D5A9C" w:rsidP="002D5A9C">
      <w:pPr>
        <w:pStyle w:val="Titre1"/>
      </w:pPr>
      <w:r>
        <w:t xml:space="preserve">Remarque : </w:t>
      </w:r>
    </w:p>
    <w:p w:rsidR="002D5A9C" w:rsidRDefault="002D5A9C" w:rsidP="002D5A9C">
      <w:pPr>
        <w:pStyle w:val="Paragraphedeliste"/>
        <w:numPr>
          <w:ilvl w:val="0"/>
          <w:numId w:val="1"/>
        </w:numPr>
      </w:pPr>
      <w:r>
        <w:t xml:space="preserve">Utiliser les </w:t>
      </w:r>
      <w:proofErr w:type="spellStart"/>
      <w:r>
        <w:t>Templates</w:t>
      </w:r>
      <w:proofErr w:type="spellEnd"/>
      <w:r>
        <w:t xml:space="preserve"> de diapo de TOP. Il y en a un par TOP. Les polices, tailles et type d’images demandée y sont homogénéisés en standardisé.</w:t>
      </w:r>
    </w:p>
    <w:p w:rsidR="002D5A9C" w:rsidRPr="002D5A9C" w:rsidRDefault="002D5A9C" w:rsidP="002D5A9C">
      <w:pPr>
        <w:pStyle w:val="Paragraphedeliste"/>
        <w:numPr>
          <w:ilvl w:val="0"/>
          <w:numId w:val="1"/>
        </w:numPr>
      </w:pPr>
      <w:r>
        <w:t xml:space="preserve">Relire avant chaque TOP le CRR du TOP de l’année précédente et avant si possible. Il y a pas mal d’informations intéressantes et de petites astuces qui sont rapides à éviter par une simple relecture rapide du CRR. </w:t>
      </w:r>
    </w:p>
    <w:p w:rsidR="002D5A9C" w:rsidRDefault="002D5A9C"/>
    <w:p w:rsidR="00EC2A4C" w:rsidRDefault="00EC2A4C"/>
    <w:p w:rsidR="00EC2A4C" w:rsidRDefault="00EC2A4C"/>
    <w:p w:rsidR="00EC2A4C" w:rsidRPr="00EC2A4C" w:rsidRDefault="00EC2A4C">
      <w:pPr>
        <w:rPr>
          <w:b/>
          <w:color w:val="FF0000"/>
        </w:rPr>
      </w:pPr>
      <w:r w:rsidRPr="00EC2A4C">
        <w:rPr>
          <w:b/>
          <w:color w:val="FF0000"/>
        </w:rPr>
        <w:lastRenderedPageBreak/>
        <w:t xml:space="preserve">MAIL POST TOP COPEAU : 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Salut, 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CC158B" w:rsidRPr="00EC2A4C" w:rsidRDefault="00EC2A4C" w:rsidP="00EC2A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000000"/>
          <w:sz w:val="20"/>
          <w:szCs w:val="20"/>
          <w:lang w:eastAsia="fr-FR"/>
        </w:rPr>
        <w:t xml:space="preserve">Bravo à tout le monde pour le travail fourni avant ce TOP Copeau aux 3A, au 2As et aux 0As qui se sont beaucoup investis. Grâce à la participation de toute l'équipe on a pu </w:t>
      </w:r>
      <w:r w:rsidR="00481770">
        <w:rPr>
          <w:rFonts w:eastAsia="Times New Roman" w:cstheme="minorHAnsi"/>
          <w:color w:val="000000"/>
          <w:sz w:val="20"/>
          <w:szCs w:val="20"/>
          <w:lang w:eastAsia="fr-FR"/>
        </w:rPr>
        <w:t>réaliser</w:t>
      </w:r>
      <w:r w:rsidR="0050399E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un bilan massique de qualité et des livrables qui plaisent à PSO. 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:rsidR="00EC2A4C" w:rsidRDefault="00EC2A4C" w:rsidP="00EC2A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000000"/>
          <w:sz w:val="20"/>
          <w:szCs w:val="20"/>
          <w:lang w:eastAsia="fr-FR"/>
        </w:rPr>
        <w:t>Maintenant, il ne faut pas pour autant se relâcher, co</w:t>
      </w:r>
      <w:r w:rsidR="0050399E">
        <w:rPr>
          <w:rFonts w:eastAsia="Times New Roman" w:cstheme="minorHAnsi"/>
          <w:color w:val="000000"/>
          <w:sz w:val="20"/>
          <w:szCs w:val="20"/>
          <w:lang w:eastAsia="fr-FR"/>
        </w:rPr>
        <w:t>mmence la phase de production.</w:t>
      </w:r>
      <w:r w:rsidR="004746CF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</w:t>
      </w:r>
    </w:p>
    <w:p w:rsidR="004746CF" w:rsidRDefault="004746CF" w:rsidP="00EC2A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>
        <w:rPr>
          <w:rFonts w:eastAsia="Times New Roman" w:cstheme="minorHAnsi"/>
          <w:color w:val="000000"/>
          <w:sz w:val="20"/>
          <w:szCs w:val="20"/>
          <w:lang w:eastAsia="fr-FR"/>
        </w:rPr>
        <w:t xml:space="preserve">De plus afin de bien se coordonner sur le RSP (référentiel Standard de production) : </w:t>
      </w:r>
      <w:hyperlink r:id="rId6" w:history="1">
        <w:r w:rsidRPr="007F2758">
          <w:rPr>
            <w:rStyle w:val="Lienhypertexte"/>
            <w:rFonts w:eastAsia="Times New Roman" w:cstheme="minorHAnsi"/>
            <w:sz w:val="20"/>
            <w:szCs w:val="20"/>
            <w:lang w:eastAsia="fr-FR"/>
          </w:rPr>
          <w:t>https://docs.google.com/spreadsheets/d/1-Z5H6ungS4OEcnISqBbaZJFYOOCttJqDN1wQh1spwdU/edit?usp=sharing</w:t>
        </w:r>
      </w:hyperlink>
      <w:r>
        <w:rPr>
          <w:rFonts w:eastAsia="Times New Roman" w:cstheme="minorHAnsi"/>
          <w:color w:val="000000"/>
          <w:sz w:val="20"/>
          <w:szCs w:val="20"/>
          <w:lang w:eastAsia="fr-FR"/>
        </w:rPr>
        <w:t xml:space="preserve"> </w:t>
      </w:r>
    </w:p>
    <w:p w:rsidR="004746CF" w:rsidRDefault="004746CF" w:rsidP="00EC2A4C">
      <w:pPr>
        <w:spacing w:after="0" w:line="240" w:lineRule="auto"/>
        <w:rPr>
          <w:rFonts w:eastAsia="Times New Roman" w:cstheme="minorHAnsi"/>
          <w:b/>
          <w:color w:val="FF0000"/>
          <w:sz w:val="20"/>
          <w:szCs w:val="20"/>
          <w:lang w:eastAsia="fr-FR"/>
        </w:rPr>
      </w:pPr>
      <w:r>
        <w:rPr>
          <w:rFonts w:eastAsia="Times New Roman" w:cstheme="minorHAnsi"/>
          <w:color w:val="000000"/>
          <w:sz w:val="20"/>
          <w:szCs w:val="20"/>
          <w:lang w:eastAsia="fr-FR"/>
        </w:rPr>
        <w:t xml:space="preserve">Y sont notés les noms des responsables des mises en plan et ligne que </w:t>
      </w:r>
      <w:r w:rsidRPr="0050399E">
        <w:rPr>
          <w:rFonts w:eastAsia="Times New Roman" w:cstheme="minorHAnsi"/>
          <w:b/>
          <w:color w:val="FF0000"/>
          <w:sz w:val="20"/>
          <w:szCs w:val="20"/>
          <w:lang w:eastAsia="fr-FR"/>
        </w:rPr>
        <w:t>vous devez remplir pour tenir au courant de l’avancée pour</w:t>
      </w:r>
      <w:r w:rsidR="0050399E">
        <w:rPr>
          <w:rFonts w:eastAsia="Times New Roman" w:cstheme="minorHAnsi"/>
          <w:b/>
          <w:color w:val="FF0000"/>
          <w:sz w:val="20"/>
          <w:szCs w:val="20"/>
          <w:lang w:eastAsia="fr-FR"/>
        </w:rPr>
        <w:t xml:space="preserve"> pouvoir gérer ça efficacement ! </w:t>
      </w:r>
    </w:p>
    <w:p w:rsidR="007D4542" w:rsidRDefault="007D4542" w:rsidP="00EC2A4C">
      <w:pPr>
        <w:spacing w:after="0" w:line="240" w:lineRule="auto"/>
        <w:rPr>
          <w:rFonts w:eastAsia="Times New Roman" w:cstheme="minorHAnsi"/>
          <w:b/>
          <w:color w:val="FF0000"/>
          <w:sz w:val="20"/>
          <w:szCs w:val="20"/>
          <w:lang w:eastAsia="fr-FR"/>
        </w:rPr>
      </w:pPr>
    </w:p>
    <w:p w:rsidR="007D4542" w:rsidRPr="007D4542" w:rsidRDefault="007D4542" w:rsidP="00EC2A4C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7D4542">
        <w:rPr>
          <w:rFonts w:eastAsia="Times New Roman" w:cstheme="minorHAnsi"/>
          <w:sz w:val="20"/>
          <w:szCs w:val="20"/>
          <w:lang w:eastAsia="fr-FR"/>
        </w:rPr>
        <w:t>Et les 2As commencez à préparer les formations que vous ferez aux 0As pour présenter les étapes de conception de vos systèmes</w:t>
      </w:r>
      <w:r>
        <w:rPr>
          <w:rFonts w:eastAsia="Times New Roman" w:cstheme="minorHAnsi"/>
          <w:sz w:val="20"/>
          <w:szCs w:val="20"/>
          <w:lang w:eastAsia="fr-FR"/>
        </w:rPr>
        <w:t xml:space="preserve">. Il faut mettre en avant les étapes et tâches importantes et les éventuelles erreurs à ne pas faire ou refaire l’année prochaine, accompagnez ça de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screens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et autres.</w:t>
      </w:r>
      <w:r w:rsidRPr="007D4542">
        <w:rPr>
          <w:rFonts w:eastAsia="Times New Roman" w:cstheme="minorHAnsi"/>
          <w:sz w:val="20"/>
          <w:szCs w:val="20"/>
          <w:lang w:eastAsia="fr-FR"/>
        </w:rPr>
        <w:t xml:space="preserve"> (Certains sont déjà au courant si les attendus ne sont pas clairs demande</w:t>
      </w:r>
      <w:r>
        <w:rPr>
          <w:rFonts w:eastAsia="Times New Roman" w:cstheme="minorHAnsi"/>
          <w:sz w:val="20"/>
          <w:szCs w:val="20"/>
          <w:lang w:eastAsia="fr-FR"/>
        </w:rPr>
        <w:t>z moi).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Rappel : afin de s'entrainer aux </w:t>
      </w:r>
      <w:r w:rsidRPr="0050399E">
        <w:rPr>
          <w:rFonts w:eastAsia="Times New Roman" w:cstheme="minorHAnsi"/>
          <w:b/>
          <w:color w:val="454545"/>
          <w:sz w:val="20"/>
          <w:szCs w:val="20"/>
          <w:lang w:eastAsia="fr-FR"/>
        </w:rPr>
        <w:t>quizz des compétitions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seront organisé </w:t>
      </w:r>
      <w:r w:rsidRPr="0050399E">
        <w:rPr>
          <w:rFonts w:eastAsia="Times New Roman" w:cstheme="minorHAnsi"/>
          <w:b/>
          <w:color w:val="454545"/>
          <w:sz w:val="20"/>
          <w:szCs w:val="20"/>
          <w:lang w:eastAsia="fr-FR"/>
        </w:rPr>
        <w:t>chaque semaine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en début de séances des 2As et 0As dont relisez (ou plutôt lisez le règlement pour certains ^^) et apprenez le règlement FSG dès maintenant ! 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Default="00EC2A4C" w:rsidP="00EC2A4C">
      <w:pPr>
        <w:spacing w:after="0" w:line="240" w:lineRule="auto"/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 xml:space="preserve">Planning de la semaine : 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939"/>
        <w:gridCol w:w="4426"/>
      </w:tblGrid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b/>
                <w:bCs/>
                <w:color w:val="454545"/>
                <w:sz w:val="20"/>
                <w:szCs w:val="20"/>
                <w:lang w:eastAsia="fr-FR"/>
              </w:rPr>
              <w:t>Date : horaire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b/>
                <w:bCs/>
                <w:color w:val="454545"/>
                <w:sz w:val="20"/>
                <w:szCs w:val="20"/>
                <w:lang w:eastAsia="fr-FR"/>
              </w:rPr>
              <w:t>Salle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b/>
                <w:bCs/>
                <w:color w:val="454545"/>
                <w:sz w:val="20"/>
                <w:szCs w:val="20"/>
                <w:lang w:eastAsia="fr-FR"/>
              </w:rPr>
              <w:t>Description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Lundi 26/11 : 18h-2</w:t>
            </w: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0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local H10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Séance de travail </w:t>
            </w: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intergénérationnel 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pour 0As et 2As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Mardi 27/11 : 14h-16h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481770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YSIDE</w:t>
            </w:r>
            <w:bookmarkStart w:id="0" w:name="_GoBack"/>
            <w:bookmarkEnd w:id="0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Réunion avec PSO </w:t>
            </w:r>
            <w:proofErr w:type="spellStart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déso</w:t>
            </w:r>
            <w:proofErr w:type="spellEnd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c’est obligé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 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Mardi 27/11 : 16h-18h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481770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YSIDES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Séance de travail des 2As 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Mercredi 28/11 : 14h-16h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481770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YSIDES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Séance de PE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avec PSO</w:t>
            </w: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la même </w:t>
            </w:r>
            <w:proofErr w:type="spellStart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déso</w:t>
            </w:r>
            <w:proofErr w:type="spellEnd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Mercredi 05/12 : 16h-18h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481770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YSIDES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Séance de PE 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Vendredi 30/11 : 15h30-20h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Local H10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Séance de travail pour 0As et 2As</w:t>
            </w:r>
          </w:p>
        </w:tc>
      </w:tr>
    </w:tbl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7D4542" w:rsidRDefault="00EC2A4C" w:rsidP="00EC2A4C">
      <w:pPr>
        <w:spacing w:after="0" w:line="240" w:lineRule="auto"/>
        <w:rPr>
          <w:rFonts w:eastAsia="Times New Roman" w:cstheme="minorHAnsi"/>
          <w:bCs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Ordre du jour de la séance de Mardi (pour les  2As) : </w:t>
      </w:r>
      <w:r w:rsidR="00CC158B" w:rsidRPr="009519C9">
        <w:rPr>
          <w:rFonts w:eastAsia="Times New Roman" w:cstheme="minorHAnsi"/>
          <w:bCs/>
          <w:color w:val="454545"/>
          <w:sz w:val="20"/>
          <w:szCs w:val="20"/>
          <w:lang w:eastAsia="fr-FR"/>
        </w:rPr>
        <w:t xml:space="preserve">Prenez vos polos les 2As c’est pour faire des vidéos de </w:t>
      </w:r>
      <w:proofErr w:type="spellStart"/>
      <w:r w:rsidR="00CC158B" w:rsidRPr="009519C9">
        <w:rPr>
          <w:rFonts w:eastAsia="Times New Roman" w:cstheme="minorHAnsi"/>
          <w:bCs/>
          <w:color w:val="454545"/>
          <w:sz w:val="20"/>
          <w:szCs w:val="20"/>
          <w:lang w:eastAsia="fr-FR"/>
        </w:rPr>
        <w:t>com</w:t>
      </w:r>
      <w:proofErr w:type="spellEnd"/>
      <w:r w:rsidR="00CC158B" w:rsidRPr="009519C9">
        <w:rPr>
          <w:rFonts w:eastAsia="Times New Roman" w:cstheme="minorHAnsi"/>
          <w:bCs/>
          <w:color w:val="454545"/>
          <w:sz w:val="20"/>
          <w:szCs w:val="20"/>
          <w:lang w:eastAsia="fr-FR"/>
        </w:rPr>
        <w:t>’ et photos !</w:t>
      </w:r>
    </w:p>
    <w:p w:rsidR="009519C9" w:rsidRDefault="009519C9" w:rsidP="00EC2A4C">
      <w:pPr>
        <w:spacing w:after="0" w:line="240" w:lineRule="auto"/>
        <w:rPr>
          <w:rFonts w:eastAsia="Times New Roman" w:cstheme="minorHAnsi"/>
          <w:bCs/>
          <w:color w:val="454545"/>
          <w:sz w:val="20"/>
          <w:szCs w:val="20"/>
          <w:lang w:eastAsia="fr-FR"/>
        </w:rPr>
      </w:pPr>
    </w:p>
    <w:p w:rsidR="009519C9" w:rsidRPr="00EC2A4C" w:rsidRDefault="009519C9" w:rsidP="009519C9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Ordre du jour de la séance de Mercredi (pour les  0As) :</w:t>
      </w: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 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>Vous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allez réaliser des vérifications du règlement et des mises en plan. </w:t>
      </w:r>
    </w:p>
    <w:p w:rsidR="009519C9" w:rsidRPr="00EC2A4C" w:rsidRDefault="009519C9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481770" w:rsidRDefault="00EC2A4C" w:rsidP="00481770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Département Motorisation : </w:t>
      </w:r>
    </w:p>
    <w:p w:rsidR="00481770" w:rsidRPr="00EC2A4C" w:rsidRDefault="00481770" w:rsidP="0048177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Faire mise en plan [Tous]</w:t>
      </w:r>
    </w:p>
    <w:p w:rsidR="00EC2A4C" w:rsidRDefault="004746CF" w:rsidP="00EC2A4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Valider le Gantt de phase remontante sur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Intergen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[Clément] </w:t>
      </w:r>
    </w:p>
    <w:p w:rsidR="009519C9" w:rsidRDefault="0050399E" w:rsidP="00EC2A4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Finaliser chapes Transmissions secondaires [Matthieu]</w:t>
      </w:r>
    </w:p>
    <w:p w:rsidR="00EC2A4C" w:rsidRPr="009519C9" w:rsidRDefault="009519C9" w:rsidP="00EC2A4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9519C9">
        <w:rPr>
          <w:rFonts w:cstheme="minorHAnsi"/>
          <w:color w:val="454545"/>
          <w:sz w:val="20"/>
          <w:szCs w:val="20"/>
        </w:rPr>
        <w:t>Préparez les commandes pour janvier [Tous]</w:t>
      </w:r>
    </w:p>
    <w:p w:rsidR="009519C9" w:rsidRPr="00EC2A4C" w:rsidRDefault="009519C9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481770" w:rsidRPr="00481770" w:rsidRDefault="00EC2A4C" w:rsidP="00EC2A4C">
      <w:pPr>
        <w:spacing w:after="0" w:line="240" w:lineRule="auto"/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Département châssis : </w:t>
      </w:r>
    </w:p>
    <w:p w:rsidR="00481770" w:rsidRPr="00481770" w:rsidRDefault="00481770" w:rsidP="0048177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481770">
        <w:rPr>
          <w:rFonts w:eastAsia="Times New Roman" w:cstheme="minorHAnsi"/>
          <w:color w:val="454545"/>
          <w:sz w:val="20"/>
          <w:szCs w:val="20"/>
          <w:lang w:eastAsia="fr-FR"/>
        </w:rPr>
        <w:t>Faire mise en plan [Tous]</w:t>
      </w:r>
    </w:p>
    <w:p w:rsidR="004746CF" w:rsidRDefault="004746CF" w:rsidP="004746C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Valider le Gantt de phase remontante sur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Intergen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</w:t>
      </w:r>
      <w:r w:rsidR="00481770">
        <w:rPr>
          <w:rFonts w:eastAsia="Times New Roman" w:cstheme="minorHAnsi"/>
          <w:color w:val="454545"/>
          <w:sz w:val="20"/>
          <w:szCs w:val="20"/>
          <w:lang w:eastAsia="fr-FR"/>
        </w:rPr>
        <w:t>Robin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] </w:t>
      </w:r>
    </w:p>
    <w:p w:rsidR="00EC2A4C" w:rsidRDefault="00481770" w:rsidP="0048177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Réaliser des devis de moules et carross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erie </w:t>
      </w:r>
      <w:r w:rsidR="00EC2A4C" w:rsidRPr="00481770">
        <w:rPr>
          <w:rFonts w:eastAsia="Times New Roman" w:cstheme="minorHAnsi"/>
          <w:color w:val="454545"/>
          <w:sz w:val="20"/>
          <w:szCs w:val="20"/>
          <w:lang w:eastAsia="fr-FR"/>
        </w:rPr>
        <w:t>[Josselin]</w:t>
      </w:r>
    </w:p>
    <w:p w:rsidR="0050399E" w:rsidRPr="00EC2A4C" w:rsidRDefault="0050399E" w:rsidP="0050399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Finir </w:t>
      </w:r>
      <w:proofErr w:type="gramStart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la</w:t>
      </w:r>
      <w:proofErr w:type="gramEnd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pare-feu [</w:t>
      </w:r>
      <w:proofErr w:type="spellStart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Calixthe</w:t>
      </w:r>
      <w:proofErr w:type="spellEnd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]</w:t>
      </w:r>
    </w:p>
    <w:p w:rsidR="00EC2A4C" w:rsidRPr="0050399E" w:rsidRDefault="0050399E" w:rsidP="0050399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Finir la </w:t>
      </w:r>
      <w:proofErr w:type="spellStart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pushbar</w:t>
      </w:r>
      <w:proofErr w:type="spellEnd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prise en compte des remarques du TOP 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[Come]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Département Liaison au sol : </w:t>
      </w:r>
    </w:p>
    <w:p w:rsidR="00EC2A4C" w:rsidRDefault="00481770" w:rsidP="00EC2A4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Faire mise en plan [Tous]</w:t>
      </w:r>
    </w:p>
    <w:p w:rsidR="0050399E" w:rsidRP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lastRenderedPageBreak/>
        <w:t xml:space="preserve">Valider le Gantt de phase remontante sur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Intergen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[Robin] </w:t>
      </w:r>
    </w:p>
    <w:p w:rsidR="00EC2A4C" w:rsidRPr="00EC2A4C" w:rsidRDefault="00EC2A4C" w:rsidP="00EC2A4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Définir les volumes de brutes pour la roue équipée pour </w:t>
      </w:r>
      <w:proofErr w:type="spellStart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fab</w:t>
      </w:r>
      <w:proofErr w:type="spellEnd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' [Arthur]</w:t>
      </w:r>
    </w:p>
    <w:p w:rsidR="0050399E" w:rsidRDefault="004746CF" w:rsidP="00863F9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Définir les volumes de brutes pour </w:t>
      </w:r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les pièces </w:t>
      </w:r>
      <w:proofErr w:type="spellStart"/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>Alpen’Tech</w:t>
      </w:r>
      <w:proofErr w:type="spellEnd"/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pour </w:t>
      </w:r>
      <w:proofErr w:type="spellStart"/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>fab</w:t>
      </w:r>
      <w:proofErr w:type="spellEnd"/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>' [Aurélien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]</w:t>
      </w:r>
    </w:p>
    <w:p w:rsidR="0050399E" w:rsidRPr="00863F99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Finir chapes pour BAR [Martin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]</w:t>
      </w:r>
    </w:p>
    <w:p w:rsidR="0050399E" w:rsidRDefault="0050399E" w:rsidP="0050399E">
      <w:pPr>
        <w:spacing w:after="0" w:line="240" w:lineRule="auto"/>
        <w:ind w:left="720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50399E" w:rsidRDefault="0050399E" w:rsidP="0050399E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863F99" w:rsidRDefault="0050399E" w:rsidP="0050399E">
      <w:pPr>
        <w:spacing w:after="0" w:line="240" w:lineRule="auto"/>
        <w:rPr>
          <w:rFonts w:eastAsia="Times New Roman" w:cstheme="minorHAnsi"/>
          <w:b/>
          <w:color w:val="454545"/>
          <w:sz w:val="20"/>
          <w:szCs w:val="20"/>
          <w:lang w:eastAsia="fr-FR"/>
        </w:rPr>
      </w:pPr>
      <w:r w:rsidRPr="0050399E">
        <w:rPr>
          <w:rFonts w:eastAsia="Times New Roman" w:cstheme="minorHAnsi"/>
          <w:b/>
          <w:color w:val="454545"/>
          <w:sz w:val="20"/>
          <w:szCs w:val="20"/>
          <w:lang w:eastAsia="fr-FR"/>
        </w:rPr>
        <w:t xml:space="preserve">Département Electronique : </w:t>
      </w:r>
    </w:p>
    <w:p w:rsid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Faire mise en plan [Tous]</w:t>
      </w:r>
    </w:p>
    <w:p w:rsid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Valider le Gantt de phase remontante sur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Intergen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>Bob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] </w:t>
      </w:r>
    </w:p>
    <w:p w:rsid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Préparer commandes composants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TdB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[Romain]</w:t>
      </w:r>
    </w:p>
    <w:p w:rsidR="0050399E" w:rsidRP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Avancer code carte avant et arrière</w:t>
      </w:r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et préparer </w:t>
      </w:r>
      <w:proofErr w:type="spellStart"/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>prod</w:t>
      </w:r>
      <w:proofErr w:type="spellEnd"/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chez </w:t>
      </w:r>
      <w:proofErr w:type="spellStart"/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>cirly</w:t>
      </w:r>
      <w:proofErr w:type="spellEnd"/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</w:t>
      </w:r>
    </w:p>
    <w:p w:rsidR="0050399E" w:rsidRPr="0050399E" w:rsidRDefault="0050399E" w:rsidP="0050399E">
      <w:pPr>
        <w:spacing w:after="0" w:line="240" w:lineRule="auto"/>
        <w:rPr>
          <w:rFonts w:eastAsia="Times New Roman" w:cstheme="minorHAnsi"/>
          <w:b/>
          <w:color w:val="454545"/>
          <w:sz w:val="20"/>
          <w:szCs w:val="20"/>
          <w:lang w:eastAsia="fr-FR"/>
        </w:rPr>
      </w:pPr>
    </w:p>
    <w:p w:rsidR="00EC2A4C" w:rsidRPr="00EC2A4C" w:rsidRDefault="00481770" w:rsidP="00863F99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Commande</w:t>
      </w:r>
      <w:r w:rsidR="00EC2A4C"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 xml:space="preserve"> : </w:t>
      </w:r>
    </w:p>
    <w:p w:rsidR="00EC2A4C" w:rsidRDefault="00481770" w:rsidP="00EC2A4C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Préparer</w:t>
      </w:r>
      <w:r w:rsidR="00EC2A4C"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le budget de Bron [Direction financière &amp; Direction Technique &amp; Direction de projet]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</w:t>
      </w:r>
      <w:r w:rsidRPr="00481770">
        <w:rPr>
          <w:rFonts w:eastAsia="Times New Roman" w:cstheme="minorHAnsi"/>
          <w:color w:val="FF0000"/>
          <w:sz w:val="20"/>
          <w:szCs w:val="20"/>
          <w:lang w:eastAsia="fr-FR"/>
        </w:rPr>
        <w:t>Urgent !</w:t>
      </w:r>
    </w:p>
    <w:p w:rsidR="00863F99" w:rsidRPr="00EC2A4C" w:rsidRDefault="00863F99" w:rsidP="00863F99">
      <w:pPr>
        <w:spacing w:after="0" w:line="240" w:lineRule="auto"/>
        <w:ind w:left="720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Direction association : </w:t>
      </w:r>
    </w:p>
    <w:p w:rsidR="00EC2A4C" w:rsidRDefault="0050399E" w:rsidP="0048177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Mise en place d’un </w:t>
      </w:r>
      <w:r w:rsidR="00EC2A4C" w:rsidRPr="00EC2A4C">
        <w:rPr>
          <w:rFonts w:eastAsia="Times New Roman" w:cstheme="minorHAnsi"/>
          <w:color w:val="454545"/>
          <w:sz w:val="20"/>
          <w:szCs w:val="20"/>
          <w:lang w:eastAsia="fr-FR"/>
        </w:rPr>
        <w:t>démarchage et sponsoring 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agressif </w:t>
      </w:r>
      <w:r w:rsidR="00EC2A4C" w:rsidRPr="00EC2A4C">
        <w:rPr>
          <w:rFonts w:eastAsia="Times New Roman" w:cstheme="minorHAnsi"/>
          <w:color w:val="454545"/>
          <w:sz w:val="20"/>
          <w:szCs w:val="20"/>
          <w:lang w:eastAsia="fr-FR"/>
        </w:rPr>
        <w:t>[Paco]</w:t>
      </w:r>
    </w:p>
    <w:p w:rsidR="0050399E" w:rsidRDefault="0050399E" w:rsidP="0048177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Préparation de l’exposition de la bibliothèque </w:t>
      </w:r>
    </w:p>
    <w:p w:rsidR="00863F99" w:rsidRPr="00EC2A4C" w:rsidRDefault="00863F99" w:rsidP="00481770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Si vous avez des questions n'hésitez pas à me contacter.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A+</w:t>
      </w:r>
    </w:p>
    <w:p w:rsidR="00EC2A4C" w:rsidRPr="00EC2A4C" w:rsidRDefault="00EC2A4C" w:rsidP="00EC2A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2A4C" w:rsidRPr="002D5A9C" w:rsidRDefault="00EC2A4C"/>
    <w:sectPr w:rsidR="00EC2A4C" w:rsidRPr="002D5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41618"/>
    <w:multiLevelType w:val="multilevel"/>
    <w:tmpl w:val="AE2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B74DE"/>
    <w:multiLevelType w:val="hybridMultilevel"/>
    <w:tmpl w:val="7CAC51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5F84"/>
    <w:multiLevelType w:val="hybridMultilevel"/>
    <w:tmpl w:val="0D606B56"/>
    <w:lvl w:ilvl="0" w:tplc="DC4E42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7B2E"/>
    <w:multiLevelType w:val="multilevel"/>
    <w:tmpl w:val="AED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BF34CC"/>
    <w:multiLevelType w:val="multilevel"/>
    <w:tmpl w:val="7DC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35249"/>
    <w:multiLevelType w:val="multilevel"/>
    <w:tmpl w:val="195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C3327A"/>
    <w:multiLevelType w:val="multilevel"/>
    <w:tmpl w:val="7E9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114CF1"/>
    <w:multiLevelType w:val="multilevel"/>
    <w:tmpl w:val="F84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C72F51"/>
    <w:multiLevelType w:val="multilevel"/>
    <w:tmpl w:val="C988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F257F8"/>
    <w:multiLevelType w:val="multilevel"/>
    <w:tmpl w:val="138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72721B"/>
    <w:multiLevelType w:val="multilevel"/>
    <w:tmpl w:val="6D4E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9C"/>
    <w:rsid w:val="002D5A9C"/>
    <w:rsid w:val="004746CF"/>
    <w:rsid w:val="00481770"/>
    <w:rsid w:val="0050399E"/>
    <w:rsid w:val="00710152"/>
    <w:rsid w:val="00753FC8"/>
    <w:rsid w:val="007C68DA"/>
    <w:rsid w:val="007D4542"/>
    <w:rsid w:val="008500D6"/>
    <w:rsid w:val="00863F99"/>
    <w:rsid w:val="009519C9"/>
    <w:rsid w:val="00AA0318"/>
    <w:rsid w:val="00CC158B"/>
    <w:rsid w:val="00EC2A4C"/>
    <w:rsid w:val="00F1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A4626-8C10-4C1C-9769-6A010D96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5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5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D5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D5A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C2A4C"/>
    <w:rPr>
      <w:b/>
      <w:bCs/>
    </w:rPr>
  </w:style>
  <w:style w:type="character" w:customStyle="1" w:styleId="apple-converted-space">
    <w:name w:val="apple-converted-space"/>
    <w:basedOn w:val="Policepardfaut"/>
    <w:rsid w:val="00EC2A4C"/>
  </w:style>
  <w:style w:type="character" w:styleId="Lienhypertexte">
    <w:name w:val="Hyperlink"/>
    <w:basedOn w:val="Policepardfaut"/>
    <w:uiPriority w:val="99"/>
    <w:unhideWhenUsed/>
    <w:rsid w:val="00474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6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5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43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3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519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12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-Z5H6ungS4OEcnISqBbaZJFYOOCttJqDN1wQh1spwdU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5B87-51AA-4BE7-95B3-4F11E8EA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gameiro</dc:creator>
  <cp:keywords/>
  <dc:description/>
  <cp:lastModifiedBy>nicolas gameiro</cp:lastModifiedBy>
  <cp:revision>6</cp:revision>
  <dcterms:created xsi:type="dcterms:W3CDTF">2018-11-15T18:12:00Z</dcterms:created>
  <dcterms:modified xsi:type="dcterms:W3CDTF">2018-12-02T17:51:00Z</dcterms:modified>
</cp:coreProperties>
</file>