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1F35D31D" w14:textId="05F0EDB4" w:rsidR="00CC466B" w:rsidRDefault="004D7A33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[Point projet]</w:t>
      </w:r>
    </w:p>
    <w:p w14:paraId="0AF901E3" w14:textId="06DBD60E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4A9A77CE" w14:textId="246C68F3" w:rsidR="00373F87" w:rsidRDefault="004D7A33" w:rsidP="00373F87">
      <w:pPr>
        <w:spacing w:line="256" w:lineRule="auto"/>
      </w:pPr>
      <w:r>
        <w:t>Ce mail rappelle les tâches qui vous ont été associées ce mercredi.</w:t>
      </w:r>
    </w:p>
    <w:p w14:paraId="6E0306F2" w14:textId="2A90DCD9" w:rsidR="004D7A33" w:rsidRDefault="004D7A33" w:rsidP="00373F87">
      <w:pPr>
        <w:spacing w:line="256" w:lineRule="auto"/>
      </w:pPr>
      <w:r>
        <w:t>Je vais également créer des fils Slack en vous identifiant dans votre système. Pensez à y mettre régulièrement votre avancement, sinon on aura aucune aide des 2-3As…</w:t>
      </w:r>
    </w:p>
    <w:p w14:paraId="0101D993" w14:textId="3F049AAB" w:rsidR="004D7A33" w:rsidRDefault="004D7A33" w:rsidP="00822025">
      <w:pPr>
        <w:spacing w:after="0" w:line="256" w:lineRule="auto"/>
      </w:pPr>
      <w:r>
        <w:t>Par ailleurs, étant donné que l’on souhaite faire de l’</w:t>
      </w:r>
      <w:proofErr w:type="spellStart"/>
      <w:r>
        <w:t>aéro</w:t>
      </w:r>
      <w:proofErr w:type="spellEnd"/>
      <w:r>
        <w:t xml:space="preserve">, il faut démarcher des entreprises de carbone (quitte à ne pas tout produire au même endroit) … Les éléments à négocier sont : la carrosserie, les ouïes, l’aile avant, l’aile arrière. </w:t>
      </w:r>
    </w:p>
    <w:p w14:paraId="136850ED" w14:textId="395B809E" w:rsidR="004D7A33" w:rsidRDefault="004D7A33" w:rsidP="00822025">
      <w:pPr>
        <w:spacing w:after="0" w:line="256" w:lineRule="auto"/>
        <w:rPr>
          <w:b/>
          <w:bCs/>
        </w:rPr>
      </w:pPr>
      <w:r w:rsidRPr="004D7A33">
        <w:rPr>
          <w:b/>
          <w:bCs/>
        </w:rPr>
        <w:t xml:space="preserve">PTS : Mettre le mail de démarchage </w:t>
      </w:r>
      <w:proofErr w:type="spellStart"/>
      <w:r w:rsidRPr="004D7A33">
        <w:rPr>
          <w:b/>
          <w:bCs/>
        </w:rPr>
        <w:t>aéro</w:t>
      </w:r>
      <w:proofErr w:type="spellEnd"/>
      <w:r w:rsidRPr="004D7A33">
        <w:rPr>
          <w:b/>
          <w:bCs/>
        </w:rPr>
        <w:t xml:space="preserve"> sur le </w:t>
      </w:r>
      <w:proofErr w:type="spellStart"/>
      <w:r w:rsidRPr="004D7A33">
        <w:rPr>
          <w:b/>
          <w:bCs/>
        </w:rPr>
        <w:t>ggdrive</w:t>
      </w:r>
      <w:proofErr w:type="spellEnd"/>
      <w:r w:rsidR="00822025">
        <w:rPr>
          <w:b/>
          <w:bCs/>
        </w:rPr>
        <w:t xml:space="preserve"> et compléter les entreprises déjà démarchées</w:t>
      </w:r>
    </w:p>
    <w:p w14:paraId="10FD281D" w14:textId="5C5DEEC4" w:rsidR="00822025" w:rsidRPr="004D7A33" w:rsidRDefault="004D7A33" w:rsidP="00373F87">
      <w:pPr>
        <w:spacing w:line="256" w:lineRule="auto"/>
      </w:pPr>
      <w:r>
        <w:t xml:space="preserve">Voici </w:t>
      </w:r>
      <w:r w:rsidR="00822025">
        <w:t>le fichier à compléter pour ne pas tous contacter les mêmes entreprises (</w:t>
      </w:r>
      <w:hyperlink r:id="rId5" w:anchor="gid=0" w:history="1">
        <w:r w:rsidR="00822025" w:rsidRPr="00162758">
          <w:rPr>
            <w:rStyle w:val="Lienhypertexte"/>
          </w:rPr>
          <w:t>https://docs.google.com/spreadsheets/d/1fiJikPeIlx-WwnTlq9YmLVNmK1LAYBj0Hyei2ZrICAI/edit#gid=0</w:t>
        </w:r>
      </w:hyperlink>
      <w:r w:rsidR="00822025">
        <w:t>)</w:t>
      </w:r>
    </w:p>
    <w:p w14:paraId="5AAF5A3F" w14:textId="175305F5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5170496C" w:rsidR="00373F87" w:rsidRDefault="007E36EB" w:rsidP="00373F87">
      <w:pPr>
        <w:ind w:left="720"/>
        <w:rPr>
          <w:bCs/>
          <w:sz w:val="24"/>
        </w:rPr>
      </w:pPr>
      <w:r>
        <w:rPr>
          <w:bCs/>
          <w:sz w:val="24"/>
        </w:rPr>
        <w:t>TLS : Carnet de conception</w:t>
      </w:r>
    </w:p>
    <w:p w14:paraId="5BBD835B" w14:textId="55ABB712" w:rsidR="007E36EB" w:rsidRDefault="007E36EB" w:rsidP="00373F87">
      <w:pPr>
        <w:ind w:left="720"/>
        <w:rPr>
          <w:bCs/>
          <w:sz w:val="24"/>
        </w:rPr>
      </w:pPr>
      <w:r>
        <w:rPr>
          <w:bCs/>
          <w:sz w:val="24"/>
        </w:rPr>
        <w:t>ASE : CRR Top Appro</w:t>
      </w:r>
    </w:p>
    <w:p w14:paraId="0DC643D3" w14:textId="30795240" w:rsidR="00373F87" w:rsidRPr="00B93883" w:rsidRDefault="007E36EB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373F87" w:rsidRPr="00B93883">
        <w:rPr>
          <w:b/>
          <w:color w:val="FFC000"/>
          <w:sz w:val="24"/>
        </w:rPr>
        <w:t>[Frame]</w:t>
      </w:r>
    </w:p>
    <w:p w14:paraId="1F1C61A0" w14:textId="013A461F" w:rsidR="007E36EB" w:rsidRDefault="007E36EB" w:rsidP="00373F87">
      <w:pPr>
        <w:ind w:left="708"/>
        <w:rPr>
          <w:bCs/>
          <w:sz w:val="24"/>
        </w:rPr>
      </w:pPr>
      <w:r>
        <w:rPr>
          <w:bCs/>
          <w:sz w:val="24"/>
        </w:rPr>
        <w:t xml:space="preserve">CMI : Rédiger le </w:t>
      </w:r>
      <w:proofErr w:type="spellStart"/>
      <w:r>
        <w:rPr>
          <w:bCs/>
          <w:sz w:val="24"/>
        </w:rPr>
        <w:t>CdCF</w:t>
      </w:r>
      <w:proofErr w:type="spellEnd"/>
      <w:r>
        <w:rPr>
          <w:bCs/>
          <w:sz w:val="24"/>
        </w:rPr>
        <w:t xml:space="preserve"> Système Conforme à la PO 20</w:t>
      </w:r>
      <w:r w:rsidR="00DD4879">
        <w:rPr>
          <w:bCs/>
          <w:sz w:val="24"/>
        </w:rPr>
        <w:t> </w:t>
      </w:r>
      <w:r>
        <w:rPr>
          <w:bCs/>
          <w:sz w:val="24"/>
        </w:rPr>
        <w:t>001</w:t>
      </w:r>
    </w:p>
    <w:p w14:paraId="4741B482" w14:textId="36E326E0" w:rsidR="00DD4879" w:rsidRDefault="00DD4879" w:rsidP="00373F87">
      <w:pPr>
        <w:ind w:left="708"/>
        <w:rPr>
          <w:bCs/>
          <w:sz w:val="24"/>
        </w:rPr>
      </w:pPr>
      <w:r>
        <w:rPr>
          <w:bCs/>
          <w:sz w:val="24"/>
        </w:rPr>
        <w:t>CMI qui s’ennuie : chercher des sponsors-partenaires carbone pas loin de chez lui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4EACFDA6" w14:textId="29F1708B" w:rsidR="004D7A33" w:rsidRDefault="004D7A33" w:rsidP="004D7A33">
      <w:pPr>
        <w:ind w:left="708"/>
        <w:rPr>
          <w:bCs/>
          <w:sz w:val="24"/>
        </w:rPr>
      </w:pPr>
      <w:r>
        <w:rPr>
          <w:bCs/>
          <w:sz w:val="24"/>
        </w:rPr>
        <w:t>TMN : Déterminer une méthode fixation de l’aile arrière</w:t>
      </w:r>
    </w:p>
    <w:p w14:paraId="2E773B6C" w14:textId="3CEFB46A" w:rsidR="004D7A33" w:rsidRPr="004D7A33" w:rsidRDefault="004D7A33" w:rsidP="004D7A33">
      <w:pPr>
        <w:ind w:left="708"/>
        <w:rPr>
          <w:bCs/>
          <w:sz w:val="24"/>
        </w:rPr>
      </w:pPr>
      <w:r>
        <w:rPr>
          <w:bCs/>
          <w:sz w:val="24"/>
        </w:rPr>
        <w:t xml:space="preserve">PTS : Concept des ouïes (même s’il s’agit de qqch de préliminaire, on a besoin d’une esquisse pour pouvoir négocier rapidement des devis et essayer de gagner de l’argent </w:t>
      </w:r>
      <w:proofErr w:type="gramStart"/>
      <w:r>
        <w:rPr>
          <w:bCs/>
          <w:sz w:val="24"/>
        </w:rPr>
        <w:t>la dessus</w:t>
      </w:r>
      <w:proofErr w:type="gramEnd"/>
      <w:r>
        <w:rPr>
          <w:bCs/>
          <w:sz w:val="24"/>
        </w:rPr>
        <w:t>…)</w:t>
      </w:r>
    </w:p>
    <w:p w14:paraId="73912019" w14:textId="4ABE62E7" w:rsidR="00373F87" w:rsidRDefault="007E36EB" w:rsidP="00373F87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 xml:space="preserve"> </w:t>
      </w:r>
      <w:r w:rsidR="00373F87" w:rsidRPr="00B93883">
        <w:rPr>
          <w:b/>
          <w:color w:val="FF0000"/>
          <w:sz w:val="24"/>
        </w:rPr>
        <w:t>[LAS]</w:t>
      </w:r>
    </w:p>
    <w:p w14:paraId="04E522B2" w14:textId="5226B6B4" w:rsidR="007E36EB" w:rsidRDefault="007E36EB" w:rsidP="007E36EB">
      <w:pPr>
        <w:ind w:left="708"/>
        <w:rPr>
          <w:bCs/>
          <w:sz w:val="24"/>
        </w:rPr>
      </w:pPr>
      <w:r w:rsidRPr="007E36EB">
        <w:rPr>
          <w:bCs/>
          <w:sz w:val="24"/>
        </w:rPr>
        <w:t>MKI</w:t>
      </w:r>
      <w:r>
        <w:rPr>
          <w:b/>
          <w:color w:val="FF0000"/>
          <w:sz w:val="24"/>
        </w:rPr>
        <w:t xml:space="preserve"> </w:t>
      </w:r>
      <w:r>
        <w:rPr>
          <w:bCs/>
          <w:sz w:val="24"/>
        </w:rPr>
        <w:t xml:space="preserve">: Rédiger le </w:t>
      </w:r>
      <w:proofErr w:type="spellStart"/>
      <w:r>
        <w:rPr>
          <w:bCs/>
          <w:sz w:val="24"/>
        </w:rPr>
        <w:t>CdCF</w:t>
      </w:r>
      <w:proofErr w:type="spellEnd"/>
      <w:r>
        <w:rPr>
          <w:bCs/>
          <w:sz w:val="24"/>
        </w:rPr>
        <w:t xml:space="preserve"> Système Conforme à la PO 20</w:t>
      </w:r>
      <w:r w:rsidR="00822025">
        <w:rPr>
          <w:bCs/>
          <w:sz w:val="24"/>
        </w:rPr>
        <w:t> </w:t>
      </w:r>
      <w:r>
        <w:rPr>
          <w:bCs/>
          <w:sz w:val="24"/>
        </w:rPr>
        <w:t>001</w:t>
      </w:r>
    </w:p>
    <w:p w14:paraId="2DDE0FD8" w14:textId="0619450F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Commencer le choix des points de LAS avant</w:t>
      </w:r>
    </w:p>
    <w:p w14:paraId="127B0FEB" w14:textId="74304162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MSO : Identifier les pneus disponibles</w:t>
      </w:r>
    </w:p>
    <w:p w14:paraId="7A494C80" w14:textId="365487E1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PCK : se renseigner sur la colonne de direction </w:t>
      </w:r>
    </w:p>
    <w:p w14:paraId="63ED8D84" w14:textId="4F66DA6E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PCK : déterminer le nombre de cardan</w:t>
      </w:r>
    </w:p>
    <w:p w14:paraId="37D683C1" w14:textId="2928DAC1" w:rsidR="00822025" w:rsidRPr="007E36EB" w:rsidRDefault="00822025" w:rsidP="007E36EB">
      <w:pPr>
        <w:ind w:left="708"/>
        <w:rPr>
          <w:b/>
          <w:color w:val="FF0000"/>
          <w:sz w:val="24"/>
        </w:rPr>
      </w:pPr>
      <w:r>
        <w:rPr>
          <w:bCs/>
          <w:sz w:val="24"/>
        </w:rPr>
        <w:t>ADT : déterminer les contraintes (pièces imposées) du système de freinage</w:t>
      </w:r>
    </w:p>
    <w:p w14:paraId="7887B59F" w14:textId="623C94A4" w:rsidR="00373F87" w:rsidRDefault="007E36EB" w:rsidP="000233BB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lastRenderedPageBreak/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491F359D" w14:textId="58A1FC2D" w:rsidR="007E36EB" w:rsidRDefault="007E36EB" w:rsidP="007E36EB">
      <w:pPr>
        <w:ind w:left="708"/>
        <w:rPr>
          <w:bCs/>
          <w:sz w:val="24"/>
        </w:rPr>
      </w:pPr>
      <w:r w:rsidRPr="007E36EB">
        <w:rPr>
          <w:bCs/>
          <w:sz w:val="24"/>
        </w:rPr>
        <w:t>ASE</w:t>
      </w:r>
      <w:r w:rsidRPr="007E36EB">
        <w:rPr>
          <w:b/>
          <w:sz w:val="24"/>
        </w:rPr>
        <w:t xml:space="preserve"> </w:t>
      </w:r>
      <w:r>
        <w:rPr>
          <w:bCs/>
          <w:sz w:val="24"/>
        </w:rPr>
        <w:t xml:space="preserve">: Rédiger le </w:t>
      </w:r>
      <w:proofErr w:type="spellStart"/>
      <w:r>
        <w:rPr>
          <w:bCs/>
          <w:sz w:val="24"/>
        </w:rPr>
        <w:t>CdCF</w:t>
      </w:r>
      <w:proofErr w:type="spellEnd"/>
      <w:r>
        <w:rPr>
          <w:bCs/>
          <w:sz w:val="24"/>
        </w:rPr>
        <w:t xml:space="preserve"> Système Conforme à la PO 20</w:t>
      </w:r>
      <w:r w:rsidR="00822025">
        <w:rPr>
          <w:bCs/>
          <w:sz w:val="24"/>
        </w:rPr>
        <w:t> </w:t>
      </w:r>
      <w:r>
        <w:rPr>
          <w:bCs/>
          <w:sz w:val="24"/>
        </w:rPr>
        <w:t>001</w:t>
      </w:r>
    </w:p>
    <w:p w14:paraId="47CD14EC" w14:textId="366BA7AA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TLS : définir l’architecture de l’admission</w:t>
      </w:r>
    </w:p>
    <w:p w14:paraId="5B0BE5B8" w14:textId="5AA2EEB5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MJT : définir l’architecture de l’échappement</w:t>
      </w:r>
    </w:p>
    <w:p w14:paraId="37AC877F" w14:textId="2086B308" w:rsidR="00822025" w:rsidRPr="007E36EB" w:rsidRDefault="00822025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>ASE : définir l’architecture du système de refroidissement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7572F5CE" w14:textId="7F128126" w:rsidR="00373F87" w:rsidRDefault="007E36EB" w:rsidP="00373F87">
      <w:pPr>
        <w:spacing w:after="0"/>
        <w:ind w:left="708"/>
        <w:rPr>
          <w:bCs/>
          <w:sz w:val="24"/>
        </w:rPr>
      </w:pPr>
      <w:r>
        <w:rPr>
          <w:sz w:val="24"/>
        </w:rPr>
        <w:t>CLS :</w:t>
      </w:r>
      <w:r>
        <w:rPr>
          <w:bCs/>
          <w:sz w:val="24"/>
        </w:rPr>
        <w:t xml:space="preserve"> Rédiger le </w:t>
      </w:r>
      <w:proofErr w:type="spellStart"/>
      <w:r>
        <w:rPr>
          <w:bCs/>
          <w:sz w:val="24"/>
        </w:rPr>
        <w:t>CdCF</w:t>
      </w:r>
      <w:proofErr w:type="spellEnd"/>
      <w:r>
        <w:rPr>
          <w:bCs/>
          <w:sz w:val="24"/>
        </w:rPr>
        <w:t xml:space="preserve"> Système Conforme à la PO 20</w:t>
      </w:r>
      <w:r w:rsidR="00822025">
        <w:rPr>
          <w:bCs/>
          <w:sz w:val="24"/>
        </w:rPr>
        <w:t> </w:t>
      </w:r>
      <w:r>
        <w:rPr>
          <w:bCs/>
          <w:sz w:val="24"/>
        </w:rPr>
        <w:t>001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273F4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</w:p>
    <w:p w14:paraId="63B2B9B1" w14:textId="203D37E6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B4A89D3" w:rsidR="00CC466B" w:rsidRDefault="00373F87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[Rappel du prochain objectif]</w:t>
      </w:r>
    </w:p>
    <w:p w14:paraId="533DB2CE" w14:textId="6F5E1595" w:rsidR="00F6692A" w:rsidRDefault="004D7A33">
      <w:pPr>
        <w:rPr>
          <w:sz w:val="24"/>
        </w:rPr>
      </w:pPr>
      <w:r>
        <w:rPr>
          <w:sz w:val="24"/>
        </w:rPr>
        <w:t>Profiter des vacances</w:t>
      </w:r>
      <w:bookmarkStart w:id="1" w:name="_GoBack"/>
      <w:bookmarkEnd w:id="1"/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A2A4E"/>
    <w:rsid w:val="001C323F"/>
    <w:rsid w:val="00290318"/>
    <w:rsid w:val="003203DC"/>
    <w:rsid w:val="00373F87"/>
    <w:rsid w:val="004116A3"/>
    <w:rsid w:val="004D7A33"/>
    <w:rsid w:val="00515EF1"/>
    <w:rsid w:val="00555389"/>
    <w:rsid w:val="005871CF"/>
    <w:rsid w:val="00595277"/>
    <w:rsid w:val="006148EE"/>
    <w:rsid w:val="007A4533"/>
    <w:rsid w:val="007E36EB"/>
    <w:rsid w:val="00815DDE"/>
    <w:rsid w:val="00822025"/>
    <w:rsid w:val="008A35F1"/>
    <w:rsid w:val="009849B7"/>
    <w:rsid w:val="009A34CA"/>
    <w:rsid w:val="00A92990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6692A"/>
    <w:rsid w:val="00F76BA7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fiJikPeIlx-WwnTlq9YmLVNmK1LAYBj0Hyei2ZrICA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9</cp:revision>
  <dcterms:created xsi:type="dcterms:W3CDTF">2019-06-09T17:20:00Z</dcterms:created>
  <dcterms:modified xsi:type="dcterms:W3CDTF">2019-07-02T13:17:00Z</dcterms:modified>
</cp:coreProperties>
</file>