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EC" w:rsidRPr="003E5D1D" w:rsidRDefault="009258EC" w:rsidP="009258EC">
      <w:pPr>
        <w:pStyle w:val="Titre1"/>
      </w:pPr>
      <w:proofErr w:type="spellStart"/>
      <w:r w:rsidRPr="003E5D1D">
        <w:t>Cost</w:t>
      </w:r>
      <w:proofErr w:type="spellEnd"/>
      <w:r w:rsidRPr="003E5D1D">
        <w:t xml:space="preserve"> report </w:t>
      </w:r>
      <w:proofErr w:type="spellStart"/>
      <w:r w:rsidRPr="003E5D1D">
        <w:t>presentation</w:t>
      </w:r>
      <w:proofErr w:type="spellEnd"/>
    </w:p>
    <w:p w:rsidR="009258EC" w:rsidRPr="003E5D1D" w:rsidRDefault="009258EC"/>
    <w:p w:rsidR="009258EC" w:rsidRDefault="009258EC">
      <w:r w:rsidRPr="009258EC">
        <w:t xml:space="preserve">Cette année, d’après le </w:t>
      </w:r>
      <w:proofErr w:type="spellStart"/>
      <w:r w:rsidRPr="009258EC">
        <w:t>réglement</w:t>
      </w:r>
      <w:proofErr w:type="spellEnd"/>
      <w:r w:rsidRPr="009258EC">
        <w:t xml:space="preserve"> FSG</w:t>
      </w:r>
      <w:r>
        <w:t xml:space="preserve">, le </w:t>
      </w:r>
      <w:proofErr w:type="spellStart"/>
      <w:r>
        <w:t>cost</w:t>
      </w:r>
      <w:proofErr w:type="spellEnd"/>
      <w:r>
        <w:t xml:space="preserve"> report a été séparé en 3 documents à rendre :</w:t>
      </w:r>
    </w:p>
    <w:p w:rsidR="009258EC" w:rsidRPr="009258EC" w:rsidRDefault="009258EC" w:rsidP="009258EC">
      <w:pPr>
        <w:pStyle w:val="Paragraphedeliste"/>
        <w:numPr>
          <w:ilvl w:val="0"/>
          <w:numId w:val="1"/>
        </w:numPr>
        <w:rPr>
          <w:lang w:val="en-GB"/>
        </w:rPr>
      </w:pPr>
      <w:r w:rsidRPr="009258EC">
        <w:rPr>
          <w:lang w:val="en-GB"/>
        </w:rPr>
        <w:t xml:space="preserve">Le BOM (Bill </w:t>
      </w:r>
      <w:proofErr w:type="gramStart"/>
      <w:r w:rsidRPr="009258EC">
        <w:rPr>
          <w:lang w:val="en-GB"/>
        </w:rPr>
        <w:t>Of</w:t>
      </w:r>
      <w:proofErr w:type="gramEnd"/>
      <w:r w:rsidRPr="009258EC">
        <w:rPr>
          <w:lang w:val="en-GB"/>
        </w:rPr>
        <w:t xml:space="preserve"> Material) qui </w:t>
      </w:r>
      <w:proofErr w:type="spellStart"/>
      <w:r w:rsidRPr="009258EC">
        <w:rPr>
          <w:lang w:val="en-GB"/>
        </w:rPr>
        <w:t>inclut</w:t>
      </w:r>
      <w:proofErr w:type="spellEnd"/>
      <w:r w:rsidRPr="009258EC">
        <w:rPr>
          <w:lang w:val="en-GB"/>
        </w:rPr>
        <w:t xml:space="preserve"> le DBOM (</w:t>
      </w:r>
      <w:proofErr w:type="spellStart"/>
      <w:r w:rsidRPr="009258EC">
        <w:rPr>
          <w:lang w:val="en-GB"/>
        </w:rPr>
        <w:t>Detailled</w:t>
      </w:r>
      <w:proofErr w:type="spellEnd"/>
      <w:r w:rsidRPr="009258EC">
        <w:rPr>
          <w:lang w:val="en-GB"/>
        </w:rPr>
        <w:t xml:space="preserve"> BOM) et le CBOM (Costed BOM</w:t>
      </w:r>
      <w:r>
        <w:rPr>
          <w:lang w:val="en-GB"/>
        </w:rPr>
        <w:t>)</w:t>
      </w:r>
    </w:p>
    <w:p w:rsidR="009258EC" w:rsidRDefault="009258EC" w:rsidP="009258EC">
      <w:pPr>
        <w:pStyle w:val="Paragraphedeliste"/>
        <w:numPr>
          <w:ilvl w:val="0"/>
          <w:numId w:val="1"/>
        </w:numPr>
      </w:pPr>
      <w:r>
        <w:t xml:space="preserve">Le </w:t>
      </w:r>
      <w:proofErr w:type="spellStart"/>
      <w:r>
        <w:t>Supporting</w:t>
      </w:r>
      <w:proofErr w:type="spellEnd"/>
      <w:r>
        <w:t xml:space="preserve"> </w:t>
      </w:r>
      <w:proofErr w:type="spellStart"/>
      <w:r>
        <w:t>Material</w:t>
      </w:r>
      <w:proofErr w:type="spellEnd"/>
      <w:r>
        <w:t xml:space="preserve"> File qui inclut les photos/captures d’écrans et les mises en plan de toutes les pièces ou juste photos/captures d’écrans des assemblages</w:t>
      </w:r>
    </w:p>
    <w:p w:rsidR="009258EC" w:rsidRDefault="009258EC" w:rsidP="009258EC">
      <w:pPr>
        <w:pStyle w:val="Paragraphedeliste"/>
        <w:numPr>
          <w:ilvl w:val="0"/>
          <w:numId w:val="1"/>
        </w:numPr>
      </w:pPr>
      <w:r>
        <w:t xml:space="preserve">Le </w:t>
      </w:r>
      <w:proofErr w:type="spellStart"/>
      <w:r>
        <w:t>Cost</w:t>
      </w:r>
      <w:proofErr w:type="spellEnd"/>
      <w:r>
        <w:t xml:space="preserve"> </w:t>
      </w:r>
      <w:proofErr w:type="spellStart"/>
      <w:r>
        <w:t>Explanation</w:t>
      </w:r>
      <w:proofErr w:type="spellEnd"/>
      <w:r>
        <w:t xml:space="preserve"> File qui est un document d’explication de la manière dont les coûts des différentes </w:t>
      </w:r>
      <w:proofErr w:type="spellStart"/>
      <w:r>
        <w:t>processes</w:t>
      </w:r>
      <w:proofErr w:type="spellEnd"/>
      <w:r>
        <w:t xml:space="preserve">, </w:t>
      </w:r>
      <w:proofErr w:type="spellStart"/>
      <w:r>
        <w:t>fasteners</w:t>
      </w:r>
      <w:proofErr w:type="spellEnd"/>
      <w:r>
        <w:t xml:space="preserve">, </w:t>
      </w:r>
      <w:proofErr w:type="spellStart"/>
      <w:r>
        <w:t>materials</w:t>
      </w:r>
      <w:proofErr w:type="spellEnd"/>
      <w:r>
        <w:t xml:space="preserve"> et </w:t>
      </w:r>
      <w:proofErr w:type="spellStart"/>
      <w:r>
        <w:t>tooling</w:t>
      </w:r>
      <w:proofErr w:type="spellEnd"/>
      <w:r>
        <w:t xml:space="preserve"> sont calculés.</w:t>
      </w:r>
    </w:p>
    <w:p w:rsidR="009258EC" w:rsidRDefault="009258EC" w:rsidP="009258EC">
      <w:r>
        <w:t>Cette année, 2 DBOM sont à rendre (</w:t>
      </w:r>
      <w:proofErr w:type="spellStart"/>
      <w:r>
        <w:t>Steering</w:t>
      </w:r>
      <w:proofErr w:type="spellEnd"/>
      <w:r>
        <w:t xml:space="preserve"> system et </w:t>
      </w:r>
      <w:proofErr w:type="spellStart"/>
      <w:r>
        <w:t>Breaking</w:t>
      </w:r>
      <w:proofErr w:type="spellEnd"/>
      <w:r>
        <w:t xml:space="preserve"> system) ainsi qu’un CBOM (Engine &amp; </w:t>
      </w:r>
      <w:proofErr w:type="spellStart"/>
      <w:r>
        <w:t>drivetrain</w:t>
      </w:r>
      <w:proofErr w:type="spellEnd"/>
      <w:r>
        <w:t xml:space="preserve">). </w:t>
      </w:r>
    </w:p>
    <w:p w:rsidR="009258EC" w:rsidRDefault="009258EC" w:rsidP="009258EC">
      <w:r>
        <w:t>Un système qui fait juste parti du BOM ne contient que les différents assemblage et parts qui le composent.</w:t>
      </w:r>
    </w:p>
    <w:p w:rsidR="009258EC" w:rsidRDefault="009258EC" w:rsidP="009258EC">
      <w:r>
        <w:t xml:space="preserve">Un système faisant partie du DBOM contient, en plus des parts des différents assemblages, les </w:t>
      </w:r>
      <w:proofErr w:type="spellStart"/>
      <w:r>
        <w:t>fasteners</w:t>
      </w:r>
      <w:proofErr w:type="spellEnd"/>
      <w:r>
        <w:t xml:space="preserve">, </w:t>
      </w:r>
      <w:proofErr w:type="spellStart"/>
      <w:r>
        <w:t>processes</w:t>
      </w:r>
      <w:proofErr w:type="spellEnd"/>
      <w:r>
        <w:t xml:space="preserve">, </w:t>
      </w:r>
      <w:proofErr w:type="spellStart"/>
      <w:r>
        <w:t>tooling</w:t>
      </w:r>
      <w:proofErr w:type="spellEnd"/>
      <w:r>
        <w:t xml:space="preserve"> et </w:t>
      </w:r>
      <w:proofErr w:type="spellStart"/>
      <w:r>
        <w:t>materials</w:t>
      </w:r>
      <w:proofErr w:type="spellEnd"/>
      <w:r>
        <w:t xml:space="preserve"> de chaque part (sans les coûts). </w:t>
      </w:r>
    </w:p>
    <w:p w:rsidR="009258EC" w:rsidRPr="009258EC" w:rsidRDefault="009258EC" w:rsidP="009258EC">
      <w:r>
        <w:t>Un système qui est CBOM est obligatoirement DBOM, avec les couts pour chaque part/</w:t>
      </w:r>
      <w:proofErr w:type="spellStart"/>
      <w:r>
        <w:t>fasteners</w:t>
      </w:r>
      <w:proofErr w:type="spellEnd"/>
      <w:r>
        <w:t>/</w:t>
      </w:r>
      <w:proofErr w:type="spellStart"/>
      <w:r>
        <w:t>tooling</w:t>
      </w:r>
      <w:proofErr w:type="spellEnd"/>
      <w:r>
        <w:t>/… en plus</w:t>
      </w:r>
    </w:p>
    <w:p w:rsidR="009258EC" w:rsidRPr="009258EC" w:rsidRDefault="009258EC"/>
    <w:p w:rsidR="00EF7FDC" w:rsidRPr="003E5D1D" w:rsidRDefault="009258EC" w:rsidP="009258EC">
      <w:pPr>
        <w:pStyle w:val="Titre2"/>
      </w:pPr>
      <w:r w:rsidRPr="003E5D1D">
        <w:t xml:space="preserve">BOM </w:t>
      </w:r>
      <w:proofErr w:type="spellStart"/>
      <w:r w:rsidRPr="003E5D1D">
        <w:t>presentation</w:t>
      </w:r>
      <w:proofErr w:type="spellEnd"/>
    </w:p>
    <w:p w:rsidR="009258EC" w:rsidRPr="003E5D1D" w:rsidRDefault="009258EC"/>
    <w:p w:rsidR="00CA6386" w:rsidRDefault="009258EC" w:rsidP="00CA6386">
      <w:r w:rsidRPr="009258EC">
        <w:t xml:space="preserve">Comme expliqué </w:t>
      </w:r>
      <w:proofErr w:type="spellStart"/>
      <w:r w:rsidRPr="009258EC">
        <w:t>précedemment</w:t>
      </w:r>
      <w:proofErr w:type="spellEnd"/>
      <w:r w:rsidRPr="009258EC">
        <w:t xml:space="preserve">, le Bill Of </w:t>
      </w:r>
      <w:proofErr w:type="spellStart"/>
      <w:r w:rsidRPr="009258EC">
        <w:t>Material</w:t>
      </w:r>
      <w:proofErr w:type="spellEnd"/>
      <w:r w:rsidRPr="009258EC">
        <w:t xml:space="preserve"> (BOM) </w:t>
      </w:r>
      <w:r>
        <w:t xml:space="preserve">ne concerne que les assemblages et </w:t>
      </w:r>
      <w:r w:rsidR="00CA6386">
        <w:t>leurs parts</w:t>
      </w:r>
      <w:r>
        <w:t xml:space="preserve">. Il s’agit donc d’une liste des différents parts composant chaque assemblage des différents systèmes seulement concerné par le BOM. </w:t>
      </w:r>
    </w:p>
    <w:p w:rsidR="009258EC" w:rsidRDefault="00CA6386" w:rsidP="00CA6386">
      <w:r>
        <w:t xml:space="preserve">Les systèmes seulement concerné par le BOM sont </w:t>
      </w:r>
      <w:r w:rsidRPr="00CA6386">
        <w:rPr>
          <w:b/>
          <w:i/>
        </w:rPr>
        <w:t>Suspension system</w:t>
      </w:r>
      <w:r w:rsidRPr="00CA6386">
        <w:rPr>
          <w:i/>
        </w:rPr>
        <w:t>,</w:t>
      </w:r>
      <w:r w:rsidRPr="00CA6386">
        <w:rPr>
          <w:b/>
          <w:i/>
        </w:rPr>
        <w:t xml:space="preserve"> </w:t>
      </w:r>
      <w:proofErr w:type="spellStart"/>
      <w:r w:rsidRPr="00CA6386">
        <w:rPr>
          <w:b/>
          <w:i/>
        </w:rPr>
        <w:t>Chassis</w:t>
      </w:r>
      <w:proofErr w:type="spellEnd"/>
      <w:r w:rsidRPr="00CA6386">
        <w:rPr>
          <w:b/>
          <w:i/>
        </w:rPr>
        <w:t xml:space="preserve"> &amp; body, </w:t>
      </w:r>
      <w:proofErr w:type="spellStart"/>
      <w:r w:rsidRPr="00CA6386">
        <w:rPr>
          <w:b/>
          <w:i/>
        </w:rPr>
        <w:t>Miscellaneous</w:t>
      </w:r>
      <w:proofErr w:type="spellEnd"/>
      <w:r w:rsidRPr="00CA6386">
        <w:rPr>
          <w:i/>
        </w:rPr>
        <w:t xml:space="preserve">, </w:t>
      </w:r>
      <w:r w:rsidRPr="00CA6386">
        <w:rPr>
          <w:b/>
          <w:i/>
        </w:rPr>
        <w:t xml:space="preserve">Finish &amp; </w:t>
      </w:r>
      <w:proofErr w:type="spellStart"/>
      <w:r w:rsidRPr="00CA6386">
        <w:rPr>
          <w:b/>
          <w:i/>
        </w:rPr>
        <w:t>assembly</w:t>
      </w:r>
      <w:proofErr w:type="spellEnd"/>
      <w:r w:rsidRPr="00CA6386">
        <w:rPr>
          <w:i/>
        </w:rPr>
        <w:t xml:space="preserve">, </w:t>
      </w:r>
      <w:proofErr w:type="spellStart"/>
      <w:r w:rsidRPr="00CA6386">
        <w:rPr>
          <w:b/>
          <w:i/>
        </w:rPr>
        <w:t>Electrical</w:t>
      </w:r>
      <w:proofErr w:type="spellEnd"/>
      <w:r>
        <w:t xml:space="preserve"> et </w:t>
      </w:r>
      <w:proofErr w:type="spellStart"/>
      <w:r w:rsidRPr="00CA6386">
        <w:rPr>
          <w:b/>
          <w:i/>
        </w:rPr>
        <w:t>Wheels</w:t>
      </w:r>
      <w:proofErr w:type="spellEnd"/>
      <w:r w:rsidRPr="00CA6386">
        <w:rPr>
          <w:b/>
          <w:i/>
        </w:rPr>
        <w:t xml:space="preserve">, </w:t>
      </w:r>
      <w:proofErr w:type="spellStart"/>
      <w:r w:rsidRPr="00CA6386">
        <w:rPr>
          <w:b/>
          <w:i/>
        </w:rPr>
        <w:t>wheel</w:t>
      </w:r>
      <w:proofErr w:type="spellEnd"/>
      <w:r w:rsidRPr="00CA6386">
        <w:rPr>
          <w:b/>
          <w:i/>
        </w:rPr>
        <w:t xml:space="preserve"> </w:t>
      </w:r>
      <w:proofErr w:type="spellStart"/>
      <w:r w:rsidRPr="00CA6386">
        <w:rPr>
          <w:b/>
          <w:i/>
        </w:rPr>
        <w:t>bearings</w:t>
      </w:r>
      <w:proofErr w:type="spellEnd"/>
      <w:r w:rsidRPr="00CA6386">
        <w:rPr>
          <w:b/>
          <w:i/>
        </w:rPr>
        <w:t xml:space="preserve"> &amp; Tires</w:t>
      </w:r>
      <w:r>
        <w:t>.</w:t>
      </w:r>
    </w:p>
    <w:p w:rsidR="00CA6386" w:rsidRDefault="00CA6386">
      <w:r>
        <w:t xml:space="preserve">On entend par parts tous les éléments de l’assemblage soit produit par l’équipe, soit acheté mais seulement pour les plus onéreux. Par exemple, les vis, écrous, fils électriques, colle, vis épaulés, rotules, joint étanchéité, </w:t>
      </w:r>
      <w:proofErr w:type="spellStart"/>
      <w:r>
        <w:t>silent</w:t>
      </w:r>
      <w:proofErr w:type="spellEnd"/>
      <w:r>
        <w:t xml:space="preserve"> blocks, durites, raccord de </w:t>
      </w:r>
      <w:proofErr w:type="gramStart"/>
      <w:r>
        <w:t>durites,…</w:t>
      </w:r>
      <w:proofErr w:type="gramEnd"/>
      <w:r>
        <w:t xml:space="preserve"> </w:t>
      </w:r>
      <w:r w:rsidRPr="00CA6386">
        <w:rPr>
          <w:b/>
        </w:rPr>
        <w:t>ne sont pas des parts</w:t>
      </w:r>
      <w:r>
        <w:t>. En revanche, les étriers, maitres-cylindres, filtre à air, siège, volant, … sont considérés comme des parts achetées.</w:t>
      </w:r>
      <w:r w:rsidR="003E5D1D">
        <w:t xml:space="preserve"> Lorsque vous n’êtes pas sûr, demandez-moi !</w:t>
      </w:r>
    </w:p>
    <w:p w:rsidR="003E5D1D" w:rsidRDefault="003E5D1D">
      <w:bookmarkStart w:id="0" w:name="_GoBack"/>
      <w:bookmarkEnd w:id="0"/>
    </w:p>
    <w:p w:rsidR="003E5D1D" w:rsidRPr="009258EC" w:rsidRDefault="003E5D1D"/>
    <w:sectPr w:rsidR="003E5D1D" w:rsidRPr="00925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EC"/>
    <w:rsid w:val="003E5D1D"/>
    <w:rsid w:val="00722520"/>
    <w:rsid w:val="009258EC"/>
    <w:rsid w:val="00CA6386"/>
    <w:rsid w:val="00EF7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7CDB"/>
  <w15:chartTrackingRefBased/>
  <w15:docId w15:val="{9EC9FF0E-1633-476F-965A-F77D3029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5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5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258E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9258E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2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292</Words>
  <Characters>1610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dc:creator>
  <cp:keywords/>
  <dc:description/>
  <cp:lastModifiedBy>Aurélien</cp:lastModifiedBy>
  <cp:revision>2</cp:revision>
  <dcterms:created xsi:type="dcterms:W3CDTF">2019-04-30T17:44:00Z</dcterms:created>
  <dcterms:modified xsi:type="dcterms:W3CDTF">2019-04-30T18:43:00Z</dcterms:modified>
</cp:coreProperties>
</file>