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A225" w14:textId="51FBBE40" w:rsidR="00FE73DB" w:rsidRDefault="003F1E45" w:rsidP="003F1E45">
      <w:pPr>
        <w:pStyle w:val="Titre1"/>
      </w:pPr>
      <w:r>
        <w:t>Liste des Composants du Tableau de Bord</w:t>
      </w:r>
    </w:p>
    <w:p w14:paraId="41BE8EB1" w14:textId="4674F64A" w:rsidR="003F1E45" w:rsidRDefault="003F1E45" w:rsidP="003F1E45"/>
    <w:p w14:paraId="1019547F" w14:textId="610E3349" w:rsidR="003F1E45" w:rsidRDefault="003F1E45" w:rsidP="003F1E45">
      <w:r>
        <w:t xml:space="preserve">Non inclus : les afficheurs 7 segments, </w:t>
      </w:r>
      <w:r w:rsidR="00BF3762">
        <w:t>les vis</w:t>
      </w:r>
      <w:r w:rsidR="00BF3762">
        <w:t xml:space="preserve">, les </w:t>
      </w:r>
      <w:proofErr w:type="gramStart"/>
      <w:r w:rsidR="00BF3762">
        <w:t>écrous,  ,</w:t>
      </w:r>
      <w:proofErr w:type="gramEnd"/>
      <w:r w:rsidR="00BF3762">
        <w:t xml:space="preserve"> </w:t>
      </w:r>
      <w:r>
        <w:t>les cartes électroniques ainsi que leurs composants</w:t>
      </w:r>
      <w:r w:rsidR="00BF3762">
        <w:t xml:space="preserve"> </w:t>
      </w:r>
    </w:p>
    <w:p w14:paraId="44BEDB4E" w14:textId="5EEF03DE" w:rsidR="00E53C88" w:rsidRDefault="00E53C88" w:rsidP="003F1E45">
      <w:r>
        <w:t>Note : la liste contient le stricte nécessaire, sans prendre en compte les stocks de l’EPSA.</w:t>
      </w:r>
    </w:p>
    <w:p w14:paraId="00797F19" w14:textId="500D98DB" w:rsidR="003F1E45" w:rsidRDefault="003F1E45" w:rsidP="003F1E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1"/>
        <w:gridCol w:w="551"/>
        <w:gridCol w:w="1662"/>
        <w:gridCol w:w="1728"/>
        <w:gridCol w:w="949"/>
        <w:gridCol w:w="1603"/>
        <w:gridCol w:w="1128"/>
      </w:tblGrid>
      <w:tr w:rsidR="00E53C88" w14:paraId="1C8E7AF3" w14:textId="3198C3EF" w:rsidTr="00D110D6">
        <w:tc>
          <w:tcPr>
            <w:tcW w:w="1441" w:type="dxa"/>
          </w:tcPr>
          <w:p w14:paraId="19FF6984" w14:textId="7A3672B0" w:rsidR="00E53C88" w:rsidRDefault="00E53C88" w:rsidP="003F1E45">
            <w:r>
              <w:t>Nom</w:t>
            </w:r>
          </w:p>
        </w:tc>
        <w:tc>
          <w:tcPr>
            <w:tcW w:w="551" w:type="dxa"/>
          </w:tcPr>
          <w:p w14:paraId="767FA49F" w14:textId="346B0BD4" w:rsidR="00E53C88" w:rsidRDefault="00E53C88" w:rsidP="003F1E45">
            <w:r>
              <w:t>Nbr</w:t>
            </w:r>
          </w:p>
        </w:tc>
        <w:tc>
          <w:tcPr>
            <w:tcW w:w="1662" w:type="dxa"/>
          </w:tcPr>
          <w:p w14:paraId="19DB6665" w14:textId="69DBC474" w:rsidR="00E53C88" w:rsidRDefault="00E53C88" w:rsidP="003F1E45">
            <w:r>
              <w:t>Constructeur</w:t>
            </w:r>
          </w:p>
        </w:tc>
        <w:tc>
          <w:tcPr>
            <w:tcW w:w="1728" w:type="dxa"/>
          </w:tcPr>
          <w:p w14:paraId="10F3E345" w14:textId="55010B52" w:rsidR="00E53C88" w:rsidRDefault="00E53C88" w:rsidP="003F1E45">
            <w:r>
              <w:t>Référence constructeur</w:t>
            </w:r>
          </w:p>
        </w:tc>
        <w:tc>
          <w:tcPr>
            <w:tcW w:w="949" w:type="dxa"/>
          </w:tcPr>
          <w:p w14:paraId="776298D7" w14:textId="736387AA" w:rsidR="00E53C88" w:rsidRDefault="00E53C88" w:rsidP="003F1E45">
            <w:r>
              <w:t>Prix TTC (unité)</w:t>
            </w:r>
          </w:p>
        </w:tc>
        <w:tc>
          <w:tcPr>
            <w:tcW w:w="1603" w:type="dxa"/>
          </w:tcPr>
          <w:p w14:paraId="0ACAF47E" w14:textId="076F57A6" w:rsidR="00E53C88" w:rsidRDefault="00E53C88" w:rsidP="003F1E45">
            <w:r>
              <w:t>Marchant</w:t>
            </w:r>
          </w:p>
        </w:tc>
        <w:tc>
          <w:tcPr>
            <w:tcW w:w="1128" w:type="dxa"/>
          </w:tcPr>
          <w:p w14:paraId="4CA1729A" w14:textId="1F26E282" w:rsidR="00E53C88" w:rsidRDefault="00E53C88" w:rsidP="003F1E45">
            <w:r>
              <w:t>Référence marchant</w:t>
            </w:r>
          </w:p>
        </w:tc>
      </w:tr>
      <w:tr w:rsidR="00E53C88" w14:paraId="5EAF7C21" w14:textId="68B6626C" w:rsidTr="00D110D6">
        <w:tc>
          <w:tcPr>
            <w:tcW w:w="1441" w:type="dxa"/>
          </w:tcPr>
          <w:p w14:paraId="5D3181AB" w14:textId="33C4D6C3" w:rsidR="00E53C88" w:rsidRDefault="00E53C88" w:rsidP="003F1E45">
            <w:r>
              <w:t>Ruban RGB</w:t>
            </w:r>
            <w:r w:rsidR="00F448D5">
              <w:t xml:space="preserve"> </w:t>
            </w:r>
            <w:proofErr w:type="spellStart"/>
            <w:r w:rsidR="00F448D5">
              <w:t>neopixel</w:t>
            </w:r>
            <w:proofErr w:type="spellEnd"/>
          </w:p>
        </w:tc>
        <w:tc>
          <w:tcPr>
            <w:tcW w:w="551" w:type="dxa"/>
          </w:tcPr>
          <w:p w14:paraId="4F48529D" w14:textId="377088E9" w:rsidR="00E53C88" w:rsidRDefault="00C31F7D" w:rsidP="003F1E45">
            <w:r>
              <w:t>1</w:t>
            </w:r>
          </w:p>
        </w:tc>
        <w:tc>
          <w:tcPr>
            <w:tcW w:w="1662" w:type="dxa"/>
          </w:tcPr>
          <w:p w14:paraId="2496348B" w14:textId="308AB327" w:rsidR="00E53C88" w:rsidRDefault="00E53C88" w:rsidP="003F1E45">
            <w:r>
              <w:t>ADAFRUIT INDUSTRIES</w:t>
            </w:r>
          </w:p>
        </w:tc>
        <w:tc>
          <w:tcPr>
            <w:tcW w:w="1728" w:type="dxa"/>
          </w:tcPr>
          <w:p w14:paraId="316A745D" w14:textId="438E4D10" w:rsidR="00E53C88" w:rsidRDefault="00E53C88" w:rsidP="003F1E45">
            <w:r>
              <w:t>1506</w:t>
            </w:r>
          </w:p>
        </w:tc>
        <w:tc>
          <w:tcPr>
            <w:tcW w:w="949" w:type="dxa"/>
          </w:tcPr>
          <w:p w14:paraId="5BFEF2A5" w14:textId="6B0E6647" w:rsidR="00E53C88" w:rsidRDefault="00A72AC0" w:rsidP="003F1E45">
            <w:r>
              <w:t>60€</w:t>
            </w:r>
          </w:p>
        </w:tc>
        <w:tc>
          <w:tcPr>
            <w:tcW w:w="1603" w:type="dxa"/>
          </w:tcPr>
          <w:p w14:paraId="02EB89C0" w14:textId="77777777" w:rsidR="00E53C88" w:rsidRDefault="00E53C88" w:rsidP="003F1E45"/>
        </w:tc>
        <w:tc>
          <w:tcPr>
            <w:tcW w:w="1128" w:type="dxa"/>
          </w:tcPr>
          <w:p w14:paraId="37EAB954" w14:textId="77777777" w:rsidR="00E53C88" w:rsidRDefault="00E53C88" w:rsidP="003F1E45"/>
        </w:tc>
      </w:tr>
      <w:tr w:rsidR="00E53C88" w14:paraId="26484D61" w14:textId="42D49B2A" w:rsidTr="00D110D6">
        <w:tc>
          <w:tcPr>
            <w:tcW w:w="1441" w:type="dxa"/>
          </w:tcPr>
          <w:p w14:paraId="0D39F62D" w14:textId="557C794D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Interrupteur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 xml:space="preserve"> bistables standard</w:t>
            </w:r>
          </w:p>
        </w:tc>
        <w:tc>
          <w:tcPr>
            <w:tcW w:w="551" w:type="dxa"/>
          </w:tcPr>
          <w:p w14:paraId="03A5DD51" w14:textId="2FB857C7" w:rsidR="00E53C88" w:rsidRDefault="00E53C88" w:rsidP="003F1E45">
            <w:r>
              <w:t>4</w:t>
            </w:r>
          </w:p>
        </w:tc>
        <w:tc>
          <w:tcPr>
            <w:tcW w:w="1662" w:type="dxa"/>
          </w:tcPr>
          <w:p w14:paraId="0D280C0D" w14:textId="58A4AB89" w:rsidR="00E53C88" w:rsidRDefault="00E53C88" w:rsidP="003F1E45">
            <w:proofErr w:type="spellStart"/>
            <w:r>
              <w:t>Arcolectric</w:t>
            </w:r>
            <w:proofErr w:type="spellEnd"/>
          </w:p>
        </w:tc>
        <w:tc>
          <w:tcPr>
            <w:tcW w:w="1728" w:type="dxa"/>
          </w:tcPr>
          <w:p w14:paraId="5462F4DC" w14:textId="52997839" w:rsidR="00E53C88" w:rsidRDefault="00E53C88" w:rsidP="003F1E45">
            <w:r>
              <w:t>C1700HOAAG</w:t>
            </w:r>
          </w:p>
        </w:tc>
        <w:tc>
          <w:tcPr>
            <w:tcW w:w="949" w:type="dxa"/>
          </w:tcPr>
          <w:p w14:paraId="73588737" w14:textId="001FED0B" w:rsidR="00E53C88" w:rsidRDefault="00E53C88" w:rsidP="003F1E45">
            <w:r>
              <w:t>4.27€</w:t>
            </w:r>
          </w:p>
        </w:tc>
        <w:tc>
          <w:tcPr>
            <w:tcW w:w="1603" w:type="dxa"/>
          </w:tcPr>
          <w:p w14:paraId="0883397D" w14:textId="630899EA" w:rsidR="00E53C88" w:rsidRDefault="00E53C88" w:rsidP="003F1E45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71517751" w14:textId="5D300368" w:rsidR="00E53C88" w:rsidRDefault="00E53C88" w:rsidP="003F1E45">
            <w:r>
              <w:rPr>
                <w:rStyle w:val="keyvalue"/>
              </w:rPr>
              <w:t>350-204</w:t>
            </w:r>
          </w:p>
        </w:tc>
      </w:tr>
      <w:tr w:rsidR="00E53C88" w14:paraId="52B3A964" w14:textId="5D5B4F31" w:rsidTr="00D110D6">
        <w:tc>
          <w:tcPr>
            <w:tcW w:w="1441" w:type="dxa"/>
          </w:tcPr>
          <w:p w14:paraId="3ECD5A94" w14:textId="1341BD5F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 xml:space="preserve">Bouton 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tri stable</w:t>
            </w: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 xml:space="preserve"> off-on-on option 1</w:t>
            </w:r>
          </w:p>
        </w:tc>
        <w:tc>
          <w:tcPr>
            <w:tcW w:w="551" w:type="dxa"/>
          </w:tcPr>
          <w:p w14:paraId="6718BF86" w14:textId="2D5637E7" w:rsidR="00E53C88" w:rsidRDefault="00E53C88" w:rsidP="003F1E45">
            <w:r>
              <w:t>1</w:t>
            </w:r>
          </w:p>
        </w:tc>
        <w:tc>
          <w:tcPr>
            <w:tcW w:w="1662" w:type="dxa"/>
          </w:tcPr>
          <w:p w14:paraId="3B7856C4" w14:textId="418B79F9" w:rsidR="00E53C88" w:rsidRDefault="00C31F7D" w:rsidP="003F1E45">
            <w:r>
              <w:t>Carling Technologies</w:t>
            </w:r>
          </w:p>
        </w:tc>
        <w:tc>
          <w:tcPr>
            <w:tcW w:w="1728" w:type="dxa"/>
          </w:tcPr>
          <w:p w14:paraId="12A563F0" w14:textId="3D48DBE2" w:rsidR="00E53C88" w:rsidRDefault="00C31F7D" w:rsidP="003F1E45">
            <w:r>
              <w:t>2GG51-73</w:t>
            </w:r>
          </w:p>
        </w:tc>
        <w:tc>
          <w:tcPr>
            <w:tcW w:w="949" w:type="dxa"/>
          </w:tcPr>
          <w:p w14:paraId="6DF7B3A5" w14:textId="1E2CCAE6" w:rsidR="00C31F7D" w:rsidRDefault="00C31F7D" w:rsidP="003F1E45">
            <w:r>
              <w:t>5.64€</w:t>
            </w:r>
          </w:p>
        </w:tc>
        <w:tc>
          <w:tcPr>
            <w:tcW w:w="1603" w:type="dxa"/>
          </w:tcPr>
          <w:p w14:paraId="368932F5" w14:textId="430850D6" w:rsidR="00E53C88" w:rsidRDefault="00C31F7D" w:rsidP="003F1E45">
            <w:proofErr w:type="spellStart"/>
            <w:r>
              <w:t>Mouser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</w:p>
        </w:tc>
        <w:tc>
          <w:tcPr>
            <w:tcW w:w="1128" w:type="dxa"/>
          </w:tcPr>
          <w:p w14:paraId="12F9F2E1" w14:textId="02E8F5AD" w:rsidR="00E53C88" w:rsidRDefault="00C31F7D" w:rsidP="003F1E45">
            <w:r>
              <w:t>691-2GG5173</w:t>
            </w:r>
          </w:p>
        </w:tc>
      </w:tr>
      <w:tr w:rsidR="00E53C88" w14:paraId="48A289C9" w14:textId="19E760AE" w:rsidTr="00D110D6">
        <w:tc>
          <w:tcPr>
            <w:tcW w:w="1441" w:type="dxa"/>
          </w:tcPr>
          <w:p w14:paraId="51764342" w14:textId="1C593C9C" w:rsidR="00E53C88" w:rsidRPr="003F1E45" w:rsidRDefault="00E53C88" w:rsidP="003F1E4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simple</w:t>
            </w:r>
          </w:p>
        </w:tc>
        <w:tc>
          <w:tcPr>
            <w:tcW w:w="551" w:type="dxa"/>
          </w:tcPr>
          <w:p w14:paraId="40FF2453" w14:textId="127448D2" w:rsidR="00E53C88" w:rsidRDefault="00E53C88" w:rsidP="003F1E45">
            <w:r>
              <w:t>1</w:t>
            </w:r>
          </w:p>
        </w:tc>
        <w:tc>
          <w:tcPr>
            <w:tcW w:w="1662" w:type="dxa"/>
          </w:tcPr>
          <w:p w14:paraId="17216CD4" w14:textId="05E491B0" w:rsidR="00E53C88" w:rsidRDefault="00154F57" w:rsidP="003F1E45">
            <w:r>
              <w:t>TE Connectivity</w:t>
            </w:r>
          </w:p>
        </w:tc>
        <w:tc>
          <w:tcPr>
            <w:tcW w:w="1728" w:type="dxa"/>
          </w:tcPr>
          <w:p w14:paraId="7858D156" w14:textId="53A9204D" w:rsidR="00E53C88" w:rsidRDefault="00154F57" w:rsidP="003F1E45">
            <w:r>
              <w:t>AV1910000Q04</w:t>
            </w:r>
          </w:p>
        </w:tc>
        <w:tc>
          <w:tcPr>
            <w:tcW w:w="949" w:type="dxa"/>
          </w:tcPr>
          <w:p w14:paraId="0263C5A9" w14:textId="773BD885" w:rsidR="00E53C88" w:rsidRDefault="00154F57" w:rsidP="003F1E45">
            <w:r>
              <w:t>12.90€</w:t>
            </w:r>
          </w:p>
        </w:tc>
        <w:tc>
          <w:tcPr>
            <w:tcW w:w="1603" w:type="dxa"/>
          </w:tcPr>
          <w:p w14:paraId="402B2DE9" w14:textId="42B2A5F0" w:rsidR="00E53C88" w:rsidRDefault="00C0246C" w:rsidP="003F1E45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5C74BCDD" w14:textId="75079371" w:rsidR="00E53C88" w:rsidRDefault="00154F57" w:rsidP="003F1E45">
            <w:r>
              <w:t>123-6063</w:t>
            </w:r>
          </w:p>
        </w:tc>
      </w:tr>
      <w:tr w:rsidR="00D110D6" w14:paraId="099944A6" w14:textId="057E5955" w:rsidTr="00D110D6">
        <w:tc>
          <w:tcPr>
            <w:tcW w:w="1441" w:type="dxa"/>
          </w:tcPr>
          <w:p w14:paraId="1E8CB000" w14:textId="2676F0B5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avec LED bleu</w:t>
            </w:r>
          </w:p>
        </w:tc>
        <w:tc>
          <w:tcPr>
            <w:tcW w:w="551" w:type="dxa"/>
          </w:tcPr>
          <w:p w14:paraId="1648C186" w14:textId="121A6CB8" w:rsidR="00D110D6" w:rsidRDefault="00D110D6" w:rsidP="00D110D6">
            <w:r>
              <w:t>2</w:t>
            </w:r>
          </w:p>
        </w:tc>
        <w:tc>
          <w:tcPr>
            <w:tcW w:w="1662" w:type="dxa"/>
          </w:tcPr>
          <w:p w14:paraId="0034FD23" w14:textId="500EAE68" w:rsidR="00D110D6" w:rsidRDefault="00D110D6" w:rsidP="00D110D6">
            <w:r>
              <w:t>TE Connectivity</w:t>
            </w:r>
          </w:p>
        </w:tc>
        <w:tc>
          <w:tcPr>
            <w:tcW w:w="1728" w:type="dxa"/>
          </w:tcPr>
          <w:p w14:paraId="0BDFD7D3" w14:textId="216328EA" w:rsidR="00D110D6" w:rsidRDefault="00D110D6" w:rsidP="00D110D6">
            <w:r>
              <w:t>AV1910E712Q04</w:t>
            </w:r>
          </w:p>
        </w:tc>
        <w:tc>
          <w:tcPr>
            <w:tcW w:w="949" w:type="dxa"/>
          </w:tcPr>
          <w:p w14:paraId="25675E4C" w14:textId="27A688D6" w:rsidR="00D110D6" w:rsidRDefault="00D110D6" w:rsidP="00D110D6">
            <w:r>
              <w:t>11.69€</w:t>
            </w:r>
          </w:p>
        </w:tc>
        <w:tc>
          <w:tcPr>
            <w:tcW w:w="1603" w:type="dxa"/>
          </w:tcPr>
          <w:p w14:paraId="66551F5D" w14:textId="5A94BF07" w:rsidR="00D110D6" w:rsidRDefault="00D110D6" w:rsidP="00D110D6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5B35CCB2" w14:textId="11068413" w:rsidR="00D110D6" w:rsidRDefault="00D110D6" w:rsidP="00D110D6">
            <w:r>
              <w:t>123-6110</w:t>
            </w:r>
          </w:p>
        </w:tc>
      </w:tr>
      <w:tr w:rsidR="00D110D6" w14:paraId="68E6DB38" w14:textId="39FAB90F" w:rsidTr="00D110D6">
        <w:tc>
          <w:tcPr>
            <w:tcW w:w="1441" w:type="dxa"/>
          </w:tcPr>
          <w:p w14:paraId="57EB3DA0" w14:textId="3BFD26E5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poussoir avec LED rouge</w:t>
            </w:r>
          </w:p>
        </w:tc>
        <w:tc>
          <w:tcPr>
            <w:tcW w:w="551" w:type="dxa"/>
          </w:tcPr>
          <w:p w14:paraId="76A816D9" w14:textId="1AC98CD0" w:rsidR="00D110D6" w:rsidRDefault="00D110D6" w:rsidP="00D110D6">
            <w:r>
              <w:t>1</w:t>
            </w:r>
          </w:p>
        </w:tc>
        <w:tc>
          <w:tcPr>
            <w:tcW w:w="1662" w:type="dxa"/>
          </w:tcPr>
          <w:p w14:paraId="298184C2" w14:textId="5BDD9EE9" w:rsidR="00D110D6" w:rsidRDefault="00D110D6" w:rsidP="00D110D6">
            <w:r>
              <w:t>TE Connectivity</w:t>
            </w:r>
          </w:p>
        </w:tc>
        <w:tc>
          <w:tcPr>
            <w:tcW w:w="1728" w:type="dxa"/>
          </w:tcPr>
          <w:p w14:paraId="68CEDF1D" w14:textId="295EF96B" w:rsidR="00D110D6" w:rsidRDefault="00D110D6" w:rsidP="00D110D6">
            <w:r>
              <w:t>AV1910E312Q04</w:t>
            </w:r>
          </w:p>
        </w:tc>
        <w:tc>
          <w:tcPr>
            <w:tcW w:w="949" w:type="dxa"/>
          </w:tcPr>
          <w:p w14:paraId="6352572A" w14:textId="4D245D68" w:rsidR="00D110D6" w:rsidRDefault="00D110D6" w:rsidP="00D110D6">
            <w:r>
              <w:t>14.05€</w:t>
            </w:r>
          </w:p>
        </w:tc>
        <w:tc>
          <w:tcPr>
            <w:tcW w:w="1603" w:type="dxa"/>
          </w:tcPr>
          <w:p w14:paraId="4519C67D" w14:textId="17715D64" w:rsidR="00D110D6" w:rsidRDefault="00D110D6" w:rsidP="00D110D6"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-components</w:t>
            </w:r>
          </w:p>
        </w:tc>
        <w:tc>
          <w:tcPr>
            <w:tcW w:w="1128" w:type="dxa"/>
          </w:tcPr>
          <w:p w14:paraId="629A399B" w14:textId="62F50E37" w:rsidR="00D110D6" w:rsidRDefault="00D110D6" w:rsidP="00D110D6">
            <w:r>
              <w:t>123-6108</w:t>
            </w:r>
          </w:p>
        </w:tc>
      </w:tr>
      <w:tr w:rsidR="00D110D6" w14:paraId="2E1122CE" w14:textId="51A0E23F" w:rsidTr="00D110D6">
        <w:tc>
          <w:tcPr>
            <w:tcW w:w="1441" w:type="dxa"/>
          </w:tcPr>
          <w:p w14:paraId="7B74E1EF" w14:textId="79CA028B" w:rsidR="00D110D6" w:rsidRPr="003F1E45" w:rsidRDefault="00D110D6" w:rsidP="00D110D6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Bouton d’arrêt d’urgence</w:t>
            </w:r>
          </w:p>
        </w:tc>
        <w:tc>
          <w:tcPr>
            <w:tcW w:w="551" w:type="dxa"/>
          </w:tcPr>
          <w:p w14:paraId="4E0C91EC" w14:textId="412BC35B" w:rsidR="00D110D6" w:rsidRDefault="00D110D6" w:rsidP="00D110D6">
            <w:r>
              <w:t>1</w:t>
            </w:r>
          </w:p>
        </w:tc>
        <w:tc>
          <w:tcPr>
            <w:tcW w:w="1662" w:type="dxa"/>
          </w:tcPr>
          <w:p w14:paraId="5346ED90" w14:textId="10F986EE" w:rsidR="00D110D6" w:rsidRDefault="00D87E65" w:rsidP="00D87E65">
            <w:proofErr w:type="spellStart"/>
            <w:r>
              <w:t>Apem</w:t>
            </w:r>
            <w:proofErr w:type="spellEnd"/>
          </w:p>
        </w:tc>
        <w:tc>
          <w:tcPr>
            <w:tcW w:w="1728" w:type="dxa"/>
          </w:tcPr>
          <w:p w14:paraId="63149D8E" w14:textId="279CB42D" w:rsidR="00D110D6" w:rsidRDefault="008F618D" w:rsidP="00D110D6">
            <w:r>
              <w:t>A01ES-DM</w:t>
            </w:r>
          </w:p>
        </w:tc>
        <w:tc>
          <w:tcPr>
            <w:tcW w:w="949" w:type="dxa"/>
          </w:tcPr>
          <w:p w14:paraId="28ED2E2C" w14:textId="50DFE718" w:rsidR="00D110D6" w:rsidRDefault="008F618D" w:rsidP="00D110D6">
            <w:r>
              <w:t>9.99€</w:t>
            </w:r>
          </w:p>
        </w:tc>
        <w:tc>
          <w:tcPr>
            <w:tcW w:w="1603" w:type="dxa"/>
          </w:tcPr>
          <w:p w14:paraId="2699B120" w14:textId="2BBC16BE" w:rsidR="00D110D6" w:rsidRDefault="008F618D" w:rsidP="00D110D6">
            <w:proofErr w:type="spellStart"/>
            <w:proofErr w:type="gramStart"/>
            <w:r>
              <w:t>mouser</w:t>
            </w:r>
            <w:proofErr w:type="spellEnd"/>
            <w:proofErr w:type="gramEnd"/>
          </w:p>
        </w:tc>
        <w:tc>
          <w:tcPr>
            <w:tcW w:w="1128" w:type="dxa"/>
          </w:tcPr>
          <w:p w14:paraId="24147D28" w14:textId="61CFD1F0" w:rsidR="00D110D6" w:rsidRDefault="008F618D" w:rsidP="00D110D6">
            <w:r>
              <w:t>642-A01ES-DM</w:t>
            </w:r>
          </w:p>
        </w:tc>
      </w:tr>
      <w:tr w:rsidR="00D87E65" w14:paraId="3A0C1181" w14:textId="41121B15" w:rsidTr="00D110D6">
        <w:tc>
          <w:tcPr>
            <w:tcW w:w="1441" w:type="dxa"/>
          </w:tcPr>
          <w:p w14:paraId="627103FD" w14:textId="55D08927" w:rsidR="00D87E65" w:rsidRPr="003F1E45" w:rsidRDefault="00D87E65" w:rsidP="00D87E65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Elément de contact APEM A0150B-D</w:t>
            </w:r>
          </w:p>
        </w:tc>
        <w:tc>
          <w:tcPr>
            <w:tcW w:w="551" w:type="dxa"/>
          </w:tcPr>
          <w:p w14:paraId="24B2E1DF" w14:textId="46F251F3" w:rsidR="00D87E65" w:rsidRDefault="00D87E65" w:rsidP="00D87E65">
            <w:r>
              <w:t>1</w:t>
            </w:r>
          </w:p>
        </w:tc>
        <w:tc>
          <w:tcPr>
            <w:tcW w:w="1662" w:type="dxa"/>
          </w:tcPr>
          <w:p w14:paraId="7D8FDD22" w14:textId="1EFC477B" w:rsidR="00D87E65" w:rsidRDefault="00D87E65" w:rsidP="00D87E65">
            <w:proofErr w:type="spellStart"/>
            <w:r>
              <w:t>Apem</w:t>
            </w:r>
            <w:proofErr w:type="spellEnd"/>
          </w:p>
        </w:tc>
        <w:tc>
          <w:tcPr>
            <w:tcW w:w="1728" w:type="dxa"/>
          </w:tcPr>
          <w:p w14:paraId="1323593D" w14:textId="7EEE3055" w:rsidR="00D87E65" w:rsidRDefault="008F618D" w:rsidP="00D87E65">
            <w:r>
              <w:t>A0150B-D</w:t>
            </w:r>
          </w:p>
        </w:tc>
        <w:tc>
          <w:tcPr>
            <w:tcW w:w="949" w:type="dxa"/>
          </w:tcPr>
          <w:p w14:paraId="4E23449D" w14:textId="216FBB07" w:rsidR="00D87E65" w:rsidRDefault="008F618D" w:rsidP="00D87E65">
            <w:r>
              <w:t>6.97</w:t>
            </w:r>
            <w:r w:rsidR="00F448D5">
              <w:t>€</w:t>
            </w:r>
          </w:p>
        </w:tc>
        <w:tc>
          <w:tcPr>
            <w:tcW w:w="1603" w:type="dxa"/>
          </w:tcPr>
          <w:p w14:paraId="603420E1" w14:textId="6A651823" w:rsidR="00D87E65" w:rsidRDefault="008F618D" w:rsidP="00D87E65">
            <w:proofErr w:type="spellStart"/>
            <w:proofErr w:type="gramStart"/>
            <w:r>
              <w:t>mouser</w:t>
            </w:r>
            <w:proofErr w:type="spellEnd"/>
            <w:proofErr w:type="gramEnd"/>
          </w:p>
        </w:tc>
        <w:tc>
          <w:tcPr>
            <w:tcW w:w="1128" w:type="dxa"/>
          </w:tcPr>
          <w:p w14:paraId="6EA5CD44" w14:textId="1D173AB3" w:rsidR="00D87E65" w:rsidRDefault="008F618D" w:rsidP="00D87E65">
            <w:r>
              <w:t>642-A0150B-D</w:t>
            </w:r>
          </w:p>
        </w:tc>
      </w:tr>
      <w:tr w:rsidR="00F448D5" w14:paraId="05DC0B6F" w14:textId="77777777" w:rsidTr="00D110D6">
        <w:tc>
          <w:tcPr>
            <w:tcW w:w="1441" w:type="dxa"/>
          </w:tcPr>
          <w:p w14:paraId="5BD662B3" w14:textId="4DA472FD" w:rsidR="00F448D5" w:rsidRDefault="00F448D5" w:rsidP="00D87E65">
            <w:pPr>
              <w:rPr>
                <w:rFonts w:ascii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51" w:type="dxa"/>
          </w:tcPr>
          <w:p w14:paraId="4A9542BF" w14:textId="77777777" w:rsidR="00F448D5" w:rsidRDefault="00F448D5" w:rsidP="00D87E65"/>
        </w:tc>
        <w:tc>
          <w:tcPr>
            <w:tcW w:w="1662" w:type="dxa"/>
          </w:tcPr>
          <w:p w14:paraId="5B2E6B6F" w14:textId="77777777" w:rsidR="00F448D5" w:rsidRDefault="00F448D5" w:rsidP="00D87E65"/>
        </w:tc>
        <w:tc>
          <w:tcPr>
            <w:tcW w:w="1728" w:type="dxa"/>
          </w:tcPr>
          <w:p w14:paraId="1EDC5732" w14:textId="77777777" w:rsidR="00F448D5" w:rsidRDefault="00F448D5" w:rsidP="00D87E65"/>
        </w:tc>
        <w:tc>
          <w:tcPr>
            <w:tcW w:w="949" w:type="dxa"/>
          </w:tcPr>
          <w:p w14:paraId="0609D2CA" w14:textId="65334B53" w:rsidR="00F448D5" w:rsidRDefault="00A72AC0" w:rsidP="00D87E65">
            <w:r>
              <w:t>150.01</w:t>
            </w:r>
            <w:r w:rsidR="00BF3762">
              <w:t>€</w:t>
            </w:r>
          </w:p>
        </w:tc>
        <w:tc>
          <w:tcPr>
            <w:tcW w:w="1603" w:type="dxa"/>
          </w:tcPr>
          <w:p w14:paraId="41E836A5" w14:textId="77777777" w:rsidR="00F448D5" w:rsidRDefault="00F448D5" w:rsidP="00D87E65"/>
        </w:tc>
        <w:tc>
          <w:tcPr>
            <w:tcW w:w="1128" w:type="dxa"/>
          </w:tcPr>
          <w:p w14:paraId="048538AE" w14:textId="77777777" w:rsidR="00F448D5" w:rsidRDefault="00F448D5" w:rsidP="00D87E65"/>
        </w:tc>
      </w:tr>
    </w:tbl>
    <w:p w14:paraId="34ADDAEF" w14:textId="77777777" w:rsidR="003F1E45" w:rsidRPr="003F1E45" w:rsidRDefault="003F1E45" w:rsidP="003F1E45">
      <w:bookmarkStart w:id="0" w:name="_GoBack"/>
      <w:bookmarkEnd w:id="0"/>
    </w:p>
    <w:sectPr w:rsidR="003F1E45" w:rsidRPr="003F1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8"/>
    <w:rsid w:val="00154F57"/>
    <w:rsid w:val="003F1E45"/>
    <w:rsid w:val="004E12FF"/>
    <w:rsid w:val="006B63C8"/>
    <w:rsid w:val="008F618D"/>
    <w:rsid w:val="009C3404"/>
    <w:rsid w:val="00A72AC0"/>
    <w:rsid w:val="00BF3762"/>
    <w:rsid w:val="00C0246C"/>
    <w:rsid w:val="00C31F7D"/>
    <w:rsid w:val="00C67880"/>
    <w:rsid w:val="00D110D6"/>
    <w:rsid w:val="00D87E65"/>
    <w:rsid w:val="00E53C88"/>
    <w:rsid w:val="00F4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8879"/>
  <w15:chartTrackingRefBased/>
  <w15:docId w15:val="{EE168893-5533-4439-9033-8ED00756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F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value">
    <w:name w:val="keyvalue"/>
    <w:basedOn w:val="Policepardfaut"/>
    <w:rsid w:val="00E5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6</cp:revision>
  <dcterms:created xsi:type="dcterms:W3CDTF">2018-11-21T14:16:00Z</dcterms:created>
  <dcterms:modified xsi:type="dcterms:W3CDTF">2018-11-21T19:05:00Z</dcterms:modified>
</cp:coreProperties>
</file>