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8C2" w:rsidRDefault="001458C2">
      <w:r>
        <w:rPr>
          <w:noProof/>
        </w:rPr>
        <w:drawing>
          <wp:inline distT="0" distB="0" distL="0" distR="0">
            <wp:extent cx="5760720" cy="3312160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1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8C2" w:rsidRDefault="001458C2"/>
    <w:p w:rsidR="001458C2" w:rsidRDefault="001458C2">
      <w:r>
        <w:t>Pour rappel voici la réponse du juge (deux tubes sont surlignés en noir…)</w:t>
      </w:r>
    </w:p>
    <w:p w:rsidR="001458C2" w:rsidRDefault="001458C2">
      <w:r>
        <w:t>Voici le point du règlement auquel il fait allusion</w:t>
      </w:r>
    </w:p>
    <w:p w:rsidR="001458C2" w:rsidRDefault="001458C2">
      <w:r>
        <w:rPr>
          <w:noProof/>
        </w:rPr>
        <w:drawing>
          <wp:inline distT="0" distB="0" distL="0" distR="0" wp14:anchorId="53949543" wp14:editId="401E9EAE">
            <wp:extent cx="5760720" cy="1731010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8C2" w:rsidRDefault="001458C2">
      <w:r>
        <w:t xml:space="preserve">Et voici ce que l’on a sur </w:t>
      </w:r>
      <w:proofErr w:type="gramStart"/>
      <w:r>
        <w:t>le main</w:t>
      </w:r>
      <w:proofErr w:type="gramEnd"/>
      <w:r>
        <w:t xml:space="preserve"> </w:t>
      </w:r>
      <w:proofErr w:type="spellStart"/>
      <w:r>
        <w:t>hoop</w:t>
      </w:r>
      <w:proofErr w:type="spellEnd"/>
      <w:r>
        <w:t xml:space="preserve"> </w:t>
      </w:r>
      <w:proofErr w:type="spellStart"/>
      <w:r>
        <w:t>bracing</w:t>
      </w:r>
      <w:proofErr w:type="spellEnd"/>
      <w:r>
        <w:t xml:space="preserve"> support</w:t>
      </w:r>
    </w:p>
    <w:p w:rsidR="001458C2" w:rsidRDefault="001458C2">
      <w:r>
        <w:rPr>
          <w:noProof/>
        </w:rPr>
        <w:drawing>
          <wp:inline distT="0" distB="0" distL="0" distR="0" wp14:anchorId="334EF958" wp14:editId="7C1B020E">
            <wp:extent cx="5760720" cy="831850"/>
            <wp:effectExtent l="0" t="0" r="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8C2" w:rsidRDefault="001458C2"/>
    <w:p w:rsidR="001458C2" w:rsidRDefault="001458C2">
      <w:r>
        <w:t>Du coup, je ne suis pas sûr : faut-il changer les deux tubes noirs comme proposé par le juge, et surement devoir couper le dernier qui resterait dans le nœud pour tout refaire correctement.</w:t>
      </w:r>
    </w:p>
    <w:p w:rsidR="001458C2" w:rsidRDefault="001458C2">
      <w:r>
        <w:t>Ou n’en changer qu’un (préférentiellement celui d’en haut à gauche, car l’autre est en coupe biseauté à la base de la soudure) car le règlement dit « an additionnal</w:t>
      </w:r>
      <w:bookmarkStart w:id="0" w:name="_GoBack"/>
      <w:bookmarkEnd w:id="0"/>
      <w:r>
        <w:t xml:space="preserve"> tube » au singulier. Et que le tube d’en haut devrait pouvoir respecter les conditions énumérées. </w:t>
      </w:r>
    </w:p>
    <w:sectPr w:rsidR="001458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8C2"/>
    <w:rsid w:val="0014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67D31"/>
  <w15:chartTrackingRefBased/>
  <w15:docId w15:val="{866DE9B8-9334-4C09-94E2-34C7C260B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99</Words>
  <Characters>545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clamens</dc:creator>
  <cp:keywords/>
  <dc:description/>
  <cp:lastModifiedBy>robin clamens</cp:lastModifiedBy>
  <cp:revision>1</cp:revision>
  <dcterms:created xsi:type="dcterms:W3CDTF">2019-02-28T11:54:00Z</dcterms:created>
  <dcterms:modified xsi:type="dcterms:W3CDTF">2019-02-28T12:05:00Z</dcterms:modified>
</cp:coreProperties>
</file>