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29C" w:rsidRDefault="00F2629C">
      <w:proofErr w:type="spellStart"/>
      <w:r>
        <w:t>Welding</w:t>
      </w:r>
      <w:proofErr w:type="spellEnd"/>
      <w:r>
        <w:t xml:space="preserve"> tests réalisés par A2M industries, </w:t>
      </w:r>
      <w:proofErr w:type="spellStart"/>
      <w:r>
        <w:t>professional</w:t>
      </w:r>
      <w:proofErr w:type="spellEnd"/>
      <w:r>
        <w:t xml:space="preserve"> and </w:t>
      </w:r>
      <w:proofErr w:type="spellStart"/>
      <w:r>
        <w:t>certified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testers</w:t>
      </w:r>
      <w:proofErr w:type="spellEnd"/>
      <w:r>
        <w:t xml:space="preserve">. </w:t>
      </w:r>
    </w:p>
    <w:p w:rsidR="00F2629C" w:rsidRDefault="00F2629C">
      <w:r>
        <w:t xml:space="preserve">Par contre </w:t>
      </w:r>
      <w:proofErr w:type="gramStart"/>
      <w:r>
        <w:t>on a pas</w:t>
      </w:r>
      <w:proofErr w:type="gramEnd"/>
      <w:r>
        <w:t xml:space="preserve"> de photos, du coup on rejoins les schémas. </w:t>
      </w:r>
    </w:p>
    <w:p w:rsidR="00F2629C" w:rsidRDefault="00F2629C">
      <w:r>
        <w:t xml:space="preserve">Aussi, on remarque que toutes les ruptures se font hors soudure (sauf pour un cas où il s’agissait d’une « mauvaise soudure »), la force à rupture reste cependant suffisante. </w:t>
      </w:r>
    </w:p>
    <w:p w:rsidR="00F2629C" w:rsidRDefault="00F2629C">
      <w:r>
        <w:t>Sinon, les tests en traction sur les tubes non soudés sont disponibles sur les certificats matière</w:t>
      </w:r>
      <w:bookmarkStart w:id="0" w:name="_GoBack"/>
      <w:bookmarkEnd w:id="0"/>
    </w:p>
    <w:sectPr w:rsidR="00F262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9C"/>
    <w:rsid w:val="00F2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9A521"/>
  <w15:chartTrackingRefBased/>
  <w15:docId w15:val="{05BBBA18-E2CD-4190-8137-BF4A2BF8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366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clamens</dc:creator>
  <cp:keywords/>
  <dc:description/>
  <cp:lastModifiedBy>robin clamens</cp:lastModifiedBy>
  <cp:revision>1</cp:revision>
  <dcterms:created xsi:type="dcterms:W3CDTF">2019-04-25T08:04:00Z</dcterms:created>
  <dcterms:modified xsi:type="dcterms:W3CDTF">2019-04-25T08:10:00Z</dcterms:modified>
</cp:coreProperties>
</file>