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73" w:rsidRPr="00F10B73" w:rsidRDefault="00F10B73" w:rsidP="00F10B73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0B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EOS BP Information Standard</w:t>
      </w:r>
    </w:p>
    <w:p w:rsidR="00F10B73" w:rsidRPr="00F10B73" w:rsidRDefault="00F10B73" w:rsidP="00F10B73">
      <w:pPr>
        <w:widowControl/>
        <w:spacing w:after="240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</w:rPr>
        <w:t>JSON Standard for Block Producer Information on the EOS Blockchain</w:t>
      </w:r>
    </w:p>
    <w:p w:rsidR="00F10B73" w:rsidRPr="00F10B73" w:rsidRDefault="00F10B73" w:rsidP="00F10B73">
      <w:pPr>
        <w:widowControl/>
        <w:spacing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This is a proposed standard for Block Producer candidates to publish as the URL field of the </w:t>
      </w:r>
      <w:proofErr w:type="spellStart"/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regproducer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 xml:space="preserve"> action on </w:t>
      </w:r>
      <w:proofErr w:type="spellStart"/>
      <w:proofErr w:type="gram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the</w:t>
      </w:r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eosio.system</w:t>
      </w:r>
      <w:proofErr w:type="spellEnd"/>
      <w:proofErr w:type="gram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 contract.</w:t>
      </w:r>
    </w:p>
    <w:p w:rsidR="00F10B73" w:rsidRPr="00F10B73" w:rsidRDefault="00F10B73" w:rsidP="00F10B73">
      <w:pPr>
        <w:widowControl/>
        <w:spacing w:after="240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The current revision is compliant with the JSON schema Draft v7 - </w:t>
      </w:r>
      <w:hyperlink r:id="rId5" w:history="1">
        <w:r w:rsidRPr="00F10B73">
          <w:rPr>
            <w:rFonts w:ascii="Segoe UI" w:eastAsia="Times New Roman" w:hAnsi="Segoe UI" w:cs="Segoe UI"/>
            <w:color w:val="0366D6"/>
            <w:kern w:val="0"/>
            <w:sz w:val="24"/>
            <w:szCs w:val="24"/>
          </w:rPr>
          <w:t>http://json-schema.org/specification.html</w:t>
        </w:r>
      </w:hyperlink>
    </w:p>
    <w:p w:rsidR="00F10B73" w:rsidRPr="00F10B73" w:rsidRDefault="00F10B73" w:rsidP="00F10B73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producer_account_name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Name of producer account</w:t>
      </w:r>
    </w:p>
    <w:p w:rsidR="00F10B73" w:rsidRPr="00F10B73" w:rsidRDefault="00F10B73" w:rsidP="00F10B73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producer_public_key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Public key for producer account</w:t>
      </w:r>
    </w:p>
    <w:p w:rsidR="00F10B73" w:rsidRPr="00F10B73" w:rsidRDefault="00F10B73" w:rsidP="00F10B73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org: [Object]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location: Organization location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name: Location in human readable format [City, State]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country: Country code [XX]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latitude: Latitude in decimal degrees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longitude: Longitude in decimal degrees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candidate_name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Producer/organization name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website: Block producer website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social: {Object} - links to social networks</w:t>
      </w:r>
    </w:p>
    <w:p w:rsidR="00F10B73" w:rsidRPr="00F10B73" w:rsidRDefault="00F10B73" w:rsidP="00F10B73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nodes: [Array]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location: Node location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lastRenderedPageBreak/>
        <w:t>name: Node location in human readable format [City, State]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country: Node country code [XX]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latitude: Node latitude in decimal degrees</w:t>
      </w:r>
    </w:p>
    <w:p w:rsidR="00F10B73" w:rsidRPr="00F10B73" w:rsidRDefault="00F10B73" w:rsidP="00F10B73">
      <w:pPr>
        <w:widowControl/>
        <w:numPr>
          <w:ilvl w:val="2"/>
          <w:numId w:val="1"/>
        </w:numPr>
        <w:spacing w:before="60"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longitude: Node longitude in decimal degrees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is_producer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Is this node a producer? </w:t>
      </w:r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true/false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p2p_endpoint: EOSIO P2P endpoint </w:t>
      </w:r>
      <w:proofErr w:type="spellStart"/>
      <w:proofErr w:type="gramStart"/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host:port</w:t>
      </w:r>
      <w:proofErr w:type="spellEnd"/>
      <w:proofErr w:type="gramEnd"/>
    </w:p>
    <w:p w:rsidR="00F10B73" w:rsidRPr="00F10B73" w:rsidRDefault="00F10B73" w:rsidP="00F10B73">
      <w:pPr>
        <w:widowControl/>
        <w:numPr>
          <w:ilvl w:val="1"/>
          <w:numId w:val="1"/>
        </w:numPr>
        <w:spacing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api_endpoint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EOSIO HTTP endpoint </w:t>
      </w:r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http://host:port</w:t>
      </w:r>
    </w:p>
    <w:p w:rsidR="00F10B73" w:rsidRPr="00F10B73" w:rsidRDefault="00F10B73" w:rsidP="00F10B73">
      <w:pPr>
        <w:widowControl/>
        <w:numPr>
          <w:ilvl w:val="1"/>
          <w:numId w:val="1"/>
        </w:numPr>
        <w:spacing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proofErr w:type="spellStart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ssl_endpoint</w:t>
      </w:r>
      <w:proofErr w:type="spellEnd"/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: EOSIO HTTPS endpoint </w:t>
      </w:r>
      <w:r w:rsidRPr="00F10B73">
        <w:rPr>
          <w:rFonts w:ascii="Consolas" w:eastAsia="Times New Roman" w:hAnsi="Consolas" w:cs="Consolas"/>
          <w:color w:val="24292E"/>
          <w:kern w:val="0"/>
          <w:sz w:val="20"/>
          <w:szCs w:val="20"/>
        </w:rPr>
        <w:t>https://host:port</w:t>
      </w:r>
    </w:p>
    <w:p w:rsidR="00F10B73" w:rsidRPr="00F10B73" w:rsidRDefault="00F10B73" w:rsidP="00F10B73">
      <w:pPr>
        <w:widowControl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F10B7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Useful Links</w:t>
      </w:r>
    </w:p>
    <w:p w:rsidR="00F10B73" w:rsidRPr="00F10B73" w:rsidRDefault="00F10B73" w:rsidP="00F10B73">
      <w:pPr>
        <w:widowControl/>
        <w:spacing w:after="100" w:afterAutospacing="1" w:line="360" w:lineRule="atLeast"/>
        <w:jc w:val="left"/>
        <w:rPr>
          <w:rFonts w:ascii="Segoe UI" w:eastAsia="Times New Roman" w:hAnsi="Segoe UI" w:cs="Segoe UI"/>
          <w:color w:val="24292E"/>
          <w:kern w:val="0"/>
          <w:sz w:val="24"/>
          <w:szCs w:val="24"/>
        </w:rPr>
      </w:pPr>
      <w:r w:rsidRPr="00F10B73">
        <w:rPr>
          <w:rFonts w:ascii="Segoe UI" w:eastAsia="Times New Roman" w:hAnsi="Segoe UI" w:cs="Segoe UI"/>
          <w:color w:val="24292E"/>
          <w:kern w:val="0"/>
          <w:sz w:val="24"/>
          <w:szCs w:val="24"/>
        </w:rPr>
        <w:t>One can check for data validity using: </w:t>
      </w:r>
      <w:hyperlink r:id="rId6" w:history="1">
        <w:r w:rsidRPr="00F10B73">
          <w:rPr>
            <w:rFonts w:ascii="Segoe UI" w:eastAsia="Times New Roman" w:hAnsi="Segoe UI" w:cs="Segoe UI"/>
            <w:color w:val="0366D6"/>
            <w:kern w:val="0"/>
            <w:sz w:val="24"/>
            <w:szCs w:val="24"/>
          </w:rPr>
          <w:t>https://www.jsonschemavalidator.net/</w:t>
        </w:r>
      </w:hyperlink>
    </w:p>
    <w:p w:rsidR="00E163A8" w:rsidRDefault="00F10B73">
      <w:bookmarkStart w:id="0" w:name="_GoBack"/>
      <w:bookmarkEnd w:id="0"/>
    </w:p>
    <w:sectPr w:rsidR="00E163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28D3"/>
    <w:multiLevelType w:val="multilevel"/>
    <w:tmpl w:val="ACE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73"/>
    <w:rsid w:val="00340392"/>
    <w:rsid w:val="006A4BBA"/>
    <w:rsid w:val="0081201E"/>
    <w:rsid w:val="00F10B73"/>
    <w:rsid w:val="00F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BDC23-882E-4956-AE62-B3761EB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0B73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10B73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0B73"/>
    <w:rPr>
      <w:rFonts w:eastAsia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10B73"/>
    <w:rPr>
      <w:rFonts w:eastAsia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10B73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0B73"/>
    <w:rPr>
      <w:b/>
      <w:bCs/>
    </w:rPr>
  </w:style>
  <w:style w:type="character" w:customStyle="1" w:styleId="apple-converted-space">
    <w:name w:val="apple-converted-space"/>
    <w:basedOn w:val="a0"/>
    <w:rsid w:val="00F10B73"/>
  </w:style>
  <w:style w:type="character" w:styleId="HTML">
    <w:name w:val="HTML Code"/>
    <w:basedOn w:val="a0"/>
    <w:uiPriority w:val="99"/>
    <w:semiHidden/>
    <w:unhideWhenUsed/>
    <w:rsid w:val="00F10B7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10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onschemavalidator.net/" TargetMode="External"/><Relationship Id="rId5" Type="http://schemas.openxmlformats.org/officeDocument/2006/relationships/hyperlink" Target="http://json-schema.org/specific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Bao</dc:creator>
  <cp:keywords/>
  <dc:description/>
  <cp:lastModifiedBy>Felicia Bao</cp:lastModifiedBy>
  <cp:revision>1</cp:revision>
  <dcterms:created xsi:type="dcterms:W3CDTF">2018-05-28T06:29:00Z</dcterms:created>
  <dcterms:modified xsi:type="dcterms:W3CDTF">2018-05-28T06:35:00Z</dcterms:modified>
</cp:coreProperties>
</file>