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017C" w:rsidRPr="00243035" w:rsidRDefault="0056017C" w:rsidP="0056017C">
      <w:pPr>
        <w:jc w:val="center"/>
        <w:rPr>
          <w:b/>
          <w:sz w:val="20"/>
          <w:szCs w:val="20"/>
        </w:rPr>
      </w:pPr>
      <w:bookmarkStart w:id="0" w:name="_GoBack"/>
      <w:bookmarkEnd w:id="0"/>
      <w:r w:rsidRPr="00243035">
        <w:rPr>
          <w:b/>
          <w:sz w:val="20"/>
          <w:szCs w:val="20"/>
        </w:rPr>
        <w:t xml:space="preserve">A Summary of Feedback on Governance (by </w:t>
      </w:r>
      <w:r>
        <w:rPr>
          <w:b/>
          <w:sz w:val="20"/>
          <w:szCs w:val="20"/>
        </w:rPr>
        <w:t>17</w:t>
      </w:r>
      <w:r w:rsidRPr="00243035">
        <w:rPr>
          <w:b/>
          <w:sz w:val="20"/>
          <w:szCs w:val="20"/>
        </w:rPr>
        <w:t>:00 GMT +8, May 2</w:t>
      </w:r>
      <w:r>
        <w:rPr>
          <w:b/>
          <w:sz w:val="20"/>
          <w:szCs w:val="20"/>
        </w:rPr>
        <w:t>3</w:t>
      </w:r>
      <w:r w:rsidRPr="00243035">
        <w:rPr>
          <w:b/>
          <w:sz w:val="20"/>
          <w:szCs w:val="20"/>
        </w:rPr>
        <w:t>, 2018)</w:t>
      </w:r>
    </w:p>
    <w:p w:rsidR="0056017C" w:rsidRDefault="0056017C" w:rsidP="0056017C">
      <w:pPr>
        <w:rPr>
          <w:b/>
          <w:sz w:val="20"/>
          <w:szCs w:val="20"/>
        </w:rPr>
      </w:pPr>
    </w:p>
    <w:p w:rsidR="00610F17" w:rsidRDefault="00610F17" w:rsidP="0056017C">
      <w:pPr>
        <w:rPr>
          <w:b/>
          <w:sz w:val="20"/>
          <w:szCs w:val="20"/>
        </w:rPr>
      </w:pPr>
      <w:r>
        <w:rPr>
          <w:b/>
          <w:sz w:val="20"/>
          <w:szCs w:val="20"/>
        </w:rPr>
        <w:t xml:space="preserve">Files are ordered. The capital letter stands for the topic: </w:t>
      </w:r>
    </w:p>
    <w:p w:rsidR="00610F17" w:rsidRDefault="00610F17" w:rsidP="0056017C">
      <w:pPr>
        <w:rPr>
          <w:sz w:val="20"/>
          <w:szCs w:val="20"/>
        </w:rPr>
      </w:pPr>
      <w:r w:rsidRPr="00610F17">
        <w:rPr>
          <w:sz w:val="20"/>
          <w:szCs w:val="20"/>
        </w:rPr>
        <w:t>A = Arbitration, B = BP Agreement, C = Constitution</w:t>
      </w:r>
      <w:r>
        <w:rPr>
          <w:sz w:val="20"/>
          <w:szCs w:val="20"/>
        </w:rPr>
        <w:t>, O = Other Suggestions</w:t>
      </w:r>
    </w:p>
    <w:p w:rsidR="00512D55" w:rsidRDefault="00610F17" w:rsidP="00512D55">
      <w:pPr>
        <w:rPr>
          <w:b/>
          <w:sz w:val="20"/>
          <w:szCs w:val="20"/>
        </w:rPr>
      </w:pPr>
      <w:r w:rsidRPr="00610F17">
        <w:rPr>
          <w:b/>
          <w:sz w:val="20"/>
          <w:szCs w:val="20"/>
        </w:rPr>
        <w:t>The number is only for convenience when you refer to a specific feedback</w:t>
      </w:r>
    </w:p>
    <w:p w:rsidR="00512D55" w:rsidRPr="00512D55" w:rsidRDefault="00512D55" w:rsidP="00512D55">
      <w:pPr>
        <w:rPr>
          <w:b/>
          <w:sz w:val="20"/>
          <w:szCs w:val="20"/>
        </w:rPr>
      </w:pPr>
    </w:p>
    <w:tbl>
      <w:tblPr>
        <w:tblStyle w:val="a4"/>
        <w:tblW w:w="0" w:type="auto"/>
        <w:tblLook w:val="04A0" w:firstRow="1" w:lastRow="0" w:firstColumn="1" w:lastColumn="0" w:noHBand="0" w:noVBand="1"/>
      </w:tblPr>
      <w:tblGrid>
        <w:gridCol w:w="4640"/>
        <w:gridCol w:w="1600"/>
        <w:gridCol w:w="2056"/>
      </w:tblGrid>
      <w:tr w:rsidR="00512D55" w:rsidTr="00512D55">
        <w:tc>
          <w:tcPr>
            <w:tcW w:w="4780" w:type="dxa"/>
          </w:tcPr>
          <w:p w:rsidR="00512D55" w:rsidRPr="00512D55" w:rsidRDefault="00512D55" w:rsidP="00512D55">
            <w:r>
              <w:t>Section</w:t>
            </w:r>
          </w:p>
        </w:tc>
        <w:tc>
          <w:tcPr>
            <w:tcW w:w="1628" w:type="dxa"/>
          </w:tcPr>
          <w:p w:rsidR="00512D55" w:rsidRPr="00512D55" w:rsidRDefault="00512D55" w:rsidP="00512D55">
            <w:pPr>
              <w:jc w:val="center"/>
            </w:pPr>
            <w:r>
              <w:t>Feedback #</w:t>
            </w:r>
          </w:p>
        </w:tc>
        <w:tc>
          <w:tcPr>
            <w:tcW w:w="2114" w:type="dxa"/>
          </w:tcPr>
          <w:p w:rsidR="00512D55" w:rsidRPr="00512D55" w:rsidRDefault="00512D55" w:rsidP="00512D55">
            <w:pPr>
              <w:jc w:val="center"/>
            </w:pPr>
            <w:r>
              <w:t>Reply #</w:t>
            </w:r>
          </w:p>
        </w:tc>
      </w:tr>
      <w:tr w:rsidR="00512D55" w:rsidTr="00FD065C">
        <w:tc>
          <w:tcPr>
            <w:tcW w:w="4780" w:type="dxa"/>
            <w:shd w:val="clear" w:color="auto" w:fill="F2F2F2" w:themeFill="background1" w:themeFillShade="F2"/>
          </w:tcPr>
          <w:p w:rsidR="00512D55" w:rsidRPr="00512D55" w:rsidRDefault="00512D55" w:rsidP="00512D55">
            <w:r w:rsidRPr="00512D55">
              <w:t>Arbitration</w:t>
            </w:r>
          </w:p>
        </w:tc>
        <w:tc>
          <w:tcPr>
            <w:tcW w:w="1628" w:type="dxa"/>
            <w:shd w:val="clear" w:color="auto" w:fill="F2F2F2" w:themeFill="background1" w:themeFillShade="F2"/>
          </w:tcPr>
          <w:p w:rsidR="00512D55" w:rsidRPr="00512D55" w:rsidRDefault="00512D55" w:rsidP="00512D55">
            <w:pPr>
              <w:jc w:val="center"/>
            </w:pPr>
            <w:r>
              <w:t>1</w:t>
            </w:r>
          </w:p>
        </w:tc>
        <w:tc>
          <w:tcPr>
            <w:tcW w:w="2114" w:type="dxa"/>
            <w:shd w:val="clear" w:color="auto" w:fill="F2F2F2" w:themeFill="background1" w:themeFillShade="F2"/>
          </w:tcPr>
          <w:p w:rsidR="00512D55" w:rsidRPr="00512D55" w:rsidRDefault="00734D69" w:rsidP="00512D55">
            <w:pPr>
              <w:jc w:val="center"/>
            </w:pPr>
            <w:r>
              <w:t>1</w:t>
            </w:r>
          </w:p>
        </w:tc>
      </w:tr>
      <w:tr w:rsidR="00512D55" w:rsidTr="00FD065C">
        <w:tc>
          <w:tcPr>
            <w:tcW w:w="4780" w:type="dxa"/>
            <w:shd w:val="clear" w:color="auto" w:fill="F2F2F2" w:themeFill="background1" w:themeFillShade="F2"/>
          </w:tcPr>
          <w:p w:rsidR="00512D55" w:rsidRPr="00512D55" w:rsidRDefault="00512D55" w:rsidP="00512D55">
            <w:r w:rsidRPr="00512D55">
              <w:t>BP Agreement</w:t>
            </w:r>
          </w:p>
        </w:tc>
        <w:tc>
          <w:tcPr>
            <w:tcW w:w="1628" w:type="dxa"/>
            <w:shd w:val="clear" w:color="auto" w:fill="F2F2F2" w:themeFill="background1" w:themeFillShade="F2"/>
          </w:tcPr>
          <w:p w:rsidR="00512D55" w:rsidRPr="00512D55" w:rsidRDefault="00FD065C" w:rsidP="00512D55">
            <w:pPr>
              <w:jc w:val="center"/>
            </w:pPr>
            <w:r>
              <w:t>7</w:t>
            </w:r>
          </w:p>
        </w:tc>
        <w:tc>
          <w:tcPr>
            <w:tcW w:w="2114" w:type="dxa"/>
            <w:shd w:val="clear" w:color="auto" w:fill="F2F2F2" w:themeFill="background1" w:themeFillShade="F2"/>
          </w:tcPr>
          <w:p w:rsidR="00512D55" w:rsidRPr="00512D55" w:rsidRDefault="00734D69" w:rsidP="00512D55">
            <w:pPr>
              <w:jc w:val="center"/>
            </w:pPr>
            <w:r>
              <w:t>6</w:t>
            </w:r>
          </w:p>
        </w:tc>
      </w:tr>
      <w:tr w:rsidR="00512D55" w:rsidTr="00512D55">
        <w:tc>
          <w:tcPr>
            <w:tcW w:w="4780" w:type="dxa"/>
          </w:tcPr>
          <w:p w:rsidR="00512D55" w:rsidRPr="00512D55" w:rsidRDefault="00512D55" w:rsidP="00512D55">
            <w:r w:rsidRPr="00512D55">
              <w:t>1</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2</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3</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4</w:t>
            </w:r>
          </w:p>
        </w:tc>
        <w:tc>
          <w:tcPr>
            <w:tcW w:w="1628" w:type="dxa"/>
          </w:tcPr>
          <w:p w:rsidR="00512D55" w:rsidRPr="00512D55" w:rsidRDefault="00FD065C" w:rsidP="00512D55">
            <w:pPr>
              <w:jc w:val="center"/>
            </w:pPr>
            <w:r>
              <w:t>1</w:t>
            </w:r>
          </w:p>
        </w:tc>
        <w:tc>
          <w:tcPr>
            <w:tcW w:w="2114" w:type="dxa"/>
          </w:tcPr>
          <w:p w:rsidR="00512D55" w:rsidRPr="00512D55" w:rsidRDefault="00734D69" w:rsidP="00512D55">
            <w:pPr>
              <w:jc w:val="center"/>
            </w:pPr>
            <w:r>
              <w:t>1</w:t>
            </w:r>
          </w:p>
        </w:tc>
      </w:tr>
      <w:tr w:rsidR="00512D55" w:rsidTr="00512D55">
        <w:tc>
          <w:tcPr>
            <w:tcW w:w="4780" w:type="dxa"/>
          </w:tcPr>
          <w:p w:rsidR="00512D55" w:rsidRPr="00512D55" w:rsidRDefault="00512D55" w:rsidP="00512D55">
            <w:r w:rsidRPr="00512D55">
              <w:t>5</w:t>
            </w:r>
          </w:p>
        </w:tc>
        <w:tc>
          <w:tcPr>
            <w:tcW w:w="1628" w:type="dxa"/>
          </w:tcPr>
          <w:p w:rsidR="00512D55" w:rsidRPr="00512D55" w:rsidRDefault="00FD065C" w:rsidP="00512D55">
            <w:pPr>
              <w:jc w:val="center"/>
            </w:pPr>
            <w:r>
              <w:t>1</w:t>
            </w:r>
          </w:p>
        </w:tc>
        <w:tc>
          <w:tcPr>
            <w:tcW w:w="2114" w:type="dxa"/>
          </w:tcPr>
          <w:p w:rsidR="00512D55" w:rsidRPr="00512D55" w:rsidRDefault="00734D69" w:rsidP="00512D55">
            <w:pPr>
              <w:jc w:val="center"/>
            </w:pPr>
            <w:r>
              <w:t>1</w:t>
            </w:r>
          </w:p>
        </w:tc>
      </w:tr>
      <w:tr w:rsidR="00512D55" w:rsidTr="00512D55">
        <w:tc>
          <w:tcPr>
            <w:tcW w:w="4780" w:type="dxa"/>
          </w:tcPr>
          <w:p w:rsidR="00512D55" w:rsidRPr="00512D55" w:rsidRDefault="00512D55" w:rsidP="00512D55">
            <w:r w:rsidRPr="00512D55">
              <w:t>6</w:t>
            </w:r>
          </w:p>
        </w:tc>
        <w:tc>
          <w:tcPr>
            <w:tcW w:w="1628" w:type="dxa"/>
          </w:tcPr>
          <w:p w:rsidR="00512D55" w:rsidRPr="00512D55" w:rsidRDefault="00FD065C" w:rsidP="00512D55">
            <w:pPr>
              <w:jc w:val="center"/>
            </w:pPr>
            <w:r>
              <w:t>1</w:t>
            </w:r>
          </w:p>
        </w:tc>
        <w:tc>
          <w:tcPr>
            <w:tcW w:w="2114" w:type="dxa"/>
          </w:tcPr>
          <w:p w:rsidR="00512D55" w:rsidRPr="00512D55" w:rsidRDefault="00734D69" w:rsidP="00512D55">
            <w:pPr>
              <w:jc w:val="center"/>
            </w:pPr>
            <w:r>
              <w:t>1</w:t>
            </w:r>
          </w:p>
        </w:tc>
      </w:tr>
      <w:tr w:rsidR="00512D55" w:rsidTr="00512D55">
        <w:tc>
          <w:tcPr>
            <w:tcW w:w="4780" w:type="dxa"/>
          </w:tcPr>
          <w:p w:rsidR="00512D55" w:rsidRPr="00512D55" w:rsidRDefault="00512D55" w:rsidP="00512D55">
            <w:r w:rsidRPr="00512D55">
              <w:t>7</w:t>
            </w:r>
          </w:p>
        </w:tc>
        <w:tc>
          <w:tcPr>
            <w:tcW w:w="1628" w:type="dxa"/>
          </w:tcPr>
          <w:p w:rsidR="00512D55" w:rsidRPr="00512D55" w:rsidRDefault="00FD065C" w:rsidP="00512D55">
            <w:pPr>
              <w:jc w:val="center"/>
            </w:pPr>
            <w:r>
              <w:t>1</w:t>
            </w:r>
          </w:p>
        </w:tc>
        <w:tc>
          <w:tcPr>
            <w:tcW w:w="2114" w:type="dxa"/>
          </w:tcPr>
          <w:p w:rsidR="00512D55" w:rsidRPr="00512D55" w:rsidRDefault="00734D69" w:rsidP="00512D55">
            <w:pPr>
              <w:jc w:val="center"/>
            </w:pPr>
            <w:r>
              <w:t>1</w:t>
            </w:r>
          </w:p>
        </w:tc>
      </w:tr>
      <w:tr w:rsidR="00512D55" w:rsidTr="00512D55">
        <w:tc>
          <w:tcPr>
            <w:tcW w:w="4780" w:type="dxa"/>
          </w:tcPr>
          <w:p w:rsidR="00512D55" w:rsidRPr="00512D55" w:rsidRDefault="00512D55" w:rsidP="00512D55">
            <w:r w:rsidRPr="00512D55">
              <w:t>8</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9</w:t>
            </w:r>
          </w:p>
        </w:tc>
        <w:tc>
          <w:tcPr>
            <w:tcW w:w="1628" w:type="dxa"/>
          </w:tcPr>
          <w:p w:rsidR="00512D55" w:rsidRPr="00512D55" w:rsidRDefault="00FD065C" w:rsidP="00512D55">
            <w:pPr>
              <w:jc w:val="center"/>
            </w:pPr>
            <w:r>
              <w:t>1</w:t>
            </w:r>
          </w:p>
        </w:tc>
        <w:tc>
          <w:tcPr>
            <w:tcW w:w="2114" w:type="dxa"/>
          </w:tcPr>
          <w:p w:rsidR="00512D55" w:rsidRPr="00512D55" w:rsidRDefault="00734D69" w:rsidP="00512D55">
            <w:pPr>
              <w:jc w:val="center"/>
            </w:pPr>
            <w:r>
              <w:t>1</w:t>
            </w:r>
          </w:p>
        </w:tc>
      </w:tr>
      <w:tr w:rsidR="00512D55" w:rsidTr="00512D55">
        <w:tc>
          <w:tcPr>
            <w:tcW w:w="4780" w:type="dxa"/>
          </w:tcPr>
          <w:p w:rsidR="00512D55" w:rsidRPr="00512D55" w:rsidRDefault="00512D55" w:rsidP="00512D55">
            <w:r w:rsidRPr="00512D55">
              <w:t>10</w:t>
            </w:r>
          </w:p>
        </w:tc>
        <w:tc>
          <w:tcPr>
            <w:tcW w:w="1628" w:type="dxa"/>
          </w:tcPr>
          <w:p w:rsidR="00512D55" w:rsidRPr="00512D55" w:rsidRDefault="00FD065C" w:rsidP="00512D55">
            <w:pPr>
              <w:jc w:val="center"/>
            </w:pPr>
            <w:r>
              <w:t>1</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11</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12</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13</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14</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15</w:t>
            </w:r>
          </w:p>
        </w:tc>
        <w:tc>
          <w:tcPr>
            <w:tcW w:w="1628" w:type="dxa"/>
          </w:tcPr>
          <w:p w:rsidR="00512D55" w:rsidRPr="00512D55" w:rsidRDefault="00FD065C" w:rsidP="00512D55">
            <w:pPr>
              <w:jc w:val="center"/>
            </w:pPr>
            <w:r>
              <w:t>1</w:t>
            </w:r>
          </w:p>
        </w:tc>
        <w:tc>
          <w:tcPr>
            <w:tcW w:w="2114" w:type="dxa"/>
          </w:tcPr>
          <w:p w:rsidR="00512D55" w:rsidRPr="00512D55" w:rsidRDefault="00734D69" w:rsidP="00512D55">
            <w:pPr>
              <w:jc w:val="center"/>
            </w:pPr>
            <w:r>
              <w:t>1</w:t>
            </w:r>
          </w:p>
        </w:tc>
      </w:tr>
      <w:tr w:rsidR="00512D55" w:rsidTr="00FD065C">
        <w:tc>
          <w:tcPr>
            <w:tcW w:w="4780" w:type="dxa"/>
            <w:shd w:val="clear" w:color="auto" w:fill="F2F2F2" w:themeFill="background1" w:themeFillShade="F2"/>
          </w:tcPr>
          <w:p w:rsidR="00512D55" w:rsidRPr="00512D55" w:rsidRDefault="00512D55" w:rsidP="00512D55">
            <w:r>
              <w:t>Constitution</w:t>
            </w:r>
          </w:p>
        </w:tc>
        <w:tc>
          <w:tcPr>
            <w:tcW w:w="1628" w:type="dxa"/>
            <w:shd w:val="clear" w:color="auto" w:fill="F2F2F2" w:themeFill="background1" w:themeFillShade="F2"/>
          </w:tcPr>
          <w:p w:rsidR="00512D55" w:rsidRPr="00512D55" w:rsidRDefault="00FD065C" w:rsidP="00512D55">
            <w:pPr>
              <w:jc w:val="center"/>
            </w:pPr>
            <w:r>
              <w:t>13</w:t>
            </w:r>
          </w:p>
        </w:tc>
        <w:tc>
          <w:tcPr>
            <w:tcW w:w="2114" w:type="dxa"/>
            <w:shd w:val="clear" w:color="auto" w:fill="F2F2F2" w:themeFill="background1" w:themeFillShade="F2"/>
          </w:tcPr>
          <w:p w:rsidR="00512D55" w:rsidRPr="00512D55" w:rsidRDefault="00734D69" w:rsidP="00512D55">
            <w:pPr>
              <w:jc w:val="center"/>
            </w:pPr>
            <w:r>
              <w:t>1</w:t>
            </w:r>
          </w:p>
        </w:tc>
      </w:tr>
      <w:tr w:rsidR="00512D55" w:rsidTr="00512D55">
        <w:tc>
          <w:tcPr>
            <w:tcW w:w="4780" w:type="dxa"/>
          </w:tcPr>
          <w:p w:rsidR="00512D55" w:rsidRPr="00512D55" w:rsidRDefault="00512D55" w:rsidP="00512D55">
            <w:r w:rsidRPr="00512D55">
              <w:t>Article I - No Lying</w:t>
            </w:r>
          </w:p>
        </w:tc>
        <w:tc>
          <w:tcPr>
            <w:tcW w:w="1628" w:type="dxa"/>
          </w:tcPr>
          <w:p w:rsidR="00512D55" w:rsidRPr="00512D55" w:rsidRDefault="00FD065C" w:rsidP="00512D55">
            <w:pPr>
              <w:jc w:val="center"/>
            </w:pPr>
            <w:r>
              <w:t>1</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II - Property Rights</w:t>
            </w:r>
          </w:p>
        </w:tc>
        <w:tc>
          <w:tcPr>
            <w:tcW w:w="1628" w:type="dxa"/>
          </w:tcPr>
          <w:p w:rsidR="00512D55" w:rsidRPr="00512D55" w:rsidRDefault="00FD065C" w:rsidP="00512D55">
            <w:pPr>
              <w:jc w:val="center"/>
            </w:pPr>
            <w:r>
              <w:t>2</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III - Arbitration</w:t>
            </w:r>
          </w:p>
        </w:tc>
        <w:tc>
          <w:tcPr>
            <w:tcW w:w="1628" w:type="dxa"/>
          </w:tcPr>
          <w:p w:rsidR="00512D55" w:rsidRPr="00512D55" w:rsidRDefault="00FD065C" w:rsidP="00512D55">
            <w:pPr>
              <w:jc w:val="center"/>
            </w:pPr>
            <w:r>
              <w:t>1</w:t>
            </w:r>
          </w:p>
        </w:tc>
        <w:tc>
          <w:tcPr>
            <w:tcW w:w="2114" w:type="dxa"/>
          </w:tcPr>
          <w:p w:rsidR="00512D55" w:rsidRPr="00512D55" w:rsidRDefault="00734D69" w:rsidP="00512D55">
            <w:pPr>
              <w:jc w:val="center"/>
            </w:pPr>
            <w:r>
              <w:t>1</w:t>
            </w:r>
          </w:p>
        </w:tc>
      </w:tr>
      <w:tr w:rsidR="00512D55" w:rsidTr="00512D55">
        <w:tc>
          <w:tcPr>
            <w:tcW w:w="4780" w:type="dxa"/>
          </w:tcPr>
          <w:p w:rsidR="00512D55" w:rsidRPr="00512D55" w:rsidRDefault="00512D55" w:rsidP="00512D55">
            <w:r w:rsidRPr="00512D55">
              <w:t>Article IV - Voter Independence</w:t>
            </w:r>
          </w:p>
        </w:tc>
        <w:tc>
          <w:tcPr>
            <w:tcW w:w="1628" w:type="dxa"/>
          </w:tcPr>
          <w:p w:rsidR="00512D55" w:rsidRPr="00512D55" w:rsidRDefault="00FD065C" w:rsidP="00512D55">
            <w:pPr>
              <w:jc w:val="center"/>
            </w:pPr>
            <w:r>
              <w:t>2</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V - No Owner or Fiduciary</w:t>
            </w:r>
          </w:p>
        </w:tc>
        <w:tc>
          <w:tcPr>
            <w:tcW w:w="1628" w:type="dxa"/>
          </w:tcPr>
          <w:p w:rsidR="00512D55" w:rsidRPr="00512D55" w:rsidRDefault="00FD065C" w:rsidP="00512D55">
            <w:pPr>
              <w:jc w:val="center"/>
            </w:pPr>
            <w:r>
              <w:t>1</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VI - 10% Ownership Cap</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VII - Agreement to Penalties</w:t>
            </w:r>
          </w:p>
        </w:tc>
        <w:tc>
          <w:tcPr>
            <w:tcW w:w="1628" w:type="dxa"/>
          </w:tcPr>
          <w:p w:rsidR="00512D55" w:rsidRPr="00512D55" w:rsidRDefault="00FD065C" w:rsidP="00512D55">
            <w:pPr>
              <w:jc w:val="center"/>
            </w:pPr>
            <w:r>
              <w:t>2</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VIII - Block Producer Agreement</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IX - Establishes Arbitration Forums</w:t>
            </w:r>
          </w:p>
        </w:tc>
        <w:tc>
          <w:tcPr>
            <w:tcW w:w="1628" w:type="dxa"/>
          </w:tcPr>
          <w:p w:rsidR="00512D55" w:rsidRPr="00512D55" w:rsidRDefault="00FD065C" w:rsidP="00512D55">
            <w:pPr>
              <w:jc w:val="center"/>
            </w:pPr>
            <w:r>
              <w:t>1</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 - Arbitrator Standards</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XI - Developers and Smart Contract Licenses</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XII - Multilingual Contracts</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XIII - Developers responsible for non-Member access</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XIV - No Positive Rights</w:t>
            </w:r>
          </w:p>
        </w:tc>
        <w:tc>
          <w:tcPr>
            <w:tcW w:w="1628" w:type="dxa"/>
          </w:tcPr>
          <w:p w:rsidR="00512D55" w:rsidRPr="00512D55" w:rsidRDefault="00FD065C" w:rsidP="00512D55">
            <w:pPr>
              <w:jc w:val="center"/>
            </w:pPr>
            <w:r>
              <w:t>2</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XV - Default Arbitration Forum Named</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XVI - Amendment</w:t>
            </w:r>
          </w:p>
        </w:tc>
        <w:tc>
          <w:tcPr>
            <w:tcW w:w="1628" w:type="dxa"/>
          </w:tcPr>
          <w:p w:rsidR="00512D55" w:rsidRPr="00512D55" w:rsidRDefault="00FD065C" w:rsidP="00512D55">
            <w:pPr>
              <w:jc w:val="center"/>
            </w:pPr>
            <w:r>
              <w:t>1</w:t>
            </w:r>
          </w:p>
        </w:tc>
        <w:tc>
          <w:tcPr>
            <w:tcW w:w="2114" w:type="dxa"/>
          </w:tcPr>
          <w:p w:rsidR="00512D55" w:rsidRPr="00512D55" w:rsidRDefault="00512D55" w:rsidP="00512D55">
            <w:pPr>
              <w:jc w:val="center"/>
            </w:pPr>
          </w:p>
        </w:tc>
      </w:tr>
      <w:tr w:rsidR="00512D55" w:rsidTr="00512D55">
        <w:tc>
          <w:tcPr>
            <w:tcW w:w="4780" w:type="dxa"/>
          </w:tcPr>
          <w:p w:rsidR="00512D55" w:rsidRPr="00512D55" w:rsidRDefault="00512D55" w:rsidP="00512D55">
            <w:r w:rsidRPr="00512D55">
              <w:t>Article XVII - Choice of Law</w:t>
            </w:r>
          </w:p>
        </w:tc>
        <w:tc>
          <w:tcPr>
            <w:tcW w:w="1628" w:type="dxa"/>
          </w:tcPr>
          <w:p w:rsidR="00512D55" w:rsidRPr="00512D55" w:rsidRDefault="00512D55" w:rsidP="00512D55">
            <w:pPr>
              <w:jc w:val="center"/>
            </w:pPr>
          </w:p>
        </w:tc>
        <w:tc>
          <w:tcPr>
            <w:tcW w:w="2114" w:type="dxa"/>
          </w:tcPr>
          <w:p w:rsidR="00512D55" w:rsidRPr="00512D55" w:rsidRDefault="00512D55" w:rsidP="00512D55">
            <w:pPr>
              <w:jc w:val="center"/>
            </w:pPr>
          </w:p>
        </w:tc>
      </w:tr>
      <w:tr w:rsidR="00512D55" w:rsidTr="00FD065C">
        <w:tc>
          <w:tcPr>
            <w:tcW w:w="4780" w:type="dxa"/>
            <w:shd w:val="clear" w:color="auto" w:fill="F2F2F2" w:themeFill="background1" w:themeFillShade="F2"/>
          </w:tcPr>
          <w:p w:rsidR="00512D55" w:rsidRPr="00512D55" w:rsidRDefault="00512D55" w:rsidP="00512D55">
            <w:r>
              <w:t>Other Suggestions</w:t>
            </w:r>
          </w:p>
        </w:tc>
        <w:tc>
          <w:tcPr>
            <w:tcW w:w="1628" w:type="dxa"/>
            <w:shd w:val="clear" w:color="auto" w:fill="F2F2F2" w:themeFill="background1" w:themeFillShade="F2"/>
          </w:tcPr>
          <w:p w:rsidR="00512D55" w:rsidRPr="00512D55" w:rsidRDefault="00FD065C" w:rsidP="00512D55">
            <w:pPr>
              <w:jc w:val="center"/>
            </w:pPr>
            <w:r>
              <w:t>1</w:t>
            </w:r>
          </w:p>
        </w:tc>
        <w:tc>
          <w:tcPr>
            <w:tcW w:w="2114" w:type="dxa"/>
            <w:shd w:val="clear" w:color="auto" w:fill="F2F2F2" w:themeFill="background1" w:themeFillShade="F2"/>
          </w:tcPr>
          <w:p w:rsidR="00512D55" w:rsidRPr="00512D55" w:rsidRDefault="00734D69" w:rsidP="00512D55">
            <w:pPr>
              <w:jc w:val="center"/>
            </w:pPr>
            <w:r>
              <w:t>0</w:t>
            </w:r>
          </w:p>
        </w:tc>
      </w:tr>
    </w:tbl>
    <w:p w:rsidR="00512D55" w:rsidRDefault="00512D55" w:rsidP="00AA0E43">
      <w:pPr>
        <w:pBdr>
          <w:bottom w:val="single" w:sz="6" w:space="1" w:color="auto"/>
        </w:pBdr>
        <w:rPr>
          <w:b/>
          <w:sz w:val="24"/>
          <w:szCs w:val="24"/>
        </w:rPr>
      </w:pPr>
    </w:p>
    <w:p w:rsidR="00AA0E43" w:rsidRPr="00AA0E43" w:rsidRDefault="0056017C" w:rsidP="00AA0E43">
      <w:pPr>
        <w:pBdr>
          <w:bottom w:val="single" w:sz="6" w:space="1" w:color="auto"/>
        </w:pBdr>
        <w:rPr>
          <w:b/>
          <w:sz w:val="24"/>
          <w:szCs w:val="24"/>
        </w:rPr>
      </w:pPr>
      <w:r w:rsidRPr="00E27F14">
        <w:rPr>
          <w:b/>
          <w:sz w:val="24"/>
          <w:szCs w:val="24"/>
        </w:rPr>
        <w:t>Latest</w:t>
      </w:r>
      <w:r>
        <w:rPr>
          <w:b/>
          <w:sz w:val="24"/>
          <w:szCs w:val="24"/>
        </w:rPr>
        <w:t xml:space="preserve"> Update</w:t>
      </w:r>
    </w:p>
    <w:p w:rsidR="0056017C" w:rsidRDefault="00610F17" w:rsidP="0056017C">
      <w:r>
        <w:rPr>
          <w:b/>
          <w:sz w:val="20"/>
          <w:szCs w:val="20"/>
        </w:rPr>
        <w:t xml:space="preserve">Proposal A-1 [From: </w:t>
      </w:r>
      <w:r>
        <w:rPr>
          <w:sz w:val="20"/>
          <w:szCs w:val="20"/>
        </w:rPr>
        <w:t>Celu (</w:t>
      </w:r>
      <w:proofErr w:type="spellStart"/>
      <w:r>
        <w:rPr>
          <w:sz w:val="20"/>
          <w:szCs w:val="20"/>
        </w:rPr>
        <w:t>Blockgenic</w:t>
      </w:r>
      <w:proofErr w:type="spellEnd"/>
      <w:r>
        <w:rPr>
          <w:sz w:val="20"/>
          <w:szCs w:val="20"/>
        </w:rPr>
        <w:t>)</w:t>
      </w:r>
      <w:r>
        <w:rPr>
          <w:b/>
          <w:sz w:val="20"/>
          <w:szCs w:val="20"/>
        </w:rPr>
        <w:t>] 20:37 GMT+8</w:t>
      </w:r>
    </w:p>
    <w:p w:rsidR="00512D55" w:rsidRPr="00F42225" w:rsidRDefault="00610F17" w:rsidP="00F42225">
      <w:r w:rsidRPr="00610F17">
        <w:t>On a technical implementation level - for BPs - how does enforcing a</w:t>
      </w:r>
      <w:r>
        <w:t>n</w:t>
      </w:r>
      <w:r w:rsidRPr="00610F17">
        <w:t xml:space="preserve"> arbitration ruling to reverse a transaction look like?</w:t>
      </w:r>
    </w:p>
    <w:p w:rsidR="00610F17" w:rsidRPr="00F42225" w:rsidRDefault="00AA0E43" w:rsidP="00AA0E43">
      <w:pPr>
        <w:ind w:left="420"/>
        <w:rPr>
          <w:b/>
          <w:color w:val="0070C0"/>
        </w:rPr>
      </w:pPr>
      <w:r w:rsidRPr="00F42225">
        <w:rPr>
          <w:b/>
          <w:color w:val="0070C0"/>
        </w:rPr>
        <w:t xml:space="preserve">Reply A-1 (1) [From: </w:t>
      </w:r>
      <w:r w:rsidRPr="00F42225">
        <w:rPr>
          <w:color w:val="0070C0"/>
        </w:rPr>
        <w:t>Mao (EOSREAL)</w:t>
      </w:r>
      <w:r w:rsidRPr="00F42225">
        <w:rPr>
          <w:b/>
          <w:color w:val="0070C0"/>
        </w:rPr>
        <w:t>] 13:00 GMT+8</w:t>
      </w:r>
    </w:p>
    <w:p w:rsidR="00AA0E43" w:rsidRPr="00F42225" w:rsidRDefault="00425213" w:rsidP="00AA0E43">
      <w:pPr>
        <w:ind w:left="420"/>
        <w:rPr>
          <w:color w:val="0070C0"/>
        </w:rPr>
      </w:pPr>
      <w:r>
        <w:rPr>
          <w:color w:val="0070C0"/>
        </w:rPr>
        <w:t>According to my understanding</w:t>
      </w:r>
      <w:r w:rsidR="00222B05" w:rsidRPr="00F42225">
        <w:rPr>
          <w:color w:val="0070C0"/>
        </w:rPr>
        <w:t>, i</w:t>
      </w:r>
      <w:r w:rsidR="00871EA7" w:rsidRPr="00F42225">
        <w:rPr>
          <w:rFonts w:hint="eastAsia"/>
          <w:color w:val="0070C0"/>
        </w:rPr>
        <w:t>f</w:t>
      </w:r>
      <w:r w:rsidR="00871EA7" w:rsidRPr="00F42225">
        <w:rPr>
          <w:color w:val="0070C0"/>
        </w:rPr>
        <w:t xml:space="preserve"> parties involved in the case agree this case be heard at one arbitration forum, and the arbitration forum ordered the transaction should be reversed, the arbitrator shall officially pass the order to those parties and all 21 BP</w:t>
      </w:r>
      <w:r>
        <w:rPr>
          <w:color w:val="0070C0"/>
        </w:rPr>
        <w:t>s</w:t>
      </w:r>
      <w:r w:rsidR="00871EA7" w:rsidRPr="00F42225">
        <w:rPr>
          <w:color w:val="0070C0"/>
        </w:rPr>
        <w:t>, and 21 BP</w:t>
      </w:r>
      <w:r>
        <w:rPr>
          <w:color w:val="0070C0"/>
        </w:rPr>
        <w:t>s</w:t>
      </w:r>
      <w:r w:rsidR="00871EA7" w:rsidRPr="00F42225">
        <w:rPr>
          <w:color w:val="0070C0"/>
        </w:rPr>
        <w:t xml:space="preserve"> shall follow the order to reverse the transaction.</w:t>
      </w:r>
    </w:p>
    <w:p w:rsidR="00AA0E43" w:rsidRDefault="00AA0E43" w:rsidP="0056017C"/>
    <w:p w:rsidR="000870CC" w:rsidRDefault="000870CC" w:rsidP="000870CC">
      <w:r>
        <w:rPr>
          <w:b/>
          <w:sz w:val="20"/>
          <w:szCs w:val="20"/>
        </w:rPr>
        <w:t xml:space="preserve">Proposal B-1 [From: </w:t>
      </w:r>
      <w:r>
        <w:rPr>
          <w:sz w:val="20"/>
          <w:szCs w:val="20"/>
        </w:rPr>
        <w:t>Josh Kauffman (EOS Canada)</w:t>
      </w:r>
      <w:r>
        <w:rPr>
          <w:b/>
          <w:sz w:val="20"/>
          <w:szCs w:val="20"/>
        </w:rPr>
        <w:t>] 1:50 GMT+8</w:t>
      </w:r>
    </w:p>
    <w:p w:rsidR="000870CC" w:rsidRPr="000870CC" w:rsidRDefault="000870CC" w:rsidP="0056017C">
      <w:pPr>
        <w:rPr>
          <w:b/>
        </w:rPr>
      </w:pPr>
      <w:r w:rsidRPr="000870CC">
        <w:rPr>
          <w:b/>
        </w:rPr>
        <w:t>Agreement - 4</w:t>
      </w:r>
    </w:p>
    <w:p w:rsidR="00512D55" w:rsidRPr="00425213" w:rsidRDefault="000870CC" w:rsidP="00425213">
      <w:r>
        <w:t>W</w:t>
      </w:r>
      <w:r w:rsidRPr="000870CC">
        <w:t xml:space="preserve">hat is the definition of "good" transactions? (could even just add an </w:t>
      </w:r>
      <w:proofErr w:type="spellStart"/>
      <w:r w:rsidRPr="000870CC">
        <w:t>asterix</w:t>
      </w:r>
      <w:proofErr w:type="spellEnd"/>
      <w:r w:rsidRPr="000870CC">
        <w:t xml:space="preserve"> and define below)</w:t>
      </w:r>
    </w:p>
    <w:p w:rsidR="00AA0E43" w:rsidRPr="00425213" w:rsidRDefault="00AA0E43" w:rsidP="00AA0E43">
      <w:pPr>
        <w:ind w:left="420"/>
        <w:rPr>
          <w:b/>
          <w:color w:val="0070C0"/>
        </w:rPr>
      </w:pPr>
      <w:r w:rsidRPr="00425213">
        <w:rPr>
          <w:b/>
          <w:color w:val="0070C0"/>
        </w:rPr>
        <w:t xml:space="preserve">Reply B-1 (1) [From: </w:t>
      </w:r>
      <w:r w:rsidRPr="00425213">
        <w:rPr>
          <w:color w:val="0070C0"/>
        </w:rPr>
        <w:t>Mao (EOSREAL)</w:t>
      </w:r>
      <w:r w:rsidRPr="00425213">
        <w:rPr>
          <w:b/>
          <w:color w:val="0070C0"/>
        </w:rPr>
        <w:t>] 13:00 GMT+8</w:t>
      </w:r>
    </w:p>
    <w:p w:rsidR="000870CC" w:rsidRPr="00425213" w:rsidRDefault="00222B05" w:rsidP="00AA0E43">
      <w:pPr>
        <w:ind w:left="420"/>
        <w:rPr>
          <w:color w:val="0070C0"/>
        </w:rPr>
      </w:pPr>
      <w:bookmarkStart w:id="1" w:name="_Hlk514858703"/>
      <w:r w:rsidRPr="00425213">
        <w:rPr>
          <w:color w:val="0070C0"/>
        </w:rPr>
        <w:t>How about</w:t>
      </w:r>
      <w:r w:rsidR="00871EA7" w:rsidRPr="00425213">
        <w:rPr>
          <w:color w:val="0070C0"/>
        </w:rPr>
        <w:t xml:space="preserve"> us</w:t>
      </w:r>
      <w:r w:rsidRPr="00425213">
        <w:rPr>
          <w:color w:val="0070C0"/>
        </w:rPr>
        <w:t>ing</w:t>
      </w:r>
      <w:r w:rsidR="00871EA7" w:rsidRPr="00425213">
        <w:rPr>
          <w:color w:val="0070C0"/>
        </w:rPr>
        <w:t xml:space="preserve"> words as below: to only add "beneficial to EOS system" transactions</w:t>
      </w:r>
      <w:r w:rsidRPr="00425213">
        <w:rPr>
          <w:color w:val="0070C0"/>
        </w:rPr>
        <w:t>? I don’t think a too precise definition is beneficial since we could not cover everything.</w:t>
      </w:r>
      <w:r w:rsidR="00425213">
        <w:rPr>
          <w:color w:val="0070C0"/>
        </w:rPr>
        <w:t xml:space="preserve"> Is there any better suggestion? There is some vagueness here.</w:t>
      </w:r>
    </w:p>
    <w:bookmarkEnd w:id="1"/>
    <w:p w:rsidR="00AA0E43" w:rsidRDefault="00AA0E43" w:rsidP="0056017C"/>
    <w:p w:rsidR="000870CC" w:rsidRDefault="000870CC" w:rsidP="0056017C">
      <w:r>
        <w:rPr>
          <w:b/>
          <w:sz w:val="20"/>
          <w:szCs w:val="20"/>
        </w:rPr>
        <w:t>Proposal B-</w:t>
      </w:r>
      <w:r w:rsidR="00AA0E43">
        <w:rPr>
          <w:b/>
          <w:sz w:val="20"/>
          <w:szCs w:val="20"/>
        </w:rPr>
        <w:t>2</w:t>
      </w:r>
      <w:r>
        <w:rPr>
          <w:b/>
          <w:sz w:val="20"/>
          <w:szCs w:val="20"/>
        </w:rPr>
        <w:t xml:space="preserve"> [From: </w:t>
      </w:r>
      <w:r>
        <w:rPr>
          <w:sz w:val="20"/>
          <w:szCs w:val="20"/>
        </w:rPr>
        <w:t>Josh Kauffman (EOS Canada)</w:t>
      </w:r>
      <w:r>
        <w:rPr>
          <w:b/>
          <w:sz w:val="20"/>
          <w:szCs w:val="20"/>
        </w:rPr>
        <w:t>] 1:50 GMT+8</w:t>
      </w:r>
    </w:p>
    <w:p w:rsidR="000870CC" w:rsidRPr="000870CC" w:rsidRDefault="000870CC" w:rsidP="000870CC">
      <w:pPr>
        <w:rPr>
          <w:b/>
        </w:rPr>
      </w:pPr>
      <w:r w:rsidRPr="000870CC">
        <w:rPr>
          <w:b/>
        </w:rPr>
        <w:t xml:space="preserve">Agreement - </w:t>
      </w:r>
      <w:r>
        <w:rPr>
          <w:b/>
        </w:rPr>
        <w:t>5</w:t>
      </w:r>
    </w:p>
    <w:p w:rsidR="00512D55" w:rsidRPr="00425213" w:rsidRDefault="00AA0E43" w:rsidP="00425213">
      <w:r>
        <w:t>W</w:t>
      </w:r>
      <w:r w:rsidR="000870CC" w:rsidRPr="000870CC">
        <w:t xml:space="preserve">hat is the definition of "good" transactions? (could even just add an </w:t>
      </w:r>
      <w:proofErr w:type="spellStart"/>
      <w:r w:rsidR="000870CC" w:rsidRPr="000870CC">
        <w:t>asterix</w:t>
      </w:r>
      <w:proofErr w:type="spellEnd"/>
      <w:r w:rsidR="000870CC" w:rsidRPr="000870CC">
        <w:t xml:space="preserve"> and define below)</w:t>
      </w:r>
    </w:p>
    <w:p w:rsidR="00AA0E43" w:rsidRPr="00425213" w:rsidRDefault="00AA0E43" w:rsidP="00AA0E43">
      <w:pPr>
        <w:ind w:left="420"/>
        <w:rPr>
          <w:b/>
          <w:color w:val="0070C0"/>
        </w:rPr>
      </w:pPr>
      <w:r w:rsidRPr="00425213">
        <w:rPr>
          <w:b/>
          <w:color w:val="0070C0"/>
        </w:rPr>
        <w:t xml:space="preserve">Reply B-2 (1) [From: </w:t>
      </w:r>
      <w:r w:rsidRPr="00425213">
        <w:rPr>
          <w:color w:val="0070C0"/>
        </w:rPr>
        <w:t>Mao (EOSREAL)</w:t>
      </w:r>
      <w:r w:rsidRPr="00425213">
        <w:rPr>
          <w:b/>
          <w:color w:val="0070C0"/>
        </w:rPr>
        <w:t>] 13:00 GMT+8</w:t>
      </w:r>
    </w:p>
    <w:p w:rsidR="00425213" w:rsidRPr="00425213" w:rsidRDefault="00425213" w:rsidP="00425213">
      <w:pPr>
        <w:ind w:left="420"/>
        <w:rPr>
          <w:color w:val="0070C0"/>
        </w:rPr>
      </w:pPr>
      <w:r w:rsidRPr="00425213">
        <w:rPr>
          <w:color w:val="0070C0"/>
        </w:rPr>
        <w:t>How about using words as below: to only add "beneficial to EOS system" transactions? I don’t think a too precise definition is beneficial since we could not cover everything.</w:t>
      </w:r>
      <w:r>
        <w:rPr>
          <w:color w:val="0070C0"/>
        </w:rPr>
        <w:t xml:space="preserve"> Is there any better suggestion? There is some vagueness here.</w:t>
      </w:r>
    </w:p>
    <w:p w:rsidR="000870CC" w:rsidRDefault="000870CC" w:rsidP="0056017C"/>
    <w:p w:rsidR="00AA0E43" w:rsidRDefault="00AA0E43" w:rsidP="00AA0E43">
      <w:r>
        <w:rPr>
          <w:b/>
          <w:sz w:val="20"/>
          <w:szCs w:val="20"/>
        </w:rPr>
        <w:t xml:space="preserve">Proposal B-3 [From: </w:t>
      </w:r>
      <w:r>
        <w:rPr>
          <w:sz w:val="20"/>
          <w:szCs w:val="20"/>
        </w:rPr>
        <w:t>Josh Kauffman (EOS Canada)</w:t>
      </w:r>
      <w:r>
        <w:rPr>
          <w:b/>
          <w:sz w:val="20"/>
          <w:szCs w:val="20"/>
        </w:rPr>
        <w:t>] 1:50 GMT+8</w:t>
      </w:r>
    </w:p>
    <w:p w:rsidR="00AA0E43" w:rsidRPr="000870CC" w:rsidRDefault="00AA0E43" w:rsidP="00AA0E43">
      <w:pPr>
        <w:rPr>
          <w:b/>
        </w:rPr>
      </w:pPr>
      <w:r w:rsidRPr="000870CC">
        <w:rPr>
          <w:b/>
        </w:rPr>
        <w:t xml:space="preserve">Agreement - </w:t>
      </w:r>
      <w:r>
        <w:rPr>
          <w:b/>
        </w:rPr>
        <w:t>6</w:t>
      </w:r>
    </w:p>
    <w:p w:rsidR="00512D55" w:rsidRPr="00425213" w:rsidRDefault="00AA0E43" w:rsidP="00425213">
      <w:r>
        <w:t>D</w:t>
      </w:r>
      <w:r w:rsidRPr="00AA0E43">
        <w:t>efine "bad"</w:t>
      </w:r>
      <w:r>
        <w:t>.</w:t>
      </w:r>
    </w:p>
    <w:p w:rsidR="00AA0E43" w:rsidRPr="00425213" w:rsidRDefault="00AA0E43" w:rsidP="00AA0E43">
      <w:pPr>
        <w:ind w:left="420"/>
        <w:rPr>
          <w:b/>
          <w:color w:val="0070C0"/>
        </w:rPr>
      </w:pPr>
      <w:r w:rsidRPr="00425213">
        <w:rPr>
          <w:b/>
          <w:color w:val="0070C0"/>
        </w:rPr>
        <w:t xml:space="preserve">Reply B-3 (1) [From: </w:t>
      </w:r>
      <w:r w:rsidRPr="00425213">
        <w:rPr>
          <w:color w:val="0070C0"/>
        </w:rPr>
        <w:t>Mao (EOSREAL)</w:t>
      </w:r>
      <w:r w:rsidRPr="00425213">
        <w:rPr>
          <w:b/>
          <w:color w:val="0070C0"/>
        </w:rPr>
        <w:t>] 13:00 GMT+8</w:t>
      </w:r>
    </w:p>
    <w:p w:rsidR="00AA0E43" w:rsidRPr="00425213" w:rsidRDefault="00425213" w:rsidP="00AA0E43">
      <w:pPr>
        <w:ind w:left="420"/>
        <w:rPr>
          <w:color w:val="0070C0"/>
        </w:rPr>
      </w:pPr>
      <w:r>
        <w:rPr>
          <w:color w:val="0070C0"/>
        </w:rPr>
        <w:t xml:space="preserve">The same problem. </w:t>
      </w:r>
      <w:r w:rsidR="00222B05" w:rsidRPr="00425213">
        <w:rPr>
          <w:color w:val="0070C0"/>
        </w:rPr>
        <w:t>How about</w:t>
      </w:r>
      <w:r w:rsidR="00871EA7" w:rsidRPr="00425213">
        <w:rPr>
          <w:color w:val="0070C0"/>
        </w:rPr>
        <w:t xml:space="preserve"> us</w:t>
      </w:r>
      <w:r w:rsidR="00222B05" w:rsidRPr="00425213">
        <w:rPr>
          <w:color w:val="0070C0"/>
        </w:rPr>
        <w:t>ing</w:t>
      </w:r>
      <w:r w:rsidR="00871EA7" w:rsidRPr="00425213">
        <w:rPr>
          <w:color w:val="0070C0"/>
        </w:rPr>
        <w:t xml:space="preserve"> words as below: "malicious to EOS system" transactions</w:t>
      </w:r>
      <w:r w:rsidR="00222B05" w:rsidRPr="00425213">
        <w:rPr>
          <w:color w:val="0070C0"/>
        </w:rPr>
        <w:t>?</w:t>
      </w:r>
    </w:p>
    <w:p w:rsidR="00AA0E43" w:rsidRDefault="00AA0E43" w:rsidP="0056017C"/>
    <w:p w:rsidR="00AA0E43" w:rsidRDefault="00AA0E43" w:rsidP="00AA0E43">
      <w:r>
        <w:rPr>
          <w:b/>
          <w:sz w:val="20"/>
          <w:szCs w:val="20"/>
        </w:rPr>
        <w:t xml:space="preserve">Proposal B-4 [From: </w:t>
      </w:r>
      <w:r>
        <w:rPr>
          <w:sz w:val="20"/>
          <w:szCs w:val="20"/>
        </w:rPr>
        <w:t>Josh Kauffman (EOS Canada)</w:t>
      </w:r>
      <w:r>
        <w:rPr>
          <w:b/>
          <w:sz w:val="20"/>
          <w:szCs w:val="20"/>
        </w:rPr>
        <w:t>] 1:50 GMT+8</w:t>
      </w:r>
    </w:p>
    <w:p w:rsidR="00AA0E43" w:rsidRPr="000870CC" w:rsidRDefault="00AA0E43" w:rsidP="00AA0E43">
      <w:pPr>
        <w:rPr>
          <w:b/>
        </w:rPr>
      </w:pPr>
      <w:r w:rsidRPr="000870CC">
        <w:rPr>
          <w:b/>
        </w:rPr>
        <w:t xml:space="preserve">Agreement - </w:t>
      </w:r>
      <w:r>
        <w:rPr>
          <w:b/>
        </w:rPr>
        <w:t>7</w:t>
      </w:r>
    </w:p>
    <w:p w:rsidR="00512D55" w:rsidRPr="00425213" w:rsidRDefault="00AA0E43" w:rsidP="00425213">
      <w:r>
        <w:t>C</w:t>
      </w:r>
      <w:r w:rsidRPr="00AA0E43">
        <w:t>an different BPs choose different mechanisms? Or a single mechanism should be agreed upon?</w:t>
      </w:r>
    </w:p>
    <w:p w:rsidR="00AA0E43" w:rsidRPr="00425213" w:rsidRDefault="00AA0E43" w:rsidP="00AA0E43">
      <w:pPr>
        <w:ind w:left="420"/>
        <w:rPr>
          <w:b/>
          <w:color w:val="0070C0"/>
        </w:rPr>
      </w:pPr>
      <w:r w:rsidRPr="00425213">
        <w:rPr>
          <w:b/>
          <w:color w:val="0070C0"/>
        </w:rPr>
        <w:t xml:space="preserve">Reply B-4 (1) [From: </w:t>
      </w:r>
      <w:r w:rsidRPr="00425213">
        <w:rPr>
          <w:color w:val="0070C0"/>
        </w:rPr>
        <w:t>Mao (EOSREAL)</w:t>
      </w:r>
      <w:r w:rsidRPr="00425213">
        <w:rPr>
          <w:b/>
          <w:color w:val="0070C0"/>
        </w:rPr>
        <w:t>] 13:00 GMT+8</w:t>
      </w:r>
    </w:p>
    <w:p w:rsidR="00AA0E43" w:rsidRPr="00425213" w:rsidRDefault="00425213" w:rsidP="00AA0E43">
      <w:pPr>
        <w:ind w:left="420"/>
        <w:rPr>
          <w:color w:val="0070C0"/>
        </w:rPr>
      </w:pPr>
      <w:r w:rsidRPr="00425213">
        <w:rPr>
          <w:color w:val="0070C0"/>
        </w:rPr>
        <w:t xml:space="preserve">I agree to use a common agreed mechanism. Maybe </w:t>
      </w:r>
      <w:r w:rsidR="00871EA7" w:rsidRPr="00425213">
        <w:rPr>
          <w:color w:val="0070C0"/>
        </w:rPr>
        <w:t>only use FIFO</w:t>
      </w:r>
      <w:r w:rsidRPr="00425213">
        <w:rPr>
          <w:color w:val="0070C0"/>
        </w:rPr>
        <w:t>? Y</w:t>
      </w:r>
      <w:r w:rsidR="00871EA7" w:rsidRPr="00425213">
        <w:rPr>
          <w:color w:val="0070C0"/>
        </w:rPr>
        <w:t>ou can offer other opinion</w:t>
      </w:r>
      <w:r w:rsidR="00222B05" w:rsidRPr="00425213">
        <w:rPr>
          <w:color w:val="0070C0"/>
        </w:rPr>
        <w:t>.</w:t>
      </w:r>
    </w:p>
    <w:p w:rsidR="00425213" w:rsidRDefault="00425213" w:rsidP="0056017C"/>
    <w:p w:rsidR="00AA0E43" w:rsidRDefault="00AA0E43" w:rsidP="00AA0E43">
      <w:r>
        <w:rPr>
          <w:b/>
          <w:sz w:val="20"/>
          <w:szCs w:val="20"/>
        </w:rPr>
        <w:t xml:space="preserve">Proposal B-5 [From: </w:t>
      </w:r>
      <w:r>
        <w:rPr>
          <w:sz w:val="20"/>
          <w:szCs w:val="20"/>
        </w:rPr>
        <w:t>Josh Kauffman (EOS Canada)</w:t>
      </w:r>
      <w:r>
        <w:rPr>
          <w:b/>
          <w:sz w:val="20"/>
          <w:szCs w:val="20"/>
        </w:rPr>
        <w:t>] 1:50 GMT+8</w:t>
      </w:r>
    </w:p>
    <w:p w:rsidR="00AA0E43" w:rsidRPr="000870CC" w:rsidRDefault="00AA0E43" w:rsidP="00AA0E43">
      <w:pPr>
        <w:rPr>
          <w:b/>
        </w:rPr>
      </w:pPr>
      <w:r w:rsidRPr="000870CC">
        <w:rPr>
          <w:b/>
        </w:rPr>
        <w:t xml:space="preserve">Agreement </w:t>
      </w:r>
      <w:r>
        <w:rPr>
          <w:b/>
        </w:rPr>
        <w:t>–</w:t>
      </w:r>
      <w:r w:rsidRPr="000870CC">
        <w:rPr>
          <w:b/>
        </w:rPr>
        <w:t xml:space="preserve"> </w:t>
      </w:r>
      <w:r>
        <w:rPr>
          <w:b/>
        </w:rPr>
        <w:t>9.iv</w:t>
      </w:r>
    </w:p>
    <w:p w:rsidR="00512D55" w:rsidRPr="00425213" w:rsidRDefault="00AA0E43" w:rsidP="00425213">
      <w:r w:rsidRPr="00AA0E43">
        <w:t>Shouldn't it be up to the Arb Forums to ensure that an Arb is in good standing before they can be assigned to a case? Why should BPs have to ensure they are in good standing?</w:t>
      </w:r>
    </w:p>
    <w:p w:rsidR="00AA0E43" w:rsidRPr="00425213" w:rsidRDefault="00AA0E43" w:rsidP="00AA0E43">
      <w:pPr>
        <w:ind w:left="420"/>
        <w:rPr>
          <w:b/>
          <w:color w:val="0070C0"/>
        </w:rPr>
      </w:pPr>
      <w:r w:rsidRPr="00425213">
        <w:rPr>
          <w:b/>
          <w:color w:val="0070C0"/>
        </w:rPr>
        <w:t xml:space="preserve">Reply B-5 (1) [From: </w:t>
      </w:r>
      <w:r w:rsidRPr="00425213">
        <w:rPr>
          <w:color w:val="0070C0"/>
        </w:rPr>
        <w:t>Mao (EOSREAL)</w:t>
      </w:r>
      <w:r w:rsidRPr="00425213">
        <w:rPr>
          <w:b/>
          <w:color w:val="0070C0"/>
        </w:rPr>
        <w:t>] 13:00 GMT+8</w:t>
      </w:r>
    </w:p>
    <w:p w:rsidR="00AA0E43" w:rsidRPr="00425213" w:rsidRDefault="00222B05" w:rsidP="00425213">
      <w:pPr>
        <w:ind w:left="420"/>
        <w:rPr>
          <w:color w:val="0070C0"/>
        </w:rPr>
      </w:pPr>
      <w:r w:rsidRPr="00425213">
        <w:rPr>
          <w:color w:val="0070C0"/>
        </w:rPr>
        <w:t xml:space="preserve">I agree with that. </w:t>
      </w:r>
      <w:r w:rsidR="006B7E75" w:rsidRPr="00425213">
        <w:rPr>
          <w:color w:val="0070C0"/>
        </w:rPr>
        <w:t>This one shall be taken out</w:t>
      </w:r>
      <w:r w:rsidR="00425213">
        <w:rPr>
          <w:color w:val="0070C0"/>
        </w:rPr>
        <w:t>. Any different ideas?</w:t>
      </w:r>
    </w:p>
    <w:p w:rsidR="00AA0E43" w:rsidRDefault="00AA0E43" w:rsidP="00AA0E43">
      <w:r>
        <w:rPr>
          <w:b/>
          <w:sz w:val="20"/>
          <w:szCs w:val="20"/>
        </w:rPr>
        <w:lastRenderedPageBreak/>
        <w:t xml:space="preserve">Proposal B-6 [From: </w:t>
      </w:r>
      <w:r>
        <w:rPr>
          <w:sz w:val="20"/>
          <w:szCs w:val="20"/>
        </w:rPr>
        <w:t>Josh Kauffman (EOS Canada)</w:t>
      </w:r>
      <w:r>
        <w:rPr>
          <w:b/>
          <w:sz w:val="20"/>
          <w:szCs w:val="20"/>
        </w:rPr>
        <w:t>] 1:50 GMT+8</w:t>
      </w:r>
    </w:p>
    <w:p w:rsidR="00AA0E43" w:rsidRPr="000870CC" w:rsidRDefault="00AA0E43" w:rsidP="00AA0E43">
      <w:pPr>
        <w:rPr>
          <w:b/>
        </w:rPr>
      </w:pPr>
      <w:r w:rsidRPr="000870CC">
        <w:rPr>
          <w:b/>
        </w:rPr>
        <w:t xml:space="preserve">Agreement </w:t>
      </w:r>
      <w:r>
        <w:rPr>
          <w:b/>
        </w:rPr>
        <w:t>–</w:t>
      </w:r>
      <w:r w:rsidRPr="000870CC">
        <w:rPr>
          <w:b/>
        </w:rPr>
        <w:t xml:space="preserve"> </w:t>
      </w:r>
      <w:r>
        <w:rPr>
          <w:b/>
        </w:rPr>
        <w:t>10</w:t>
      </w:r>
    </w:p>
    <w:p w:rsidR="00AA0E43" w:rsidRDefault="00AA0E43" w:rsidP="00AA0E43">
      <w:r>
        <w:t>I</w:t>
      </w:r>
      <w:r w:rsidRPr="00AA0E43">
        <w:t xml:space="preserve">f (for example) </w:t>
      </w:r>
      <w:r>
        <w:t>I</w:t>
      </w:r>
      <w:r w:rsidRPr="00AA0E43">
        <w:t xml:space="preserve"> see that my account is acting oddly, would there be a free and quick method to freeze my account to avoid further issues? Let's say I have 10 EOS in my account, and it costs 50 to create an arb order, will </w:t>
      </w:r>
      <w:r w:rsidR="00425213">
        <w:t>I</w:t>
      </w:r>
      <w:r w:rsidRPr="00AA0E43">
        <w:t xml:space="preserve"> have no ability to free the issue?</w:t>
      </w:r>
    </w:p>
    <w:p w:rsidR="00AA0E43" w:rsidRDefault="00AA0E43" w:rsidP="00AA0E43"/>
    <w:p w:rsidR="00AA0E43" w:rsidRDefault="00AA0E43" w:rsidP="00AA0E43">
      <w:r>
        <w:rPr>
          <w:b/>
          <w:sz w:val="20"/>
          <w:szCs w:val="20"/>
        </w:rPr>
        <w:t xml:space="preserve">Proposal B-7 [From: </w:t>
      </w:r>
      <w:r>
        <w:rPr>
          <w:sz w:val="20"/>
          <w:szCs w:val="20"/>
        </w:rPr>
        <w:t>Josh Kauffman (EOS Canada)</w:t>
      </w:r>
      <w:r>
        <w:rPr>
          <w:b/>
          <w:sz w:val="20"/>
          <w:szCs w:val="20"/>
        </w:rPr>
        <w:t>] 1:50 GMT+8</w:t>
      </w:r>
    </w:p>
    <w:p w:rsidR="00AA0E43" w:rsidRPr="000870CC" w:rsidRDefault="00AA0E43" w:rsidP="00AA0E43">
      <w:pPr>
        <w:rPr>
          <w:b/>
        </w:rPr>
      </w:pPr>
      <w:r w:rsidRPr="000870CC">
        <w:rPr>
          <w:b/>
        </w:rPr>
        <w:t xml:space="preserve">Agreement </w:t>
      </w:r>
      <w:r>
        <w:rPr>
          <w:b/>
        </w:rPr>
        <w:t>–</w:t>
      </w:r>
      <w:r w:rsidRPr="000870CC">
        <w:rPr>
          <w:b/>
        </w:rPr>
        <w:t xml:space="preserve"> </w:t>
      </w:r>
      <w:r>
        <w:rPr>
          <w:b/>
        </w:rPr>
        <w:t>15</w:t>
      </w:r>
    </w:p>
    <w:p w:rsidR="00512D55" w:rsidRPr="00425213" w:rsidRDefault="00AA0E43" w:rsidP="00425213">
      <w:r>
        <w:t>I</w:t>
      </w:r>
      <w:r w:rsidRPr="00AA0E43">
        <w:t>f the point of this was to say that a single entity cannot own more than %10 of two BPs, it doesn't read that way to me. Reads more like I cannot swap 10% of my business entity with another BP.</w:t>
      </w:r>
    </w:p>
    <w:p w:rsidR="00AA0E43" w:rsidRPr="00425213" w:rsidRDefault="00AA0E43" w:rsidP="00AA0E43">
      <w:pPr>
        <w:ind w:left="420"/>
        <w:rPr>
          <w:b/>
          <w:color w:val="0070C0"/>
        </w:rPr>
      </w:pPr>
      <w:r w:rsidRPr="00425213">
        <w:rPr>
          <w:b/>
          <w:color w:val="0070C0"/>
        </w:rPr>
        <w:t xml:space="preserve">Reply B-7 (1) [From: </w:t>
      </w:r>
      <w:r w:rsidRPr="00425213">
        <w:rPr>
          <w:color w:val="0070C0"/>
        </w:rPr>
        <w:t>Mao (EOSREAL)</w:t>
      </w:r>
      <w:r w:rsidRPr="00425213">
        <w:rPr>
          <w:b/>
          <w:color w:val="0070C0"/>
        </w:rPr>
        <w:t>] 13:00 GMT+8</w:t>
      </w:r>
    </w:p>
    <w:p w:rsidR="00AA0E43" w:rsidRPr="00425213" w:rsidRDefault="00734D69" w:rsidP="00AA0E43">
      <w:pPr>
        <w:ind w:left="420"/>
        <w:jc w:val="left"/>
        <w:rPr>
          <w:color w:val="0070C0"/>
        </w:rPr>
      </w:pPr>
      <w:r>
        <w:rPr>
          <w:color w:val="0070C0"/>
        </w:rPr>
        <w:t>That’s a problem. This point worth more discussion.</w:t>
      </w:r>
    </w:p>
    <w:p w:rsidR="00AA0E43" w:rsidRDefault="00AA0E43" w:rsidP="0056017C"/>
    <w:p w:rsidR="00AA0E43" w:rsidRDefault="00AA0E43" w:rsidP="0056017C"/>
    <w:p w:rsidR="007846D6" w:rsidRDefault="007846D6" w:rsidP="007846D6">
      <w:pPr>
        <w:rPr>
          <w:b/>
          <w:sz w:val="20"/>
          <w:szCs w:val="20"/>
        </w:rPr>
      </w:pPr>
      <w:r>
        <w:rPr>
          <w:b/>
          <w:sz w:val="20"/>
          <w:szCs w:val="20"/>
        </w:rPr>
        <w:t xml:space="preserve">Proposal C-5 [From: </w:t>
      </w:r>
      <w:r>
        <w:rPr>
          <w:sz w:val="20"/>
          <w:szCs w:val="20"/>
        </w:rPr>
        <w:t>Josh Kauffman (EOS Canada)</w:t>
      </w:r>
      <w:r>
        <w:rPr>
          <w:b/>
          <w:sz w:val="20"/>
          <w:szCs w:val="20"/>
        </w:rPr>
        <w:t>] 0:21 GMT+8</w:t>
      </w:r>
    </w:p>
    <w:p w:rsidR="00610F17" w:rsidRDefault="007846D6" w:rsidP="0056017C">
      <w:r w:rsidRPr="00E274C8">
        <w:rPr>
          <w:b/>
          <w:sz w:val="20"/>
          <w:szCs w:val="20"/>
        </w:rPr>
        <w:t>Article I</w:t>
      </w:r>
      <w:r>
        <w:rPr>
          <w:b/>
          <w:sz w:val="20"/>
          <w:szCs w:val="20"/>
        </w:rPr>
        <w:t>I – Property Rights</w:t>
      </w:r>
    </w:p>
    <w:p w:rsidR="007846D6" w:rsidRDefault="007846D6" w:rsidP="007846D6">
      <w:r>
        <w:t xml:space="preserve">I agree that the word sacred should be changed. I also think that it should include that the utility of the property cannot be </w:t>
      </w:r>
      <w:proofErr w:type="spellStart"/>
      <w:r>
        <w:t>userped</w:t>
      </w:r>
      <w:proofErr w:type="spellEnd"/>
      <w:r>
        <w:t xml:space="preserve"> either. Example: If an exchange is holding custody of a token, and they use that token to vote in whichever way that they see fit, they have not had the property change hands. but they have violated its right to be voted by the actual owner of the token. </w:t>
      </w:r>
    </w:p>
    <w:p w:rsidR="00AA0E43" w:rsidRDefault="007846D6" w:rsidP="00734D69">
      <w:r>
        <w:t>I would also change "or by a lawful Arbitrator's order" to something along the lines of: "by a valid ruling by an Arbitrator, in accordance with Articles 9 and 10"</w:t>
      </w:r>
    </w:p>
    <w:p w:rsidR="00AA0E43" w:rsidRDefault="00AA0E43" w:rsidP="0056017C"/>
    <w:p w:rsidR="007846D6" w:rsidRDefault="007846D6" w:rsidP="007846D6">
      <w:pPr>
        <w:rPr>
          <w:b/>
          <w:sz w:val="20"/>
          <w:szCs w:val="20"/>
        </w:rPr>
      </w:pPr>
      <w:r>
        <w:rPr>
          <w:b/>
          <w:sz w:val="20"/>
          <w:szCs w:val="20"/>
        </w:rPr>
        <w:t xml:space="preserve">Proposal C-6 [From: </w:t>
      </w:r>
      <w:r>
        <w:rPr>
          <w:sz w:val="20"/>
          <w:szCs w:val="20"/>
        </w:rPr>
        <w:t>Josh Kauffman (EOS Canada)</w:t>
      </w:r>
      <w:r>
        <w:rPr>
          <w:b/>
          <w:sz w:val="20"/>
          <w:szCs w:val="20"/>
        </w:rPr>
        <w:t>] 0:22 GMT+8</w:t>
      </w:r>
    </w:p>
    <w:p w:rsidR="007846D6" w:rsidRDefault="007846D6" w:rsidP="0056017C">
      <w:r w:rsidRPr="00E274C8">
        <w:rPr>
          <w:b/>
          <w:sz w:val="20"/>
          <w:szCs w:val="20"/>
        </w:rPr>
        <w:t>Article I</w:t>
      </w:r>
      <w:r>
        <w:rPr>
          <w:b/>
          <w:sz w:val="20"/>
          <w:szCs w:val="20"/>
        </w:rPr>
        <w:t>II – Arbitration</w:t>
      </w:r>
    </w:p>
    <w:p w:rsidR="00512D55" w:rsidRPr="00734D69" w:rsidRDefault="007846D6" w:rsidP="00734D69">
      <w:r w:rsidRPr="007846D6">
        <w:t>I think something along the lines of "If a dispute between 2 or more members of the EOS blockchain cannot reach an agreed resolution on their own, those members agree to binding arbitration through one of the Arbitration Forums recognized by the EOS platform." Trying to use this as a chance to show that they should be resolving themselves, and then Arbitration should be last resort.</w:t>
      </w:r>
    </w:p>
    <w:p w:rsidR="00AA0E43" w:rsidRPr="00734D69" w:rsidRDefault="00AA0E43" w:rsidP="00AA0E43">
      <w:pPr>
        <w:ind w:left="420"/>
        <w:rPr>
          <w:b/>
          <w:color w:val="0070C0"/>
        </w:rPr>
      </w:pPr>
      <w:r w:rsidRPr="00734D69">
        <w:rPr>
          <w:b/>
          <w:color w:val="0070C0"/>
        </w:rPr>
        <w:t xml:space="preserve">Reply C-6 (1) [From: </w:t>
      </w:r>
      <w:r w:rsidRPr="00734D69">
        <w:rPr>
          <w:color w:val="0070C0"/>
        </w:rPr>
        <w:t>Mao (EOSREAL)</w:t>
      </w:r>
      <w:r w:rsidRPr="00734D69">
        <w:rPr>
          <w:b/>
          <w:color w:val="0070C0"/>
        </w:rPr>
        <w:t>] 13:00 GMT+8</w:t>
      </w:r>
    </w:p>
    <w:p w:rsidR="00AA0E43" w:rsidRPr="00734D69" w:rsidRDefault="00DB66C3" w:rsidP="00AA0E43">
      <w:pPr>
        <w:ind w:left="420"/>
        <w:rPr>
          <w:color w:val="0070C0"/>
        </w:rPr>
      </w:pPr>
      <w:r w:rsidRPr="00734D69">
        <w:rPr>
          <w:color w:val="0070C0"/>
        </w:rPr>
        <w:t>Always encourage them solve between themselves, before bringing to arbitrator</w:t>
      </w:r>
      <w:r w:rsidR="00734D69" w:rsidRPr="00734D69">
        <w:rPr>
          <w:color w:val="0070C0"/>
        </w:rPr>
        <w:t>.</w:t>
      </w:r>
    </w:p>
    <w:p w:rsidR="007846D6" w:rsidRDefault="007846D6" w:rsidP="0056017C"/>
    <w:p w:rsidR="007846D6" w:rsidRDefault="007846D6" w:rsidP="007846D6">
      <w:pPr>
        <w:rPr>
          <w:b/>
          <w:sz w:val="20"/>
          <w:szCs w:val="20"/>
        </w:rPr>
      </w:pPr>
      <w:r>
        <w:rPr>
          <w:b/>
          <w:sz w:val="20"/>
          <w:szCs w:val="20"/>
        </w:rPr>
        <w:t xml:space="preserve">Proposal C-7 [From: </w:t>
      </w:r>
      <w:r>
        <w:rPr>
          <w:sz w:val="20"/>
          <w:szCs w:val="20"/>
        </w:rPr>
        <w:t>Josh Kauffman (EOS Canada)</w:t>
      </w:r>
      <w:r>
        <w:rPr>
          <w:b/>
          <w:sz w:val="20"/>
          <w:szCs w:val="20"/>
        </w:rPr>
        <w:t>] 0:25 GMT+8</w:t>
      </w:r>
    </w:p>
    <w:p w:rsidR="007846D6" w:rsidRPr="007846D6" w:rsidRDefault="007846D6" w:rsidP="0056017C">
      <w:pPr>
        <w:rPr>
          <w:b/>
          <w:sz w:val="20"/>
          <w:szCs w:val="20"/>
        </w:rPr>
      </w:pPr>
      <w:r w:rsidRPr="00E274C8">
        <w:rPr>
          <w:b/>
          <w:sz w:val="20"/>
          <w:szCs w:val="20"/>
        </w:rPr>
        <w:t>Article I</w:t>
      </w:r>
      <w:r>
        <w:rPr>
          <w:b/>
          <w:sz w:val="20"/>
          <w:szCs w:val="20"/>
        </w:rPr>
        <w:t>V</w:t>
      </w:r>
      <w:r w:rsidRPr="00E274C8">
        <w:rPr>
          <w:b/>
          <w:sz w:val="20"/>
          <w:szCs w:val="20"/>
        </w:rPr>
        <w:t xml:space="preserve"> </w:t>
      </w:r>
      <w:r>
        <w:rPr>
          <w:b/>
          <w:sz w:val="20"/>
          <w:szCs w:val="20"/>
        </w:rPr>
        <w:t>–</w:t>
      </w:r>
      <w:r w:rsidRPr="00E274C8">
        <w:rPr>
          <w:b/>
          <w:sz w:val="20"/>
          <w:szCs w:val="20"/>
        </w:rPr>
        <w:t xml:space="preserve"> </w:t>
      </w:r>
      <w:r>
        <w:rPr>
          <w:b/>
          <w:sz w:val="20"/>
          <w:szCs w:val="20"/>
        </w:rPr>
        <w:t>Voter Independence</w:t>
      </w:r>
      <w:r w:rsidRPr="00E274C8">
        <w:rPr>
          <w:b/>
          <w:sz w:val="20"/>
          <w:szCs w:val="20"/>
        </w:rPr>
        <w:t>:</w:t>
      </w:r>
    </w:p>
    <w:p w:rsidR="007846D6" w:rsidRDefault="007846D6" w:rsidP="0056017C">
      <w:r w:rsidRPr="007846D6">
        <w:t xml:space="preserve">The phrase "anything of value" should be qualified in </w:t>
      </w:r>
      <w:proofErr w:type="spellStart"/>
      <w:r w:rsidRPr="007846D6">
        <w:t>someway</w:t>
      </w:r>
      <w:proofErr w:type="spellEnd"/>
      <w:r w:rsidRPr="007846D6">
        <w:t xml:space="preserve">. If someone offers me access to an exclusive </w:t>
      </w:r>
      <w:proofErr w:type="spellStart"/>
      <w:r w:rsidRPr="007846D6">
        <w:t>dApp</w:t>
      </w:r>
      <w:proofErr w:type="spellEnd"/>
      <w:r w:rsidRPr="007846D6">
        <w:t xml:space="preserve">, or a private tool, some may argue that there is no value attached as it could not be bought with money. </w:t>
      </w:r>
      <w:proofErr w:type="gramStart"/>
      <w:r w:rsidRPr="007846D6">
        <w:t>So</w:t>
      </w:r>
      <w:proofErr w:type="gramEnd"/>
      <w:r w:rsidRPr="007846D6">
        <w:t xml:space="preserve"> value should be understood as money, access, exposure, etc. Remove the possibility for someone to argue what is of value and not.</w:t>
      </w:r>
    </w:p>
    <w:p w:rsidR="00AA0E43" w:rsidRDefault="00AA0E43" w:rsidP="00AA0E43">
      <w:pPr>
        <w:ind w:left="420"/>
      </w:pPr>
    </w:p>
    <w:p w:rsidR="00610F17" w:rsidRDefault="00610F17" w:rsidP="00610F17">
      <w:pPr>
        <w:rPr>
          <w:b/>
          <w:sz w:val="20"/>
          <w:szCs w:val="20"/>
        </w:rPr>
      </w:pPr>
      <w:r>
        <w:rPr>
          <w:b/>
          <w:sz w:val="20"/>
          <w:szCs w:val="20"/>
        </w:rPr>
        <w:t>Proposal C-</w:t>
      </w:r>
      <w:r w:rsidR="007846D6">
        <w:rPr>
          <w:b/>
          <w:sz w:val="20"/>
          <w:szCs w:val="20"/>
        </w:rPr>
        <w:t>8</w:t>
      </w:r>
      <w:r>
        <w:rPr>
          <w:b/>
          <w:sz w:val="20"/>
          <w:szCs w:val="20"/>
        </w:rPr>
        <w:t xml:space="preserve"> [From: </w:t>
      </w:r>
      <w:r>
        <w:rPr>
          <w:sz w:val="20"/>
          <w:szCs w:val="20"/>
        </w:rPr>
        <w:t xml:space="preserve">Adam </w:t>
      </w:r>
      <w:proofErr w:type="spellStart"/>
      <w:r>
        <w:rPr>
          <w:sz w:val="20"/>
          <w:szCs w:val="20"/>
        </w:rPr>
        <w:t>Zientarski</w:t>
      </w:r>
      <w:proofErr w:type="spellEnd"/>
      <w:r>
        <w:rPr>
          <w:sz w:val="20"/>
          <w:szCs w:val="20"/>
        </w:rPr>
        <w:t xml:space="preserve"> (EOS Detroit)</w:t>
      </w:r>
      <w:r>
        <w:rPr>
          <w:b/>
          <w:sz w:val="20"/>
          <w:szCs w:val="20"/>
        </w:rPr>
        <w:t>] 23:19 GMT+8</w:t>
      </w:r>
    </w:p>
    <w:p w:rsidR="00610F17" w:rsidRPr="00E274C8" w:rsidRDefault="00610F17" w:rsidP="00610F17">
      <w:pPr>
        <w:rPr>
          <w:b/>
          <w:sz w:val="20"/>
          <w:szCs w:val="20"/>
        </w:rPr>
      </w:pPr>
      <w:r w:rsidRPr="00E274C8">
        <w:rPr>
          <w:b/>
          <w:sz w:val="20"/>
          <w:szCs w:val="20"/>
        </w:rPr>
        <w:t>Article I</w:t>
      </w:r>
      <w:r w:rsidR="007846D6">
        <w:rPr>
          <w:b/>
          <w:sz w:val="20"/>
          <w:szCs w:val="20"/>
        </w:rPr>
        <w:t>V</w:t>
      </w:r>
      <w:r w:rsidRPr="00E274C8">
        <w:rPr>
          <w:b/>
          <w:sz w:val="20"/>
          <w:szCs w:val="20"/>
        </w:rPr>
        <w:t xml:space="preserve"> </w:t>
      </w:r>
      <w:r w:rsidR="007846D6">
        <w:rPr>
          <w:b/>
          <w:sz w:val="20"/>
          <w:szCs w:val="20"/>
        </w:rPr>
        <w:t>–</w:t>
      </w:r>
      <w:r w:rsidRPr="00E274C8">
        <w:rPr>
          <w:b/>
          <w:sz w:val="20"/>
          <w:szCs w:val="20"/>
        </w:rPr>
        <w:t xml:space="preserve"> </w:t>
      </w:r>
      <w:r w:rsidR="007846D6">
        <w:rPr>
          <w:b/>
          <w:sz w:val="20"/>
          <w:szCs w:val="20"/>
        </w:rPr>
        <w:t>Voter Independence</w:t>
      </w:r>
      <w:r w:rsidRPr="00E274C8">
        <w:rPr>
          <w:b/>
          <w:sz w:val="20"/>
          <w:szCs w:val="20"/>
        </w:rPr>
        <w:t>:</w:t>
      </w:r>
    </w:p>
    <w:p w:rsidR="007846D6" w:rsidRDefault="007846D6" w:rsidP="0056017C">
      <w:r w:rsidRPr="007846D6">
        <w:t xml:space="preserve">Has there been any further discussion around </w:t>
      </w:r>
      <w:proofErr w:type="spellStart"/>
      <w:r w:rsidRPr="007846D6">
        <w:t>eosDAC</w:t>
      </w:r>
      <w:proofErr w:type="spellEnd"/>
      <w:r w:rsidRPr="007846D6">
        <w:t xml:space="preserve"> and whether this is vote buying or not? The reason I ask is because they gave away something with value, and if you look at communities, like the EOS Reddit community, there are many who want them to become a BP because of the expected increase in the price of their </w:t>
      </w:r>
      <w:proofErr w:type="spellStart"/>
      <w:r w:rsidRPr="007846D6">
        <w:t>eosDAC</w:t>
      </w:r>
      <w:proofErr w:type="spellEnd"/>
      <w:r w:rsidRPr="007846D6">
        <w:t>.</w:t>
      </w:r>
      <w:r>
        <w:t xml:space="preserve"> </w:t>
      </w:r>
      <w:r w:rsidRPr="007846D6">
        <w:t xml:space="preserve">I've </w:t>
      </w:r>
      <w:r w:rsidRPr="007846D6">
        <w:lastRenderedPageBreak/>
        <w:t>been out of the discussion around this trying to keep up with everything but was wondering if someone knew what the general sentiment was.</w:t>
      </w:r>
      <w:r>
        <w:t xml:space="preserve"> </w:t>
      </w:r>
      <w:r w:rsidRPr="007846D6">
        <w:t>It's a monetary incentive though</w:t>
      </w:r>
      <w:r>
        <w:t xml:space="preserve">. </w:t>
      </w:r>
      <w:r w:rsidRPr="007846D6">
        <w:t xml:space="preserve">It's </w:t>
      </w:r>
      <w:proofErr w:type="gramStart"/>
      <w:r w:rsidRPr="007846D6">
        <w:t>really not</w:t>
      </w:r>
      <w:proofErr w:type="gramEnd"/>
      <w:r w:rsidRPr="007846D6">
        <w:t xml:space="preserve"> any different than standing outside of a voting location in person and handing out money to people who are walking by to go vote</w:t>
      </w:r>
      <w:r>
        <w:t>.</w:t>
      </w:r>
      <w:r w:rsidRPr="007846D6">
        <w:t xml:space="preserve"> </w:t>
      </w:r>
    </w:p>
    <w:p w:rsidR="00AA0E43" w:rsidRDefault="007846D6" w:rsidP="00734D69">
      <w:r w:rsidRPr="007846D6">
        <w:t>I mean more of the concern though is I guess why we're having this discussion. If we decide that it's okay, we might want to change the way that's worded.</w:t>
      </w:r>
      <w:r>
        <w:t xml:space="preserve"> </w:t>
      </w:r>
      <w:r w:rsidRPr="007846D6">
        <w:t>I mean, there's a lot of discussion around whether it's okay or not, but if we're going under the assumption that it's okay, I think the way it's written contradicts it.</w:t>
      </w:r>
    </w:p>
    <w:p w:rsidR="00AA0E43" w:rsidRDefault="00AA0E43" w:rsidP="0056017C"/>
    <w:p w:rsidR="007846D6" w:rsidRDefault="007846D6" w:rsidP="007846D6">
      <w:pPr>
        <w:rPr>
          <w:b/>
          <w:sz w:val="20"/>
          <w:szCs w:val="20"/>
        </w:rPr>
      </w:pPr>
      <w:r>
        <w:rPr>
          <w:b/>
          <w:sz w:val="20"/>
          <w:szCs w:val="20"/>
        </w:rPr>
        <w:t xml:space="preserve">Proposal C-9 [From: </w:t>
      </w:r>
      <w:r>
        <w:rPr>
          <w:sz w:val="20"/>
          <w:szCs w:val="20"/>
        </w:rPr>
        <w:t>Josh Kauffman (EOS Canada)</w:t>
      </w:r>
      <w:r>
        <w:rPr>
          <w:b/>
          <w:sz w:val="20"/>
          <w:szCs w:val="20"/>
        </w:rPr>
        <w:t>] 0:25 GMT+8</w:t>
      </w:r>
    </w:p>
    <w:p w:rsidR="00610F17" w:rsidRPr="00CC2291" w:rsidRDefault="007846D6" w:rsidP="0056017C">
      <w:pPr>
        <w:rPr>
          <w:b/>
        </w:rPr>
      </w:pPr>
      <w:r w:rsidRPr="00CC2291">
        <w:rPr>
          <w:b/>
        </w:rPr>
        <w:t>Article V</w:t>
      </w:r>
      <w:r w:rsidR="00CC2291">
        <w:rPr>
          <w:b/>
        </w:rPr>
        <w:t xml:space="preserve"> (</w:t>
      </w:r>
      <w:r w:rsidR="00CC2291" w:rsidRPr="00CC2291">
        <w:rPr>
          <w:b/>
        </w:rPr>
        <w:t>No Owner or Fiduciary</w:t>
      </w:r>
      <w:r w:rsidR="00CC2291">
        <w:rPr>
          <w:b/>
        </w:rPr>
        <w:t>)</w:t>
      </w:r>
      <w:r w:rsidRPr="00CC2291">
        <w:rPr>
          <w:b/>
        </w:rPr>
        <w:t xml:space="preserve"> </w:t>
      </w:r>
      <w:r w:rsidR="00CC2291" w:rsidRPr="00CC2291">
        <w:rPr>
          <w:b/>
        </w:rPr>
        <w:t>+ Article VI (10% Ownership Cap)</w:t>
      </w:r>
    </w:p>
    <w:p w:rsidR="00610F17" w:rsidRDefault="007846D6" w:rsidP="0056017C">
      <w:r w:rsidRPr="007846D6">
        <w:t>We should try to combine these two. They are directly related, so we should put them together. Unless there is something I am missing (for why they are currently separated)</w:t>
      </w:r>
    </w:p>
    <w:p w:rsidR="00AA0E43" w:rsidRDefault="00AA0E43" w:rsidP="00AA0E43">
      <w:pPr>
        <w:ind w:left="420"/>
      </w:pPr>
    </w:p>
    <w:p w:rsidR="00CC2291" w:rsidRDefault="00CC2291" w:rsidP="00CC2291">
      <w:pPr>
        <w:rPr>
          <w:b/>
          <w:sz w:val="20"/>
          <w:szCs w:val="20"/>
        </w:rPr>
      </w:pPr>
      <w:r>
        <w:rPr>
          <w:b/>
          <w:sz w:val="20"/>
          <w:szCs w:val="20"/>
        </w:rPr>
        <w:t xml:space="preserve">Proposal C-10 [From: </w:t>
      </w:r>
      <w:r>
        <w:rPr>
          <w:sz w:val="20"/>
          <w:szCs w:val="20"/>
        </w:rPr>
        <w:t>Josh Kauffman (EOS Canada)</w:t>
      </w:r>
      <w:r>
        <w:rPr>
          <w:b/>
          <w:sz w:val="20"/>
          <w:szCs w:val="20"/>
        </w:rPr>
        <w:t>] 0:28 GMT+8</w:t>
      </w:r>
    </w:p>
    <w:p w:rsidR="00CC2291" w:rsidRPr="00CC2291" w:rsidRDefault="00CC2291" w:rsidP="00CC2291">
      <w:pPr>
        <w:rPr>
          <w:b/>
        </w:rPr>
      </w:pPr>
      <w:r w:rsidRPr="00CC2291">
        <w:rPr>
          <w:b/>
        </w:rPr>
        <w:t>Article V</w:t>
      </w:r>
      <w:r>
        <w:rPr>
          <w:b/>
        </w:rPr>
        <w:t>II (</w:t>
      </w:r>
      <w:r w:rsidRPr="00CC2291">
        <w:rPr>
          <w:b/>
        </w:rPr>
        <w:t>No Owner or Fiduciary</w:t>
      </w:r>
      <w:r>
        <w:rPr>
          <w:b/>
        </w:rPr>
        <w:t>)</w:t>
      </w:r>
      <w:r w:rsidRPr="00CC2291">
        <w:rPr>
          <w:b/>
        </w:rPr>
        <w:t xml:space="preserve"> </w:t>
      </w:r>
    </w:p>
    <w:p w:rsidR="00CC2291" w:rsidRDefault="00CC2291" w:rsidP="0056017C">
      <w:r w:rsidRPr="00CC2291">
        <w:t xml:space="preserve">This can be </w:t>
      </w:r>
      <w:proofErr w:type="spellStart"/>
      <w:r w:rsidRPr="00CC2291">
        <w:t>roled</w:t>
      </w:r>
      <w:proofErr w:type="spellEnd"/>
      <w:r w:rsidRPr="00CC2291">
        <w:t xml:space="preserve"> into one of the Arbitration articles I think. We should also </w:t>
      </w:r>
      <w:proofErr w:type="spellStart"/>
      <w:proofErr w:type="gramStart"/>
      <w:r w:rsidRPr="00CC2291">
        <w:t>figured</w:t>
      </w:r>
      <w:proofErr w:type="spellEnd"/>
      <w:proofErr w:type="gramEnd"/>
      <w:r w:rsidRPr="00CC2291">
        <w:t xml:space="preserve"> out a way to combine all articles that deal with </w:t>
      </w:r>
      <w:proofErr w:type="spellStart"/>
      <w:r w:rsidRPr="00CC2291">
        <w:t>Arbirtation</w:t>
      </w:r>
      <w:proofErr w:type="spellEnd"/>
      <w:r w:rsidRPr="00CC2291">
        <w:t>.</w:t>
      </w:r>
    </w:p>
    <w:p w:rsidR="00512D55" w:rsidRDefault="00512D55" w:rsidP="00512D55">
      <w:pPr>
        <w:ind w:left="420"/>
      </w:pPr>
    </w:p>
    <w:p w:rsidR="00CC2291" w:rsidRDefault="00CC2291" w:rsidP="00CC2291">
      <w:pPr>
        <w:rPr>
          <w:b/>
          <w:sz w:val="20"/>
          <w:szCs w:val="20"/>
        </w:rPr>
      </w:pPr>
      <w:r>
        <w:rPr>
          <w:b/>
          <w:sz w:val="20"/>
          <w:szCs w:val="20"/>
        </w:rPr>
        <w:t xml:space="preserve">Proposal C-11 [From: </w:t>
      </w:r>
      <w:r>
        <w:rPr>
          <w:sz w:val="20"/>
          <w:szCs w:val="20"/>
        </w:rPr>
        <w:t>Josh Kauffman (EOS Canada)</w:t>
      </w:r>
      <w:r>
        <w:rPr>
          <w:b/>
          <w:sz w:val="20"/>
          <w:szCs w:val="20"/>
        </w:rPr>
        <w:t>] 0:28 GMT+8</w:t>
      </w:r>
    </w:p>
    <w:p w:rsidR="00CC2291" w:rsidRPr="00CC2291" w:rsidRDefault="00CC2291" w:rsidP="00CC2291">
      <w:pPr>
        <w:rPr>
          <w:b/>
        </w:rPr>
      </w:pPr>
      <w:r w:rsidRPr="00CC2291">
        <w:rPr>
          <w:b/>
        </w:rPr>
        <w:t xml:space="preserve">Article </w:t>
      </w:r>
      <w:r>
        <w:rPr>
          <w:b/>
        </w:rPr>
        <w:t>IX (</w:t>
      </w:r>
      <w:r w:rsidRPr="00CC2291">
        <w:rPr>
          <w:b/>
        </w:rPr>
        <w:t>Establishes Arbitration Forums</w:t>
      </w:r>
      <w:r>
        <w:rPr>
          <w:b/>
        </w:rPr>
        <w:t>)</w:t>
      </w:r>
      <w:r w:rsidRPr="00CC2291">
        <w:rPr>
          <w:b/>
        </w:rPr>
        <w:t xml:space="preserve"> </w:t>
      </w:r>
    </w:p>
    <w:p w:rsidR="00512D55" w:rsidRPr="00734D69" w:rsidRDefault="00CC2291" w:rsidP="00734D69">
      <w:r w:rsidRPr="00CC2291">
        <w:t>I agree with the sentiment, but one question I have is: If 2 parties want to reach an agreement before going thru Arb process, could they speak to an Arb unofficially, who may be able to offer an opinion/receive a small fee for their thoughts. This may prevent smaller cases that don't need Arb Process, to still get some bit of a helping hand if needed.</w:t>
      </w:r>
      <w:r>
        <w:t xml:space="preserve"> </w:t>
      </w:r>
      <w:r w:rsidRPr="00CC2291">
        <w:t>But there would probably need to be a public recognition of that Arb who did some 'work on the side' if this were included</w:t>
      </w:r>
      <w:r>
        <w:t>.</w:t>
      </w:r>
    </w:p>
    <w:p w:rsidR="00CC2291" w:rsidRDefault="00CC2291" w:rsidP="0056017C"/>
    <w:p w:rsidR="00CC2291" w:rsidRDefault="00CC2291" w:rsidP="00CC2291">
      <w:pPr>
        <w:rPr>
          <w:b/>
          <w:sz w:val="20"/>
          <w:szCs w:val="20"/>
        </w:rPr>
      </w:pPr>
      <w:r>
        <w:rPr>
          <w:b/>
          <w:sz w:val="20"/>
          <w:szCs w:val="20"/>
        </w:rPr>
        <w:t xml:space="preserve">Proposal C-12 [From: </w:t>
      </w:r>
      <w:r>
        <w:rPr>
          <w:sz w:val="20"/>
          <w:szCs w:val="20"/>
        </w:rPr>
        <w:t>Josh Kauffman (EOS Canada)</w:t>
      </w:r>
      <w:r>
        <w:rPr>
          <w:b/>
          <w:sz w:val="20"/>
          <w:szCs w:val="20"/>
        </w:rPr>
        <w:t>] 0:59 GMT+8</w:t>
      </w:r>
    </w:p>
    <w:p w:rsidR="00CC2291" w:rsidRPr="00CC2291" w:rsidRDefault="00CC2291" w:rsidP="00CC2291">
      <w:pPr>
        <w:rPr>
          <w:b/>
        </w:rPr>
      </w:pPr>
      <w:r w:rsidRPr="00CC2291">
        <w:rPr>
          <w:b/>
        </w:rPr>
        <w:t xml:space="preserve">Article </w:t>
      </w:r>
      <w:r>
        <w:rPr>
          <w:b/>
        </w:rPr>
        <w:t>XIV (</w:t>
      </w:r>
      <w:r w:rsidRPr="00CC2291">
        <w:rPr>
          <w:b/>
        </w:rPr>
        <w:t>No Positive Rights</w:t>
      </w:r>
      <w:r>
        <w:rPr>
          <w:b/>
        </w:rPr>
        <w:t>)</w:t>
      </w:r>
      <w:r w:rsidRPr="00CC2291">
        <w:rPr>
          <w:b/>
        </w:rPr>
        <w:t xml:space="preserve"> </w:t>
      </w:r>
    </w:p>
    <w:p w:rsidR="00CC2291" w:rsidRDefault="00CC2291" w:rsidP="0056017C">
      <w:r w:rsidRPr="00CC2291">
        <w:t xml:space="preserve">Don't personally see the need for this to be an article in the Const. This </w:t>
      </w:r>
      <w:proofErr w:type="spellStart"/>
      <w:r w:rsidRPr="00CC2291">
        <w:t>shold</w:t>
      </w:r>
      <w:proofErr w:type="spellEnd"/>
      <w:r w:rsidRPr="00CC2291">
        <w:t xml:space="preserve"> fall under design principles in my opinion. If, as a community, we want to include and add articles that positive rights, and we all agree, then that is our right. Perhaps we would want to obligate users to have to do something.</w:t>
      </w:r>
    </w:p>
    <w:p w:rsidR="00CC2291" w:rsidRDefault="00CC2291" w:rsidP="0056017C"/>
    <w:p w:rsidR="000870CC" w:rsidRDefault="000870CC" w:rsidP="000870CC">
      <w:pPr>
        <w:rPr>
          <w:b/>
          <w:sz w:val="20"/>
          <w:szCs w:val="20"/>
        </w:rPr>
      </w:pPr>
      <w:r>
        <w:rPr>
          <w:b/>
          <w:sz w:val="20"/>
          <w:szCs w:val="20"/>
        </w:rPr>
        <w:t xml:space="preserve">Proposal C-13 [From: </w:t>
      </w:r>
      <w:r>
        <w:rPr>
          <w:sz w:val="20"/>
          <w:szCs w:val="20"/>
        </w:rPr>
        <w:t>Josh Kauffman (EOS Canada)</w:t>
      </w:r>
      <w:r>
        <w:rPr>
          <w:b/>
          <w:sz w:val="20"/>
          <w:szCs w:val="20"/>
        </w:rPr>
        <w:t>] 0:59 GMT+8</w:t>
      </w:r>
    </w:p>
    <w:p w:rsidR="000870CC" w:rsidRPr="00CC2291" w:rsidRDefault="000870CC" w:rsidP="000870CC">
      <w:pPr>
        <w:rPr>
          <w:b/>
        </w:rPr>
      </w:pPr>
      <w:r w:rsidRPr="00CC2291">
        <w:rPr>
          <w:b/>
        </w:rPr>
        <w:t xml:space="preserve">Article </w:t>
      </w:r>
      <w:r>
        <w:rPr>
          <w:b/>
        </w:rPr>
        <w:t>XVI (</w:t>
      </w:r>
      <w:r w:rsidRPr="000870CC">
        <w:rPr>
          <w:b/>
        </w:rPr>
        <w:t>Amendment</w:t>
      </w:r>
      <w:r>
        <w:rPr>
          <w:b/>
        </w:rPr>
        <w:t>)</w:t>
      </w:r>
      <w:r w:rsidRPr="00CC2291">
        <w:rPr>
          <w:b/>
        </w:rPr>
        <w:t xml:space="preserve"> </w:t>
      </w:r>
    </w:p>
    <w:p w:rsidR="000870CC" w:rsidRDefault="000870CC" w:rsidP="000870CC">
      <w:r>
        <w:t xml:space="preserve">If we're holding the BP Agreement and the Arb Agreement to the same standards as the Const. articles, then why are we breaking them out into </w:t>
      </w:r>
      <w:r w:rsidR="00734D69">
        <w:t>separate</w:t>
      </w:r>
      <w:r>
        <w:t xml:space="preserve"> docs? I thought the point was to make it easier to change and </w:t>
      </w:r>
      <w:r w:rsidR="00734D69">
        <w:t>amend</w:t>
      </w:r>
      <w:r>
        <w:t xml:space="preserve"> things as needed. This negates that. </w:t>
      </w:r>
    </w:p>
    <w:p w:rsidR="00512D55" w:rsidRDefault="000870CC" w:rsidP="0056017C">
      <w:r>
        <w:t>Further, I think some more thought needs to go into the proposal requirements: If an amendment is ratified, it costs 100EOS to the person who proposed it? If they have thought up a public good, why should they also have to pay? This will force all of this to go through the Worker Proposal fund I bet</w:t>
      </w:r>
    </w:p>
    <w:p w:rsidR="00512D55" w:rsidRDefault="00512D55" w:rsidP="0056017C"/>
    <w:p w:rsidR="00610F17" w:rsidRDefault="00610F17" w:rsidP="00610F17">
      <w:r>
        <w:rPr>
          <w:b/>
          <w:sz w:val="20"/>
          <w:szCs w:val="20"/>
        </w:rPr>
        <w:t xml:space="preserve">Proposal O-1 [From: </w:t>
      </w:r>
      <w:r>
        <w:rPr>
          <w:sz w:val="20"/>
          <w:szCs w:val="20"/>
        </w:rPr>
        <w:t>Celu (</w:t>
      </w:r>
      <w:proofErr w:type="spellStart"/>
      <w:r>
        <w:rPr>
          <w:sz w:val="20"/>
          <w:szCs w:val="20"/>
        </w:rPr>
        <w:t>Blockgenic</w:t>
      </w:r>
      <w:proofErr w:type="spellEnd"/>
      <w:r>
        <w:rPr>
          <w:sz w:val="20"/>
          <w:szCs w:val="20"/>
        </w:rPr>
        <w:t>)</w:t>
      </w:r>
      <w:r>
        <w:rPr>
          <w:b/>
          <w:sz w:val="20"/>
          <w:szCs w:val="20"/>
        </w:rPr>
        <w:t>] 20:37 GMT+8</w:t>
      </w:r>
    </w:p>
    <w:p w:rsidR="00610F17" w:rsidRDefault="00610F17" w:rsidP="00610F17">
      <w:r>
        <w:t>L</w:t>
      </w:r>
      <w:r w:rsidRPr="00610F17">
        <w:t xml:space="preserve">ike developer docs do we have a 'go to' repository for getting started on governance? Both for people who want to understand governance in general and for those who want to know the specifics of initiating an actual arbitration. </w:t>
      </w:r>
      <w:proofErr w:type="gramStart"/>
      <w:r w:rsidRPr="00610F17">
        <w:t>Also</w:t>
      </w:r>
      <w:proofErr w:type="gramEnd"/>
      <w:r w:rsidRPr="00610F17">
        <w:t xml:space="preserve"> a guide focused towards developers on how to put together the </w:t>
      </w:r>
      <w:proofErr w:type="spellStart"/>
      <w:r w:rsidRPr="00610F17">
        <w:t>recardian</w:t>
      </w:r>
      <w:proofErr w:type="spellEnd"/>
      <w:r w:rsidRPr="00610F17">
        <w:t xml:space="preserve"> contract associated with the smart </w:t>
      </w:r>
      <w:r w:rsidRPr="00610F17">
        <w:lastRenderedPageBreak/>
        <w:t>contracts that they might be writing... Possibly an overall governance wiki/guide that could have sections focused for the different target audience</w:t>
      </w:r>
      <w:r>
        <w:t xml:space="preserve">. So </w:t>
      </w:r>
      <w:proofErr w:type="gramStart"/>
      <w:r>
        <w:t>far</w:t>
      </w:r>
      <w:proofErr w:type="gramEnd"/>
      <w:r>
        <w:t xml:space="preserve"> the different sections/target audience I can think of are,</w:t>
      </w:r>
    </w:p>
    <w:p w:rsidR="00610F17" w:rsidRDefault="00610F17" w:rsidP="00610F17">
      <w:pPr>
        <w:ind w:left="420"/>
      </w:pPr>
      <w:proofErr w:type="spellStart"/>
      <w:r>
        <w:t>i</w:t>
      </w:r>
      <w:proofErr w:type="spellEnd"/>
      <w:r>
        <w:t xml:space="preserve">) general intro to </w:t>
      </w:r>
      <w:r w:rsidR="00734D69">
        <w:t>governance (</w:t>
      </w:r>
      <w:r>
        <w:t>for total newbies)</w:t>
      </w:r>
    </w:p>
    <w:p w:rsidR="00610F17" w:rsidRDefault="00610F17" w:rsidP="00610F17">
      <w:pPr>
        <w:ind w:left="420"/>
      </w:pPr>
      <w:r>
        <w:t xml:space="preserve">ii) </w:t>
      </w:r>
      <w:r w:rsidR="00734D69">
        <w:t>R</w:t>
      </w:r>
      <w:r>
        <w:t>icardian contracts for smart contract developers</w:t>
      </w:r>
    </w:p>
    <w:p w:rsidR="00610F17" w:rsidRDefault="00610F17" w:rsidP="00610F17">
      <w:pPr>
        <w:ind w:left="420"/>
      </w:pPr>
      <w:r>
        <w:t xml:space="preserve">iii) how to initiate an </w:t>
      </w:r>
      <w:r w:rsidR="00734D69">
        <w:t>arbitration (</w:t>
      </w:r>
      <w:r>
        <w:t>for end users)</w:t>
      </w:r>
    </w:p>
    <w:p w:rsidR="00610F17" w:rsidRDefault="00610F17" w:rsidP="00610F17">
      <w:pPr>
        <w:ind w:left="420"/>
      </w:pPr>
      <w:r>
        <w:t>iv) for bps - how to implement an arbitration ruling</w:t>
      </w:r>
    </w:p>
    <w:p w:rsidR="00610F17" w:rsidRDefault="00610F17" w:rsidP="00610F17">
      <w:r w:rsidRPr="00610F17">
        <w:t>Just thinking out loud...of</w:t>
      </w:r>
      <w:r w:rsidR="00734D69">
        <w:t xml:space="preserve"> </w:t>
      </w:r>
      <w:r w:rsidRPr="00610F17">
        <w:t>course the categories could be organized better but just some initial thoughts...</w:t>
      </w:r>
    </w:p>
    <w:p w:rsidR="00512D55" w:rsidRDefault="00512D55" w:rsidP="00734D69"/>
    <w:p w:rsidR="00512D55" w:rsidRDefault="00512D55" w:rsidP="00610F17"/>
    <w:p w:rsidR="0056017C" w:rsidRDefault="0056017C" w:rsidP="0056017C">
      <w:pPr>
        <w:pBdr>
          <w:bottom w:val="single" w:sz="6" w:space="1" w:color="auto"/>
        </w:pBdr>
        <w:rPr>
          <w:b/>
          <w:sz w:val="24"/>
          <w:szCs w:val="24"/>
        </w:rPr>
      </w:pPr>
      <w:r>
        <w:rPr>
          <w:b/>
          <w:sz w:val="24"/>
          <w:szCs w:val="24"/>
        </w:rPr>
        <w:t>History Feedback</w:t>
      </w:r>
    </w:p>
    <w:p w:rsidR="00610F17" w:rsidRDefault="00610F17" w:rsidP="00610F17">
      <w:pPr>
        <w:rPr>
          <w:b/>
          <w:sz w:val="20"/>
          <w:szCs w:val="20"/>
        </w:rPr>
      </w:pPr>
      <w:r>
        <w:rPr>
          <w:b/>
          <w:sz w:val="20"/>
          <w:szCs w:val="20"/>
        </w:rPr>
        <w:t xml:space="preserve">Proposal C-1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rsidR="00610F17" w:rsidRPr="00E274C8" w:rsidRDefault="00610F17" w:rsidP="00610F17">
      <w:pPr>
        <w:rPr>
          <w:b/>
          <w:sz w:val="20"/>
          <w:szCs w:val="20"/>
        </w:rPr>
      </w:pPr>
      <w:r w:rsidRPr="00E274C8">
        <w:rPr>
          <w:b/>
          <w:sz w:val="20"/>
          <w:szCs w:val="20"/>
        </w:rPr>
        <w:t>Article I - No Lying:</w:t>
      </w:r>
    </w:p>
    <w:p w:rsidR="00610F17" w:rsidRDefault="00610F17" w:rsidP="00610F17">
      <w:r>
        <w:t xml:space="preserve">I don't approve of this article in its current form. It can lead to a lot of accusations and mud-slinging, with people calling on this article to prosecute others. It is almost impossible to prove that someone has knowingly said a lie, especially if the scope is all communication. I would prefer an approach </w:t>
      </w:r>
      <w:proofErr w:type="gramStart"/>
      <w:r>
        <w:t>similar to</w:t>
      </w:r>
      <w:proofErr w:type="gramEnd"/>
      <w:r>
        <w:t xml:space="preserve"> the one taken by </w:t>
      </w:r>
      <w:proofErr w:type="spellStart"/>
      <w:r>
        <w:t>CAcert</w:t>
      </w:r>
      <w:proofErr w:type="spellEnd"/>
      <w:r>
        <w:t>:</w:t>
      </w:r>
    </w:p>
    <w:p w:rsidR="00610F17" w:rsidRDefault="00964244" w:rsidP="00610F17">
      <w:pPr>
        <w:spacing w:after="120"/>
      </w:pPr>
      <w:hyperlink r:id="rId6" w:anchor="CAcert_Assurer_Reliable_Statement_-_CARS" w:history="1">
        <w:r w:rsidR="00610F17" w:rsidRPr="00D56238">
          <w:rPr>
            <w:rStyle w:val="a3"/>
          </w:rPr>
          <w:t>http://wiki.cacert.org/AssuranceHandbook2#CAcert_Assurer_Reliable_Statement_-_CARS</w:t>
        </w:r>
      </w:hyperlink>
    </w:p>
    <w:p w:rsidR="00512D55" w:rsidRDefault="00610F17" w:rsidP="00734D69">
      <w:r>
        <w:t>I don't think that we can change this article in a meaningful way to support this approach. This is more relevant to users with special permissions, such as arbitrators and BPs, so it should probably be moved to the BP agreement / arbitrator agreement. I suggest removing this article from the constitution.</w:t>
      </w:r>
    </w:p>
    <w:p w:rsidR="00512D55" w:rsidRDefault="00512D55" w:rsidP="00610F17"/>
    <w:p w:rsidR="00610F17" w:rsidRPr="00E274C8" w:rsidRDefault="00610F17" w:rsidP="00610F17">
      <w:pPr>
        <w:rPr>
          <w:b/>
          <w:sz w:val="20"/>
          <w:szCs w:val="20"/>
        </w:rPr>
      </w:pPr>
      <w:r>
        <w:rPr>
          <w:b/>
          <w:sz w:val="20"/>
          <w:szCs w:val="20"/>
        </w:rPr>
        <w:t xml:space="preserve">Proposal C-2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rsidR="00610F17" w:rsidRPr="00E274C8" w:rsidRDefault="00610F17" w:rsidP="00610F17">
      <w:pPr>
        <w:rPr>
          <w:b/>
          <w:sz w:val="20"/>
          <w:szCs w:val="20"/>
        </w:rPr>
      </w:pPr>
      <w:r w:rsidRPr="00E274C8">
        <w:rPr>
          <w:b/>
          <w:sz w:val="20"/>
          <w:szCs w:val="20"/>
        </w:rPr>
        <w:t>Article II - Property Rights</w:t>
      </w:r>
    </w:p>
    <w:p w:rsidR="00512D55" w:rsidRDefault="00610F17" w:rsidP="00610F17">
      <w:r>
        <w:t>I disapprove of the word "sacred". It has religious connotations and, in my opinion, has no place in a governance document. I would suggest replacing it with another word, such as "inviolable".</w:t>
      </w:r>
    </w:p>
    <w:p w:rsidR="00610F17" w:rsidRDefault="00610F17" w:rsidP="00610F17"/>
    <w:p w:rsidR="00610F17" w:rsidRDefault="00610F17" w:rsidP="00610F17">
      <w:pPr>
        <w:rPr>
          <w:b/>
          <w:sz w:val="20"/>
          <w:szCs w:val="20"/>
        </w:rPr>
      </w:pPr>
      <w:r>
        <w:rPr>
          <w:b/>
          <w:sz w:val="20"/>
          <w:szCs w:val="20"/>
        </w:rPr>
        <w:t xml:space="preserve">Proposal C-3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rsidR="00610F17" w:rsidRPr="00E274C8" w:rsidRDefault="00610F17" w:rsidP="00610F17">
      <w:pPr>
        <w:rPr>
          <w:b/>
          <w:sz w:val="20"/>
          <w:szCs w:val="20"/>
        </w:rPr>
      </w:pPr>
      <w:r w:rsidRPr="00E274C8">
        <w:rPr>
          <w:b/>
          <w:sz w:val="20"/>
          <w:szCs w:val="20"/>
        </w:rPr>
        <w:t>Article VII - Agreement to Penalties</w:t>
      </w:r>
    </w:p>
    <w:p w:rsidR="00610F17" w:rsidRDefault="00610F17" w:rsidP="00610F17">
      <w:pPr>
        <w:spacing w:after="120"/>
      </w:pPr>
      <w:r>
        <w:t>I would suggest giving more clarity to this text, stating explicitly that members agree to suffer the penalties. Suggestion for new text:</w:t>
      </w:r>
    </w:p>
    <w:p w:rsidR="00610F17" w:rsidRDefault="00610F17" w:rsidP="00610F17">
      <w:r>
        <w:t>Each Member agrees to conform to penalties imposed upon them for violations of the Constitution or any other governing documents relevant to their role. These penalties may include, but are not limited to, fines, account freezing, and reversal of transactions.</w:t>
      </w:r>
    </w:p>
    <w:p w:rsidR="00610F17" w:rsidRDefault="00610F17" w:rsidP="00610F17"/>
    <w:p w:rsidR="00610F17" w:rsidRPr="00E274C8" w:rsidRDefault="00610F17" w:rsidP="00610F17">
      <w:pPr>
        <w:rPr>
          <w:b/>
          <w:sz w:val="20"/>
          <w:szCs w:val="20"/>
        </w:rPr>
      </w:pPr>
      <w:r>
        <w:rPr>
          <w:b/>
          <w:sz w:val="20"/>
          <w:szCs w:val="20"/>
        </w:rPr>
        <w:t xml:space="preserve">Proposal C-4 [From: </w:t>
      </w:r>
      <w:r w:rsidRPr="00E274C8">
        <w:rPr>
          <w:sz w:val="20"/>
          <w:szCs w:val="20"/>
        </w:rPr>
        <w:t xml:space="preserve">Todor </w:t>
      </w:r>
      <w:proofErr w:type="spellStart"/>
      <w:r w:rsidRPr="00E274C8">
        <w:rPr>
          <w:sz w:val="20"/>
          <w:szCs w:val="20"/>
        </w:rPr>
        <w:t>Karaivanov</w:t>
      </w:r>
      <w:proofErr w:type="spellEnd"/>
      <w:r>
        <w:rPr>
          <w:sz w:val="20"/>
          <w:szCs w:val="20"/>
        </w:rPr>
        <w:t xml:space="preserve"> (SFEOS)</w:t>
      </w:r>
      <w:r>
        <w:rPr>
          <w:b/>
          <w:sz w:val="20"/>
          <w:szCs w:val="20"/>
        </w:rPr>
        <w:t>] 15:00 GMT+8</w:t>
      </w:r>
    </w:p>
    <w:p w:rsidR="00610F17" w:rsidRPr="00E274C8" w:rsidRDefault="00610F17" w:rsidP="00610F17">
      <w:pPr>
        <w:rPr>
          <w:b/>
          <w:sz w:val="20"/>
          <w:szCs w:val="20"/>
        </w:rPr>
      </w:pPr>
      <w:r w:rsidRPr="00E274C8">
        <w:rPr>
          <w:b/>
          <w:sz w:val="20"/>
          <w:szCs w:val="20"/>
        </w:rPr>
        <w:t>Article XIV - No Positive Rights</w:t>
      </w:r>
    </w:p>
    <w:p w:rsidR="00610F17" w:rsidRDefault="00610F17" w:rsidP="00610F17">
      <w:r>
        <w:t>I believe this article is a contradiction. Users that have special permissions on the blockchain do have positive rights - for example, arbitrators have the right to impose penalties on others. The article itself doesn't serve any specific purpose and can only be used to dispute other governance documents. I suggest removing this article.</w:t>
      </w:r>
    </w:p>
    <w:p w:rsidR="00512D55" w:rsidRDefault="00512D55" w:rsidP="00734D69"/>
    <w:p w:rsidR="00512D55" w:rsidRDefault="00512D55" w:rsidP="00512D55">
      <w:pPr>
        <w:ind w:left="420"/>
      </w:pPr>
    </w:p>
    <w:p w:rsidR="00512D55" w:rsidRDefault="00512D55"/>
    <w:sectPr w:rsidR="00512D55">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4244" w:rsidRDefault="00964244" w:rsidP="0035701F">
      <w:r>
        <w:separator/>
      </w:r>
    </w:p>
  </w:endnote>
  <w:endnote w:type="continuationSeparator" w:id="0">
    <w:p w:rsidR="00964244" w:rsidRDefault="00964244" w:rsidP="003570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4244" w:rsidRDefault="00964244" w:rsidP="0035701F">
      <w:r>
        <w:separator/>
      </w:r>
    </w:p>
  </w:footnote>
  <w:footnote w:type="continuationSeparator" w:id="0">
    <w:p w:rsidR="00964244" w:rsidRDefault="00964244" w:rsidP="0035701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HorizontalSpacing w:val="9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17C"/>
    <w:rsid w:val="000870CC"/>
    <w:rsid w:val="00222B05"/>
    <w:rsid w:val="00340392"/>
    <w:rsid w:val="00352423"/>
    <w:rsid w:val="0035701F"/>
    <w:rsid w:val="00425213"/>
    <w:rsid w:val="00512D55"/>
    <w:rsid w:val="0056017C"/>
    <w:rsid w:val="0060138A"/>
    <w:rsid w:val="00610F17"/>
    <w:rsid w:val="006A4BBA"/>
    <w:rsid w:val="006B7E75"/>
    <w:rsid w:val="00734D69"/>
    <w:rsid w:val="007846D6"/>
    <w:rsid w:val="007A727D"/>
    <w:rsid w:val="0081201E"/>
    <w:rsid w:val="00871EA7"/>
    <w:rsid w:val="00964244"/>
    <w:rsid w:val="00AA0E43"/>
    <w:rsid w:val="00CC2291"/>
    <w:rsid w:val="00D401D3"/>
    <w:rsid w:val="00DB66C3"/>
    <w:rsid w:val="00F42225"/>
    <w:rsid w:val="00F72B39"/>
    <w:rsid w:val="00FD06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C3F6D44-A6D1-44FE-8D47-F5272B0680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18"/>
        <w:szCs w:val="18"/>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56017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56017C"/>
    <w:rPr>
      <w:color w:val="0000FF" w:themeColor="hyperlink"/>
      <w:u w:val="single"/>
    </w:rPr>
  </w:style>
  <w:style w:type="table" w:styleId="a4">
    <w:name w:val="Table Grid"/>
    <w:basedOn w:val="a1"/>
    <w:uiPriority w:val="59"/>
    <w:rsid w:val="00512D5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35701F"/>
    <w:pPr>
      <w:tabs>
        <w:tab w:val="center" w:pos="4320"/>
        <w:tab w:val="right" w:pos="8640"/>
      </w:tabs>
    </w:pPr>
  </w:style>
  <w:style w:type="character" w:customStyle="1" w:styleId="a6">
    <w:name w:val="页眉 字符"/>
    <w:basedOn w:val="a0"/>
    <w:link w:val="a5"/>
    <w:uiPriority w:val="99"/>
    <w:rsid w:val="0035701F"/>
  </w:style>
  <w:style w:type="paragraph" w:styleId="a7">
    <w:name w:val="footer"/>
    <w:basedOn w:val="a"/>
    <w:link w:val="a8"/>
    <w:uiPriority w:val="99"/>
    <w:unhideWhenUsed/>
    <w:rsid w:val="0035701F"/>
    <w:pPr>
      <w:tabs>
        <w:tab w:val="center" w:pos="4320"/>
        <w:tab w:val="right" w:pos="8640"/>
      </w:tabs>
    </w:pPr>
  </w:style>
  <w:style w:type="character" w:customStyle="1" w:styleId="a8">
    <w:name w:val="页脚 字符"/>
    <w:basedOn w:val="a0"/>
    <w:link w:val="a7"/>
    <w:uiPriority w:val="99"/>
    <w:rsid w:val="003570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iki.cacert.org/AssuranceHandbook2"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1828</Words>
  <Characters>10425</Characters>
  <Application>Microsoft Office Word</Application>
  <DocSecurity>0</DocSecurity>
  <Lines>86</Lines>
  <Paragraphs>24</Paragraphs>
  <ScaleCrop>false</ScaleCrop>
  <Company/>
  <LinksUpToDate>false</LinksUpToDate>
  <CharactersWithSpaces>12229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Felicia Bao</dc:creator>
  <cp:keywords/>
  <dc:description/>
  <cp:lastModifiedBy>Felicia Bao</cp:lastModifiedBy>
  <cp:revision>2</cp:revision>
  <dcterms:created xsi:type="dcterms:W3CDTF">2018-05-23T10:14:00Z</dcterms:created>
  <dcterms:modified xsi:type="dcterms:W3CDTF">2018-05-23T10:14:00Z</dcterms:modified>
</cp:coreProperties>
</file>