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280" w:rsidRPr="00485280" w:rsidRDefault="00485280" w:rsidP="00485280">
      <w:pPr>
        <w:jc w:val="center"/>
        <w:rPr>
          <w:b/>
          <w:smallCaps/>
        </w:rPr>
      </w:pPr>
      <w:r w:rsidRPr="00485280">
        <w:rPr>
          <w:b/>
          <w:smallCaps/>
        </w:rPr>
        <w:t>Projet ECG ontologie et correction automatique</w:t>
      </w:r>
    </w:p>
    <w:p w:rsidR="00485280" w:rsidRDefault="00485280">
      <w:pPr>
        <w:rPr>
          <w:b/>
        </w:rPr>
      </w:pPr>
    </w:p>
    <w:p w:rsidR="008042C6" w:rsidRPr="00C63BE3" w:rsidRDefault="008042C6">
      <w:pPr>
        <w:rPr>
          <w:b/>
        </w:rPr>
      </w:pPr>
      <w:r w:rsidRPr="00C63BE3">
        <w:rPr>
          <w:b/>
        </w:rPr>
        <w:t>Vue d’ensemble du projet :</w:t>
      </w:r>
    </w:p>
    <w:p w:rsidR="008042C6" w:rsidRDefault="008042C6" w:rsidP="008042C6">
      <w:pPr>
        <w:pStyle w:val="Paragraphedeliste"/>
        <w:numPr>
          <w:ilvl w:val="0"/>
          <w:numId w:val="1"/>
        </w:numPr>
      </w:pPr>
      <w:r>
        <w:t xml:space="preserve">Outil d’annotation ECG se basant sur une ontologie. </w:t>
      </w:r>
    </w:p>
    <w:p w:rsidR="008042C6" w:rsidRDefault="008042C6" w:rsidP="008042C6">
      <w:pPr>
        <w:pStyle w:val="Paragraphedeliste"/>
        <w:numPr>
          <w:ilvl w:val="0"/>
          <w:numId w:val="1"/>
        </w:numPr>
      </w:pPr>
      <w:r>
        <w:t>Utilisation pour de la correction automatique d’interprétation.</w:t>
      </w:r>
    </w:p>
    <w:p w:rsidR="008042C6" w:rsidRDefault="00510727" w:rsidP="008042C6">
      <w:pPr>
        <w:pStyle w:val="Paragraphedeliste"/>
        <w:numPr>
          <w:ilvl w:val="0"/>
          <w:numId w:val="1"/>
        </w:numPr>
      </w:pPr>
      <w:r>
        <w:t>4</w:t>
      </w:r>
      <w:r w:rsidR="008042C6">
        <w:t xml:space="preserve"> </w:t>
      </w:r>
      <w:proofErr w:type="spellStart"/>
      <w:r w:rsidR="008042C6">
        <w:t>work</w:t>
      </w:r>
      <w:proofErr w:type="spellEnd"/>
      <w:r>
        <w:t>-</w:t>
      </w:r>
      <w:r w:rsidR="008042C6">
        <w:t>packages distincts :</w:t>
      </w:r>
    </w:p>
    <w:p w:rsidR="008042C6" w:rsidRDefault="008042C6" w:rsidP="008042C6">
      <w:pPr>
        <w:pStyle w:val="Paragraphedeliste"/>
        <w:numPr>
          <w:ilvl w:val="1"/>
          <w:numId w:val="1"/>
        </w:numPr>
      </w:pPr>
      <w:r>
        <w:t xml:space="preserve">WP 1 : Base de donnée permettant l’import et le stockage d’ECG en différents formats : traces numériques et images. </w:t>
      </w:r>
    </w:p>
    <w:p w:rsidR="008042C6" w:rsidRDefault="008042C6" w:rsidP="008042C6">
      <w:pPr>
        <w:pStyle w:val="Paragraphedeliste"/>
        <w:numPr>
          <w:ilvl w:val="1"/>
          <w:numId w:val="1"/>
        </w:numPr>
      </w:pPr>
      <w:r>
        <w:t>WP 2 : Liseuse ECG compatible avec des images et des traces numériques avec fonctions de mesures numériques.</w:t>
      </w:r>
    </w:p>
    <w:p w:rsidR="008042C6" w:rsidRDefault="008042C6" w:rsidP="008042C6">
      <w:pPr>
        <w:pStyle w:val="Paragraphedeliste"/>
        <w:numPr>
          <w:ilvl w:val="1"/>
          <w:numId w:val="1"/>
        </w:numPr>
      </w:pPr>
      <w:r>
        <w:t xml:space="preserve">WP 3 : Outil </w:t>
      </w:r>
      <w:r w:rsidR="000B3759">
        <w:t>d’interprétation</w:t>
      </w:r>
      <w:r>
        <w:t xml:space="preserve"> assistée basée sur une ontologie, puis de correction automatique.</w:t>
      </w:r>
    </w:p>
    <w:p w:rsidR="008042C6" w:rsidRDefault="008042C6" w:rsidP="008042C6">
      <w:pPr>
        <w:pStyle w:val="Paragraphedeliste"/>
        <w:numPr>
          <w:ilvl w:val="1"/>
          <w:numId w:val="1"/>
        </w:numPr>
      </w:pPr>
      <w:r>
        <w:t xml:space="preserve">WP </w:t>
      </w:r>
      <w:r w:rsidR="00510727">
        <w:t>4</w:t>
      </w:r>
      <w:r>
        <w:t> : Gestion utilisateurs, accès, statistiques, etc.</w:t>
      </w:r>
    </w:p>
    <w:p w:rsidR="008042C6" w:rsidRDefault="00753F83" w:rsidP="008042C6">
      <w:r>
        <w:t>A noter que toute l’interface développée doit obligatoirement être compatible avec une utilisation sur tablette.</w:t>
      </w:r>
    </w:p>
    <w:p w:rsidR="00753F83" w:rsidRDefault="00753F83" w:rsidP="008042C6"/>
    <w:p w:rsidR="008042C6" w:rsidRPr="00C63BE3" w:rsidRDefault="008042C6" w:rsidP="008042C6">
      <w:pPr>
        <w:rPr>
          <w:b/>
        </w:rPr>
      </w:pPr>
      <w:r w:rsidRPr="00C63BE3">
        <w:rPr>
          <w:b/>
        </w:rPr>
        <w:t>Rationnel du projet :</w:t>
      </w:r>
    </w:p>
    <w:p w:rsidR="008042C6" w:rsidRDefault="008042C6" w:rsidP="008042C6">
      <w:pPr>
        <w:pStyle w:val="Paragraphedeliste"/>
        <w:numPr>
          <w:ilvl w:val="0"/>
          <w:numId w:val="1"/>
        </w:numPr>
      </w:pPr>
      <w:r>
        <w:t xml:space="preserve">L’interprétation de l’électrocardiogramme (ECG) est une compétence indispensable pour tous les médecins. </w:t>
      </w:r>
    </w:p>
    <w:p w:rsidR="008042C6" w:rsidRDefault="008042C6" w:rsidP="008042C6">
      <w:pPr>
        <w:pStyle w:val="Paragraphedeliste"/>
        <w:numPr>
          <w:ilvl w:val="0"/>
          <w:numId w:val="1"/>
        </w:numPr>
      </w:pPr>
      <w:r>
        <w:t>L’acquisition de cette compétence nécessite un apprentissage théorique mais aussi des mises en situation par la confrontation avec de nombreux tracés et leur interprétation.</w:t>
      </w:r>
    </w:p>
    <w:p w:rsidR="008042C6" w:rsidRDefault="00093557" w:rsidP="008042C6">
      <w:pPr>
        <w:pStyle w:val="Paragraphedeliste"/>
        <w:numPr>
          <w:ilvl w:val="0"/>
          <w:numId w:val="1"/>
        </w:numPr>
      </w:pPr>
      <w:r>
        <w:t>Comme pour quasiment tous les sujets, l</w:t>
      </w:r>
      <w:r w:rsidR="008042C6">
        <w:t xml:space="preserve">’évaluation des </w:t>
      </w:r>
      <w:r>
        <w:t xml:space="preserve">acquis </w:t>
      </w:r>
      <w:r w:rsidR="008042C6">
        <w:t>dans ce domaine est délicate à réaliser :</w:t>
      </w:r>
    </w:p>
    <w:p w:rsidR="008042C6" w:rsidRDefault="008042C6" w:rsidP="008042C6">
      <w:pPr>
        <w:pStyle w:val="Paragraphedeliste"/>
        <w:numPr>
          <w:ilvl w:val="1"/>
          <w:numId w:val="1"/>
        </w:numPr>
      </w:pPr>
      <w:r>
        <w:t>Les QCM sont trop restrictifs et orientent l’interprétation du tracé</w:t>
      </w:r>
    </w:p>
    <w:p w:rsidR="008042C6" w:rsidRDefault="008042C6" w:rsidP="008042C6">
      <w:pPr>
        <w:pStyle w:val="Paragraphedeliste"/>
        <w:numPr>
          <w:ilvl w:val="1"/>
          <w:numId w:val="1"/>
        </w:numPr>
      </w:pPr>
      <w:r>
        <w:t xml:space="preserve">Les réponses libres nécessitent une correction manuelle </w:t>
      </w:r>
      <w:r w:rsidR="00093557">
        <w:t>longue et délicate</w:t>
      </w:r>
    </w:p>
    <w:p w:rsidR="00093557" w:rsidRDefault="00093557" w:rsidP="00093557">
      <w:pPr>
        <w:pStyle w:val="Paragraphedeliste"/>
        <w:numPr>
          <w:ilvl w:val="0"/>
          <w:numId w:val="1"/>
        </w:numPr>
      </w:pPr>
      <w:r>
        <w:t>Le fait que les connaissances ECG soient bornées et assez logiquement hiérarchisables constitue une opportunité de mettre en place un système de correction semi-automatique avec une liste de mots-clefs exhaustives.</w:t>
      </w:r>
    </w:p>
    <w:p w:rsidR="00093557" w:rsidRDefault="00093557" w:rsidP="00093557"/>
    <w:p w:rsidR="00093557" w:rsidRPr="00C63BE3" w:rsidRDefault="00385C1F" w:rsidP="00093557">
      <w:pPr>
        <w:rPr>
          <w:b/>
        </w:rPr>
      </w:pPr>
      <w:r>
        <w:rPr>
          <w:b/>
        </w:rPr>
        <w:t>WP</w:t>
      </w:r>
      <w:r w:rsidR="00093557" w:rsidRPr="00C63BE3">
        <w:rPr>
          <w:b/>
        </w:rPr>
        <w:t xml:space="preserve"> 1 :</w:t>
      </w:r>
    </w:p>
    <w:p w:rsidR="00093557" w:rsidRDefault="00C63BE3" w:rsidP="000935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CDBAE5" wp14:editId="4287D382">
                <wp:simplePos x="0" y="0"/>
                <wp:positionH relativeFrom="column">
                  <wp:posOffset>-804545</wp:posOffset>
                </wp:positionH>
                <wp:positionV relativeFrom="paragraph">
                  <wp:posOffset>1977390</wp:posOffset>
                </wp:positionV>
                <wp:extent cx="7366000" cy="260985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753F83" w:rsidRDefault="00753F83" w:rsidP="00C63BE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Workflow</w:t>
                            </w:r>
                            <w:proofErr w:type="spellEnd"/>
                            <w:r>
                              <w:t xml:space="preserve"> utilisateur outil d’import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" o:spid="_x0000_s1026" type="#_x0000_t202" style="position:absolute;margin-left:-63.3pt;margin-top:155.7pt;width:580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" stroked="f">
                <v:textbox style="mso-fit-shape-to-text:t" inset="0,0,0,0">
                  <w:txbxContent>
                    <w:p w:rsidR="00753F83" w:rsidRDefault="00753F83" w:rsidP="00C63BE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Workflow</w:t>
                      </w:r>
                      <w:proofErr w:type="spellEnd"/>
                      <w:r>
                        <w:t xml:space="preserve"> utilisateur outil d’import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E537C0" wp14:editId="09988085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7366000" cy="1536065"/>
            <wp:effectExtent l="50800" t="25400" r="50800" b="64135"/>
            <wp:wrapSquare wrapText="bothSides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557">
        <w:t>Base de donnée permettant l’import et le stockage des ECG en différents formats.</w:t>
      </w:r>
    </w:p>
    <w:p w:rsidR="00093557" w:rsidRDefault="00093557" w:rsidP="00093557"/>
    <w:p w:rsidR="00093557" w:rsidRDefault="00093557" w:rsidP="00093557"/>
    <w:p w:rsidR="00093557" w:rsidRDefault="00C63BE3" w:rsidP="00093557">
      <w:pPr>
        <w:pStyle w:val="Paragraphedeliste"/>
        <w:numPr>
          <w:ilvl w:val="0"/>
          <w:numId w:val="2"/>
        </w:numPr>
      </w:pPr>
      <w:r>
        <w:t>Sélecteur de fichier</w:t>
      </w:r>
    </w:p>
    <w:p w:rsidR="00C63BE3" w:rsidRDefault="00C63BE3" w:rsidP="00C63BE3">
      <w:pPr>
        <w:pStyle w:val="Paragraphedeliste"/>
        <w:numPr>
          <w:ilvl w:val="1"/>
          <w:numId w:val="2"/>
        </w:numPr>
      </w:pPr>
      <w:r>
        <w:t>Sélecteur simple</w:t>
      </w:r>
    </w:p>
    <w:p w:rsidR="00C63BE3" w:rsidRDefault="00C63BE3" w:rsidP="00C63BE3">
      <w:pPr>
        <w:pStyle w:val="Paragraphedeliste"/>
        <w:numPr>
          <w:ilvl w:val="1"/>
          <w:numId w:val="2"/>
        </w:numPr>
      </w:pPr>
      <w:r>
        <w:t>Champ texte annexe permettant de donner le contexte clinique de réalisation de l’examen (ex : « Homme de 50 ans avec une douleur thoracique »)</w:t>
      </w:r>
    </w:p>
    <w:p w:rsidR="00C63BE3" w:rsidRDefault="00C63BE3" w:rsidP="00C63BE3">
      <w:pPr>
        <w:pStyle w:val="Paragraphedeliste"/>
        <w:numPr>
          <w:ilvl w:val="1"/>
          <w:numId w:val="2"/>
        </w:numPr>
      </w:pPr>
      <w:r>
        <w:lastRenderedPageBreak/>
        <w:t>Métado</w:t>
      </w:r>
      <w:r w:rsidR="004B6B55">
        <w:t xml:space="preserve">nnées enregistrées (utilisateur, date d’import, </w:t>
      </w:r>
      <w:proofErr w:type="spellStart"/>
      <w:r w:rsidR="004B6B55">
        <w:t>ip</w:t>
      </w:r>
      <w:proofErr w:type="spellEnd"/>
      <w:r w:rsidR="004B6B55">
        <w:t xml:space="preserve"> d’envoi… etc.)</w:t>
      </w:r>
    </w:p>
    <w:p w:rsidR="004B6B55" w:rsidRDefault="004B6B55" w:rsidP="004B6B55">
      <w:pPr>
        <w:pStyle w:val="Paragraphedeliste"/>
        <w:numPr>
          <w:ilvl w:val="0"/>
          <w:numId w:val="2"/>
        </w:numPr>
      </w:pPr>
      <w:r>
        <w:t>Import au format numérique</w:t>
      </w:r>
    </w:p>
    <w:p w:rsidR="004B6B55" w:rsidRDefault="004B6B55" w:rsidP="004B6B55">
      <w:pPr>
        <w:pStyle w:val="Paragraphedeliste"/>
        <w:numPr>
          <w:ilvl w:val="1"/>
          <w:numId w:val="2"/>
        </w:numPr>
      </w:pPr>
      <w:r>
        <w:t xml:space="preserve">Compatibilité avec le format numérique ECG </w:t>
      </w:r>
      <w:r w:rsidRPr="004B6B55">
        <w:t>HL7</w:t>
      </w:r>
      <w:r>
        <w:t xml:space="preserve"> </w:t>
      </w:r>
      <w:proofErr w:type="spellStart"/>
      <w:r>
        <w:t>xml</w:t>
      </w:r>
      <w:proofErr w:type="spellEnd"/>
    </w:p>
    <w:p w:rsidR="004B6B55" w:rsidRDefault="004B6B55" w:rsidP="004B6B55">
      <w:pPr>
        <w:pStyle w:val="Paragraphedeliste"/>
        <w:numPr>
          <w:ilvl w:val="1"/>
          <w:numId w:val="2"/>
        </w:numPr>
      </w:pPr>
      <w:r>
        <w:t>Voir pour import format propriétaires dans un second temps</w:t>
      </w:r>
    </w:p>
    <w:p w:rsidR="004B6B55" w:rsidRDefault="004B6B55" w:rsidP="004B6B55">
      <w:pPr>
        <w:pStyle w:val="Paragraphedeliste"/>
        <w:numPr>
          <w:ilvl w:val="0"/>
          <w:numId w:val="2"/>
        </w:numPr>
      </w:pPr>
      <w:r>
        <w:t>Import au format image (pour ECG scannés)</w:t>
      </w:r>
    </w:p>
    <w:p w:rsidR="004B6B55" w:rsidRDefault="004B6B55" w:rsidP="004B6B55">
      <w:pPr>
        <w:pStyle w:val="Paragraphedeliste"/>
        <w:numPr>
          <w:ilvl w:val="1"/>
          <w:numId w:val="2"/>
        </w:numPr>
      </w:pPr>
      <w:r>
        <w:t>Outils automatiques de recadrage/détection de l’échelle par analyse d’image</w:t>
      </w:r>
    </w:p>
    <w:p w:rsidR="004B6B55" w:rsidRDefault="004B6B55" w:rsidP="004B6B55">
      <w:pPr>
        <w:pStyle w:val="Paragraphedeliste"/>
        <w:numPr>
          <w:ilvl w:val="1"/>
          <w:numId w:val="2"/>
        </w:numPr>
      </w:pPr>
      <w:r>
        <w:t>Outils semi-automatiques de recadrage/détection de l’échelle par définition de points clés</w:t>
      </w:r>
    </w:p>
    <w:p w:rsidR="004B6B55" w:rsidRDefault="004B6B55" w:rsidP="004B6B55">
      <w:pPr>
        <w:pStyle w:val="Paragraphedeliste"/>
        <w:numPr>
          <w:ilvl w:val="1"/>
          <w:numId w:val="2"/>
        </w:numPr>
      </w:pPr>
      <w:r>
        <w:t>Outil d’anonymisation du tracé (masquage blanc</w:t>
      </w:r>
      <w:r w:rsidR="00EA71B9">
        <w:t xml:space="preserve"> et rognage manuel</w:t>
      </w:r>
      <w:r>
        <w:t>)</w:t>
      </w:r>
    </w:p>
    <w:p w:rsidR="00EA71B9" w:rsidRDefault="00EA71B9" w:rsidP="00EA71B9"/>
    <w:p w:rsidR="00174297" w:rsidRDefault="00174297" w:rsidP="00174297">
      <w:pPr>
        <w:keepNext/>
        <w:jc w:val="center"/>
      </w:pPr>
      <w:r>
        <w:rPr>
          <w:noProof/>
        </w:rPr>
        <w:drawing>
          <wp:inline distT="0" distB="0" distL="0" distR="0" wp14:anchorId="0397173B" wp14:editId="5662F27F">
            <wp:extent cx="5756910" cy="1360805"/>
            <wp:effectExtent l="0" t="0" r="8890" b="107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ad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7" w:rsidRDefault="00174297" w:rsidP="00174297">
      <w:pPr>
        <w:pStyle w:val="Lgende"/>
        <w:jc w:val="center"/>
      </w:pPr>
      <w:r>
        <w:t xml:space="preserve">Figure </w:t>
      </w:r>
      <w:fldSimple w:instr=" SEQ Figure \* ARABIC ">
        <w:r w:rsidR="00A80236">
          <w:rPr>
            <w:noProof/>
          </w:rPr>
          <w:t>2</w:t>
        </w:r>
      </w:fldSimple>
      <w:r>
        <w:t xml:space="preserve"> : recadrage et </w:t>
      </w:r>
      <w:proofErr w:type="spellStart"/>
      <w:r>
        <w:t>dédistorsion</w:t>
      </w:r>
      <w:proofErr w:type="spellEnd"/>
    </w:p>
    <w:p w:rsidR="00174297" w:rsidRDefault="00174297" w:rsidP="00174297">
      <w:pPr>
        <w:keepNext/>
        <w:jc w:val="center"/>
      </w:pPr>
      <w:r>
        <w:rPr>
          <w:noProof/>
        </w:rPr>
        <w:drawing>
          <wp:inline distT="0" distB="0" distL="0" distR="0" wp14:anchorId="36279038" wp14:editId="26D488F1">
            <wp:extent cx="3154680" cy="135788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ection gril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97" w:rsidRDefault="00174297" w:rsidP="00174297">
      <w:pPr>
        <w:pStyle w:val="Lgende"/>
        <w:jc w:val="center"/>
      </w:pPr>
      <w:r>
        <w:t xml:space="preserve">Figure </w:t>
      </w:r>
      <w:fldSimple w:instr=" SEQ Figure \* ARABIC ">
        <w:r w:rsidR="00A80236">
          <w:rPr>
            <w:noProof/>
          </w:rPr>
          <w:t>3</w:t>
        </w:r>
      </w:fldSimple>
      <w:r>
        <w:t xml:space="preserve"> : détection automatique de grille/échelle</w:t>
      </w:r>
    </w:p>
    <w:p w:rsidR="00174297" w:rsidRPr="000B3759" w:rsidRDefault="000B3759" w:rsidP="00174297">
      <w:pPr>
        <w:rPr>
          <w:i/>
        </w:rPr>
      </w:pPr>
      <w:r w:rsidRPr="000B3759">
        <w:rPr>
          <w:i/>
        </w:rPr>
        <w:t>NB : les ECG images sont imprimés systématiquement sur papier millimétré avec une échelle en amplitude de 10mm/mV et en temps de 25mm/sec</w:t>
      </w:r>
      <w:r>
        <w:rPr>
          <w:i/>
        </w:rPr>
        <w:t xml:space="preserve"> ce qui facilite la détection de l’échelle.</w:t>
      </w:r>
    </w:p>
    <w:p w:rsidR="000B3759" w:rsidRDefault="000B3759" w:rsidP="00174297"/>
    <w:p w:rsidR="00174297" w:rsidRPr="000B3759" w:rsidRDefault="00174297" w:rsidP="00174297">
      <w:pPr>
        <w:rPr>
          <w:b/>
        </w:rPr>
      </w:pPr>
      <w:r w:rsidRPr="000B3759">
        <w:rPr>
          <w:b/>
        </w:rPr>
        <w:t xml:space="preserve">WP2 : </w:t>
      </w:r>
    </w:p>
    <w:p w:rsidR="00174297" w:rsidRDefault="00174297" w:rsidP="00174297">
      <w:r>
        <w:t>Liseuse</w:t>
      </w:r>
      <w:r w:rsidR="000B3759">
        <w:t>/outil d’annotation</w:t>
      </w:r>
      <w:r>
        <w:t xml:space="preserve"> ECG compatible avec les images/tracés au format numérique</w:t>
      </w:r>
    </w:p>
    <w:p w:rsidR="00174297" w:rsidRDefault="00174297" w:rsidP="00174297">
      <w:pPr>
        <w:pStyle w:val="Paragraphedeliste"/>
        <w:numPr>
          <w:ilvl w:val="0"/>
          <w:numId w:val="3"/>
        </w:numPr>
      </w:pPr>
      <w:r>
        <w:t>Format image</w:t>
      </w:r>
    </w:p>
    <w:p w:rsidR="00174297" w:rsidRDefault="00174297" w:rsidP="00174297">
      <w:pPr>
        <w:pStyle w:val="Paragraphedeliste"/>
        <w:numPr>
          <w:ilvl w:val="1"/>
          <w:numId w:val="3"/>
        </w:numPr>
      </w:pPr>
      <w:r>
        <w:t>Affichage de l’image simple</w:t>
      </w:r>
    </w:p>
    <w:p w:rsidR="00174297" w:rsidRDefault="00174297" w:rsidP="00174297">
      <w:pPr>
        <w:pStyle w:val="Paragraphedeliste"/>
        <w:numPr>
          <w:ilvl w:val="0"/>
          <w:numId w:val="3"/>
        </w:numPr>
      </w:pPr>
      <w:r>
        <w:t>Format numérique</w:t>
      </w:r>
    </w:p>
    <w:p w:rsidR="00174297" w:rsidRDefault="00174297" w:rsidP="00174297">
      <w:pPr>
        <w:pStyle w:val="Paragraphedeliste"/>
        <w:numPr>
          <w:ilvl w:val="1"/>
          <w:numId w:val="3"/>
        </w:numPr>
      </w:pPr>
      <w:r>
        <w:t>Affichage du tracé sur fond millimétré</w:t>
      </w:r>
    </w:p>
    <w:p w:rsidR="00174297" w:rsidRDefault="00174297" w:rsidP="00174297">
      <w:pPr>
        <w:pStyle w:val="Paragraphedeliste"/>
        <w:numPr>
          <w:ilvl w:val="1"/>
          <w:numId w:val="3"/>
        </w:numPr>
      </w:pPr>
      <w:r>
        <w:t>Différentes conf</w:t>
      </w:r>
      <w:r w:rsidR="000B3759">
        <w:t>iguration d’affichage des données :</w:t>
      </w:r>
    </w:p>
    <w:p w:rsidR="00174297" w:rsidRDefault="00174297" w:rsidP="00174297">
      <w:pPr>
        <w:pStyle w:val="Paragraphedeliste"/>
        <w:numPr>
          <w:ilvl w:val="2"/>
          <w:numId w:val="3"/>
        </w:numPr>
      </w:pPr>
      <w:r>
        <w:t>12 dérivations continues</w:t>
      </w:r>
    </w:p>
    <w:p w:rsidR="00174297" w:rsidRDefault="000B3759" w:rsidP="00174297">
      <w:pPr>
        <w:pStyle w:val="Paragraphedeliste"/>
        <w:numPr>
          <w:ilvl w:val="2"/>
          <w:numId w:val="3"/>
        </w:numPr>
      </w:pPr>
      <w:r>
        <w:t>6 + 6 + DII long</w:t>
      </w:r>
    </w:p>
    <w:p w:rsidR="000B3759" w:rsidRDefault="000B3759" w:rsidP="000B3759">
      <w:pPr>
        <w:pStyle w:val="Paragraphedeliste"/>
        <w:numPr>
          <w:ilvl w:val="0"/>
          <w:numId w:val="3"/>
        </w:numPr>
      </w:pPr>
      <w:r>
        <w:t>Pour les deux formats :</w:t>
      </w:r>
    </w:p>
    <w:p w:rsidR="000B3759" w:rsidRDefault="000B3759" w:rsidP="000B3759">
      <w:pPr>
        <w:pStyle w:val="Paragraphedeliste"/>
        <w:numPr>
          <w:ilvl w:val="1"/>
          <w:numId w:val="3"/>
        </w:numPr>
      </w:pPr>
      <w:r>
        <w:t>Outils de mesure en amplitude et en durée</w:t>
      </w:r>
    </w:p>
    <w:p w:rsidR="000B3759" w:rsidRDefault="000B3759" w:rsidP="000B3759">
      <w:pPr>
        <w:pStyle w:val="Paragraphedeliste"/>
        <w:numPr>
          <w:ilvl w:val="2"/>
          <w:numId w:val="3"/>
        </w:numPr>
      </w:pPr>
      <w:r>
        <w:t>A partir du calibrage/détection automatique du papier millimétré pour les images</w:t>
      </w:r>
    </w:p>
    <w:p w:rsidR="000B3759" w:rsidRDefault="000B3759" w:rsidP="000B3759">
      <w:pPr>
        <w:pStyle w:val="Paragraphedeliste"/>
        <w:numPr>
          <w:ilvl w:val="2"/>
          <w:numId w:val="3"/>
        </w:numPr>
      </w:pPr>
      <w:r>
        <w:t>A partir des données brutes pour les ECG numériques</w:t>
      </w:r>
    </w:p>
    <w:p w:rsidR="000B3759" w:rsidRDefault="000B3759" w:rsidP="000B3759">
      <w:pPr>
        <w:pStyle w:val="Paragraphedeliste"/>
        <w:numPr>
          <w:ilvl w:val="1"/>
          <w:numId w:val="3"/>
        </w:numPr>
      </w:pPr>
      <w:r>
        <w:t>Mesure par cliquer-déplacer</w:t>
      </w:r>
    </w:p>
    <w:p w:rsidR="000B3759" w:rsidRDefault="000B3759" w:rsidP="000B3759">
      <w:pPr>
        <w:pStyle w:val="Paragraphedeliste"/>
        <w:numPr>
          <w:ilvl w:val="2"/>
          <w:numId w:val="3"/>
        </w:numPr>
      </w:pPr>
      <w:r>
        <w:t>Si déplacement selon y &gt; selon x : mesure en amplitude (verticale)</w:t>
      </w:r>
    </w:p>
    <w:p w:rsidR="000B3759" w:rsidRDefault="000B3759" w:rsidP="000B3759">
      <w:pPr>
        <w:pStyle w:val="Paragraphedeliste"/>
        <w:numPr>
          <w:ilvl w:val="2"/>
          <w:numId w:val="3"/>
        </w:numPr>
      </w:pPr>
      <w:r>
        <w:t>Si déplacement selon x &gt; selon y : mesure en temps (horizontale)</w:t>
      </w:r>
    </w:p>
    <w:p w:rsidR="000B3759" w:rsidRDefault="000B3759" w:rsidP="000B3759">
      <w:pPr>
        <w:pStyle w:val="Paragraphedeliste"/>
        <w:numPr>
          <w:ilvl w:val="1"/>
          <w:numId w:val="3"/>
        </w:numPr>
      </w:pPr>
      <w:r>
        <w:t>Possibilité de sauvegarder les mesures</w:t>
      </w:r>
    </w:p>
    <w:p w:rsidR="000B3759" w:rsidRDefault="000B3759" w:rsidP="000B3759">
      <w:pPr>
        <w:pStyle w:val="Paragraphedeliste"/>
        <w:numPr>
          <w:ilvl w:val="1"/>
          <w:numId w:val="3"/>
        </w:numPr>
      </w:pPr>
      <w:r>
        <w:t>Outils d’annotations complémentaires avec possibilité de sauvegarde de ces annotations (pour la correction)</w:t>
      </w:r>
    </w:p>
    <w:p w:rsidR="000B3759" w:rsidRDefault="000B3759" w:rsidP="000B3759">
      <w:pPr>
        <w:pStyle w:val="Paragraphedeliste"/>
        <w:numPr>
          <w:ilvl w:val="2"/>
          <w:numId w:val="3"/>
        </w:numPr>
      </w:pPr>
      <w:r>
        <w:t>Texte libre et librement placé</w:t>
      </w:r>
    </w:p>
    <w:p w:rsidR="000B3759" w:rsidRDefault="000B3759" w:rsidP="000B3759">
      <w:pPr>
        <w:pStyle w:val="Paragraphedeliste"/>
        <w:numPr>
          <w:ilvl w:val="2"/>
          <w:numId w:val="3"/>
        </w:numPr>
      </w:pPr>
      <w:proofErr w:type="spellStart"/>
      <w:r>
        <w:t>Flêches</w:t>
      </w:r>
      <w:proofErr w:type="spellEnd"/>
    </w:p>
    <w:p w:rsidR="000B3759" w:rsidRDefault="000B3759" w:rsidP="000B3759">
      <w:pPr>
        <w:pStyle w:val="Paragraphedeliste"/>
        <w:numPr>
          <w:ilvl w:val="2"/>
          <w:numId w:val="3"/>
        </w:numPr>
      </w:pPr>
      <w:r>
        <w:t>Ellipses</w:t>
      </w:r>
    </w:p>
    <w:p w:rsidR="000B3759" w:rsidRDefault="000B3759" w:rsidP="000B3759">
      <w:pPr>
        <w:keepNext/>
        <w:jc w:val="center"/>
      </w:pPr>
      <w:r>
        <w:rPr>
          <w:noProof/>
        </w:rPr>
        <w:drawing>
          <wp:inline distT="0" distB="0" distL="0" distR="0" wp14:anchorId="09C68360" wp14:editId="1FAAA7E2">
            <wp:extent cx="2286385" cy="218739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ure temp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474" cy="21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59" w:rsidRDefault="000B3759" w:rsidP="000B3759">
      <w:pPr>
        <w:pStyle w:val="Lgende"/>
        <w:jc w:val="center"/>
      </w:pPr>
      <w:r>
        <w:t xml:space="preserve">Figure </w:t>
      </w:r>
      <w:fldSimple w:instr=" SEQ Figure \* ARABIC ">
        <w:r w:rsidR="00A80236">
          <w:rPr>
            <w:noProof/>
          </w:rPr>
          <w:t>4</w:t>
        </w:r>
      </w:fldSimple>
      <w:r>
        <w:t xml:space="preserve"> : Exemple de mesure en temps</w:t>
      </w:r>
    </w:p>
    <w:p w:rsidR="000B3759" w:rsidRPr="00510727" w:rsidRDefault="000B3759" w:rsidP="000B3759">
      <w:pPr>
        <w:rPr>
          <w:b/>
        </w:rPr>
      </w:pPr>
      <w:r w:rsidRPr="00510727">
        <w:rPr>
          <w:b/>
        </w:rPr>
        <w:t>WP 3 :</w:t>
      </w:r>
    </w:p>
    <w:p w:rsidR="00510727" w:rsidRDefault="00510727" w:rsidP="000B3759">
      <w:r>
        <w:t>Outil d’interprétation assistée basée sur une ontologie.</w:t>
      </w:r>
    </w:p>
    <w:p w:rsidR="00A80236" w:rsidRDefault="00A80236" w:rsidP="000B3759">
      <w:r>
        <w:t xml:space="preserve">Une ontologie a été créée contenant les mots clés et abréviations usuelles qui peuvent être utilisées. Ces mots clés sont hiérarchisés et reliés </w:t>
      </w:r>
      <w:proofErr w:type="spellStart"/>
      <w:r>
        <w:t>entre-eux</w:t>
      </w:r>
      <w:proofErr w:type="spellEnd"/>
      <w:r>
        <w:t xml:space="preserve"> de manière conceptuelle.</w:t>
      </w:r>
    </w:p>
    <w:p w:rsidR="00B07551" w:rsidRPr="00753F83" w:rsidRDefault="00B07551" w:rsidP="000B3759">
      <w:pPr>
        <w:rPr>
          <w:b/>
          <w:i/>
        </w:rPr>
      </w:pPr>
      <w:r w:rsidRPr="00753F83">
        <w:rPr>
          <w:b/>
          <w:i/>
        </w:rPr>
        <w:t>Partie 1 :</w:t>
      </w:r>
    </w:p>
    <w:p w:rsidR="000B3759" w:rsidRDefault="00753F83" w:rsidP="000B3759">
      <w:r>
        <w:t>Concevoir</w:t>
      </w:r>
      <w:r w:rsidR="00A80236">
        <w:t xml:space="preserve"> une interface de saisie semi-automatique des termes de l’ontologie.</w:t>
      </w:r>
    </w:p>
    <w:p w:rsidR="00753F83" w:rsidRDefault="00753F83" w:rsidP="00753F83">
      <w:r>
        <w:t xml:space="preserve">Certains concepts sont utiles uniquement à la classification des données et ne correspondent pas à des termes utilisables pour la description de l’ECG. Ils sont repérés par le paramètre </w:t>
      </w:r>
      <w:proofErr w:type="spellStart"/>
      <w:r w:rsidRPr="00B07551">
        <w:rPr>
          <w:i/>
        </w:rPr>
        <w:t>hide</w:t>
      </w:r>
      <w:proofErr w:type="spellEnd"/>
      <w:r>
        <w:t>.</w:t>
      </w:r>
    </w:p>
    <w:p w:rsidR="00A80236" w:rsidRDefault="00A80236" w:rsidP="000B3759"/>
    <w:p w:rsidR="00A80236" w:rsidRDefault="00A80236" w:rsidP="00A80236">
      <w:pPr>
        <w:keepNext/>
        <w:jc w:val="center"/>
      </w:pPr>
      <w:r>
        <w:rPr>
          <w:noProof/>
        </w:rPr>
        <w:drawing>
          <wp:inline distT="0" distB="0" distL="0" distR="0" wp14:anchorId="7F87E7CE" wp14:editId="1BD4BBE1">
            <wp:extent cx="4458085" cy="3629603"/>
            <wp:effectExtent l="0" t="0" r="0" b="3175"/>
            <wp:docPr id="1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91" cy="363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80236" w:rsidRDefault="00A80236" w:rsidP="00A80236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: aperçu de l'ontologie ECG</w:t>
      </w:r>
    </w:p>
    <w:p w:rsidR="00A80236" w:rsidRDefault="00A80236" w:rsidP="00A80236">
      <w:r>
        <w:t>Les termes seront divisés en 3 familles distinctes qui devront être colorés de manières différentes :</w:t>
      </w:r>
    </w:p>
    <w:p w:rsidR="00A80236" w:rsidRDefault="00A80236" w:rsidP="00A80236">
      <w:pPr>
        <w:pStyle w:val="Paragraphedeliste"/>
        <w:numPr>
          <w:ilvl w:val="0"/>
          <w:numId w:val="1"/>
        </w:numPr>
      </w:pPr>
      <w:r>
        <w:t>Description</w:t>
      </w:r>
      <w:r w:rsidR="00B07551">
        <w:t xml:space="preserve"> (vert)</w:t>
      </w:r>
    </w:p>
    <w:p w:rsidR="00A80236" w:rsidRDefault="00A80236" w:rsidP="00A80236">
      <w:pPr>
        <w:pStyle w:val="Paragraphedeliste"/>
        <w:numPr>
          <w:ilvl w:val="0"/>
          <w:numId w:val="1"/>
        </w:numPr>
      </w:pPr>
      <w:r>
        <w:t>Interprétation</w:t>
      </w:r>
      <w:r w:rsidR="00B07551">
        <w:t xml:space="preserve"> (bleu – exemple du rythme sinusal)</w:t>
      </w:r>
    </w:p>
    <w:p w:rsidR="00B07551" w:rsidRDefault="00A80236" w:rsidP="00B07551">
      <w:pPr>
        <w:pStyle w:val="Paragraphedeliste"/>
        <w:numPr>
          <w:ilvl w:val="0"/>
          <w:numId w:val="1"/>
        </w:numPr>
      </w:pPr>
      <w:r>
        <w:t>Diagnostic</w:t>
      </w:r>
      <w:r w:rsidR="00B07551">
        <w:t xml:space="preserve"> d’une pathologie (rouge)</w:t>
      </w:r>
    </w:p>
    <w:p w:rsidR="00B07551" w:rsidRDefault="00B07551" w:rsidP="00B07551">
      <w:r>
        <w:t>Les informations concernant la famille du terme utilisé seront contenus dans l’ontologie.</w:t>
      </w:r>
    </w:p>
    <w:p w:rsidR="00753F83" w:rsidRDefault="00753F83" w:rsidP="00B07551"/>
    <w:p w:rsidR="00753F83" w:rsidRDefault="00753F83" w:rsidP="00753F83">
      <w:pPr>
        <w:keepNext/>
        <w:rPr>
          <w:noProof/>
        </w:rPr>
      </w:pPr>
      <w:r>
        <w:t>La saisie d’un texte correspondant à un acronyme ou une partie du nom d’un concept permet d’afficher un menu déroulant correspondant aux propositions de concepts reconnus.</w:t>
      </w:r>
      <w:r w:rsidRPr="00753F83">
        <w:rPr>
          <w:noProof/>
        </w:rPr>
        <w:t xml:space="preserve"> </w:t>
      </w:r>
    </w:p>
    <w:p w:rsidR="00753F83" w:rsidRDefault="00753F83" w:rsidP="00753F83">
      <w:pPr>
        <w:keepNext/>
        <w:rPr>
          <w:noProof/>
        </w:rPr>
      </w:pPr>
    </w:p>
    <w:p w:rsidR="00753F83" w:rsidRDefault="00753F83" w:rsidP="00753F83">
      <w:pPr>
        <w:keepNext/>
        <w:jc w:val="center"/>
      </w:pPr>
      <w:r>
        <w:rPr>
          <w:noProof/>
        </w:rPr>
        <w:drawing>
          <wp:inline distT="0" distB="0" distL="0" distR="0" wp14:anchorId="4B591580" wp14:editId="339A99FB">
            <wp:extent cx="5143885" cy="151093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8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83" w:rsidRDefault="00753F83" w:rsidP="00753F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: Proposition d'interface de saisie semi-automatique</w:t>
      </w:r>
    </w:p>
    <w:p w:rsidR="00753F83" w:rsidRDefault="00753F83" w:rsidP="00B07551"/>
    <w:p w:rsidR="00B07551" w:rsidRDefault="00B07551" w:rsidP="00B07551"/>
    <w:p w:rsidR="00B07551" w:rsidRPr="00753F83" w:rsidRDefault="00B07551" w:rsidP="00B07551">
      <w:pPr>
        <w:rPr>
          <w:b/>
          <w:i/>
        </w:rPr>
      </w:pPr>
      <w:r w:rsidRPr="00753F83">
        <w:rPr>
          <w:b/>
          <w:i/>
        </w:rPr>
        <w:t>Partie 2 :</w:t>
      </w:r>
    </w:p>
    <w:p w:rsidR="00B07551" w:rsidRDefault="00B07551" w:rsidP="00B07551">
      <w:r>
        <w:t>Correction automatique en fonction de l’ontologie.</w:t>
      </w:r>
    </w:p>
    <w:p w:rsidR="00B07551" w:rsidRDefault="00B07551" w:rsidP="00B07551">
      <w:r>
        <w:t>Lors de l’</w:t>
      </w:r>
      <w:proofErr w:type="spellStart"/>
      <w:r>
        <w:t>upload</w:t>
      </w:r>
      <w:proofErr w:type="spellEnd"/>
      <w:r>
        <w:t xml:space="preserve"> du tracé, une correction est fournie par l’administrateur qui propose le tracé. </w:t>
      </w:r>
    </w:p>
    <w:p w:rsidR="00B07551" w:rsidRDefault="00B07551" w:rsidP="00B07551">
      <w:r>
        <w:t>Lorsque les utilisateurs veulent tester leurs connaissances, leur réponse est alors comparée à cette correction.</w:t>
      </w:r>
    </w:p>
    <w:p w:rsidR="00B07551" w:rsidRDefault="00B07551" w:rsidP="00B07551">
      <w:pPr>
        <w:pStyle w:val="Paragraphedeliste"/>
        <w:numPr>
          <w:ilvl w:val="0"/>
          <w:numId w:val="4"/>
        </w:numPr>
      </w:pPr>
      <w:r>
        <w:t>Mettre en place ce système de correction :</w:t>
      </w:r>
    </w:p>
    <w:p w:rsidR="00B07551" w:rsidRDefault="00B07551" w:rsidP="00B07551">
      <w:pPr>
        <w:pStyle w:val="Paragraphedeliste"/>
        <w:numPr>
          <w:ilvl w:val="1"/>
          <w:numId w:val="4"/>
        </w:numPr>
      </w:pPr>
      <w:r>
        <w:t>Chaque concept tapé par le correcteur se voit affecter un coefficient librement déterminé par ce dernier.</w:t>
      </w:r>
    </w:p>
    <w:p w:rsidR="00B07551" w:rsidRDefault="00B07551" w:rsidP="00B07551">
      <w:pPr>
        <w:pStyle w:val="Paragraphedeliste"/>
        <w:numPr>
          <w:ilvl w:val="1"/>
          <w:numId w:val="4"/>
        </w:numPr>
      </w:pPr>
      <w:r>
        <w:t>Le système de correction prend en compte la hiérarchie des concepts de l’ontologie :</w:t>
      </w:r>
    </w:p>
    <w:p w:rsidR="00B07551" w:rsidRDefault="00B07551" w:rsidP="00B07551">
      <w:pPr>
        <w:pStyle w:val="Paragraphedeliste"/>
        <w:numPr>
          <w:ilvl w:val="2"/>
          <w:numId w:val="4"/>
        </w:numPr>
      </w:pPr>
      <w:r>
        <w:t>Si la proposition fournie par l’utilisateur n’est pas le terme exact mais correspond à un concept parent, celui-ci marque tout de même 50% des points.</w:t>
      </w:r>
    </w:p>
    <w:p w:rsidR="00B07551" w:rsidRDefault="00B07551" w:rsidP="00B07551">
      <w:pPr>
        <w:pStyle w:val="Paragraphedeliste"/>
        <w:numPr>
          <w:ilvl w:val="2"/>
          <w:numId w:val="4"/>
        </w:numPr>
      </w:pPr>
      <w:r>
        <w:t>Si la proposition fournie par l’utilisateur est un concept fils, il marque 25% des points (à discuter).</w:t>
      </w:r>
    </w:p>
    <w:p w:rsidR="00B07551" w:rsidRDefault="00B07551" w:rsidP="00B07551">
      <w:pPr>
        <w:pStyle w:val="Paragraphedeliste"/>
        <w:numPr>
          <w:ilvl w:val="2"/>
          <w:numId w:val="4"/>
        </w:numPr>
      </w:pPr>
      <w:r>
        <w:t>Si c’est un concept frère, il ne marque pas de points.</w:t>
      </w:r>
    </w:p>
    <w:p w:rsidR="00B07551" w:rsidRDefault="00B07551" w:rsidP="00B07551">
      <w:pPr>
        <w:pStyle w:val="Paragraphedeliste"/>
        <w:numPr>
          <w:ilvl w:val="1"/>
          <w:numId w:val="4"/>
        </w:numPr>
      </w:pPr>
      <w:r>
        <w:t>Ces coefficients sont ajustables.</w:t>
      </w:r>
    </w:p>
    <w:p w:rsidR="00753F83" w:rsidRDefault="00753F83" w:rsidP="00753F83">
      <w:pPr>
        <w:pStyle w:val="Paragraphedeliste"/>
        <w:numPr>
          <w:ilvl w:val="0"/>
          <w:numId w:val="4"/>
        </w:numPr>
      </w:pPr>
      <w:r>
        <w:t>Optimiser le contenu de l’ontologie afin d’améliorer le fonctionnement de la correction automatique (en lien avec les médecins).</w:t>
      </w:r>
    </w:p>
    <w:p w:rsidR="00753F83" w:rsidRDefault="00753F83" w:rsidP="00753F83"/>
    <w:p w:rsidR="00753F83" w:rsidRPr="00753F83" w:rsidRDefault="00753F83" w:rsidP="00753F83">
      <w:pPr>
        <w:rPr>
          <w:b/>
        </w:rPr>
      </w:pPr>
      <w:r w:rsidRPr="00753F83">
        <w:rPr>
          <w:b/>
        </w:rPr>
        <w:t>WP 4 :</w:t>
      </w:r>
    </w:p>
    <w:p w:rsidR="00753F83" w:rsidRDefault="00753F83" w:rsidP="00753F83">
      <w:r>
        <w:t>Gestion utilisateurs, statistiques, etc.</w:t>
      </w:r>
    </w:p>
    <w:p w:rsidR="00753F83" w:rsidRDefault="00753F83" w:rsidP="00753F83">
      <w:r>
        <w:t>Le développement de cet outil a deux buts principaux :</w:t>
      </w:r>
    </w:p>
    <w:p w:rsidR="00753F83" w:rsidRDefault="00753F83" w:rsidP="00753F83">
      <w:pPr>
        <w:pStyle w:val="Paragraphedeliste"/>
        <w:numPr>
          <w:ilvl w:val="0"/>
          <w:numId w:val="5"/>
        </w:numPr>
      </w:pPr>
      <w:r>
        <w:t>Une plateforme gratuite en ligne de e-learning et d’auto-évaluation des connaissances</w:t>
      </w:r>
    </w:p>
    <w:p w:rsidR="00753F83" w:rsidRDefault="00753F83" w:rsidP="00753F83">
      <w:pPr>
        <w:pStyle w:val="Paragraphedeliste"/>
        <w:numPr>
          <w:ilvl w:val="0"/>
          <w:numId w:val="5"/>
        </w:numPr>
      </w:pPr>
      <w:r>
        <w:t>Un outil d’évaluation des étudiants mis à disposition des universités ou de structures proposant une offre formation. Les tracés proposés sont alors uploadés uniquement pour l’examen.</w:t>
      </w:r>
    </w:p>
    <w:p w:rsidR="00753F83" w:rsidRDefault="00753F83" w:rsidP="00753F83"/>
    <w:p w:rsidR="00753F83" w:rsidRDefault="00753F83" w:rsidP="00753F83">
      <w:r>
        <w:t>La gestion des données et des utilisateurs doit donc permettre ces deux fonctionnements : un fonctionnement classique et un fonctionnement privatisé sécurisé.</w:t>
      </w:r>
    </w:p>
    <w:p w:rsidR="00753F83" w:rsidRDefault="00753F83" w:rsidP="00753F83"/>
    <w:p w:rsidR="00753F83" w:rsidRPr="00A80236" w:rsidRDefault="00753F83" w:rsidP="00753F83">
      <w:r>
        <w:t>Pour ce qui est du fonctionnement classique, celui-ci doit permettre des commentaires utilisateurs sur chaque ECG. Le système doit enregistrer les réponses des différents utilisateurs aux différents ECG afin de proposer des statistiques de réussite par ECG</w:t>
      </w:r>
      <w:r w:rsidR="00485280">
        <w:t xml:space="preserve"> et par utilisateur</w:t>
      </w:r>
      <w:r>
        <w:t>.</w:t>
      </w:r>
      <w:bookmarkStart w:id="0" w:name="_GoBack"/>
      <w:bookmarkEnd w:id="0"/>
    </w:p>
    <w:sectPr w:rsidR="00753F83" w:rsidRPr="00A80236" w:rsidSect="00CF6F5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F83" w:rsidRDefault="00753F83" w:rsidP="00174297">
      <w:r>
        <w:separator/>
      </w:r>
    </w:p>
  </w:endnote>
  <w:endnote w:type="continuationSeparator" w:id="0">
    <w:p w:rsidR="00753F83" w:rsidRDefault="00753F83" w:rsidP="00174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F83" w:rsidRDefault="00753F83" w:rsidP="00174297">
      <w:r>
        <w:separator/>
      </w:r>
    </w:p>
  </w:footnote>
  <w:footnote w:type="continuationSeparator" w:id="0">
    <w:p w:rsidR="00753F83" w:rsidRDefault="00753F83" w:rsidP="001742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232EA"/>
    <w:multiLevelType w:val="hybridMultilevel"/>
    <w:tmpl w:val="D62E38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14704"/>
    <w:multiLevelType w:val="hybridMultilevel"/>
    <w:tmpl w:val="78BC2746"/>
    <w:lvl w:ilvl="0" w:tplc="6C08F834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777290"/>
    <w:multiLevelType w:val="hybridMultilevel"/>
    <w:tmpl w:val="85847FD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B003AA"/>
    <w:multiLevelType w:val="hybridMultilevel"/>
    <w:tmpl w:val="1866842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A03B50"/>
    <w:multiLevelType w:val="hybridMultilevel"/>
    <w:tmpl w:val="AA34301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2C6"/>
    <w:rsid w:val="00093557"/>
    <w:rsid w:val="000B3759"/>
    <w:rsid w:val="00174297"/>
    <w:rsid w:val="00207F0F"/>
    <w:rsid w:val="00385C1F"/>
    <w:rsid w:val="00485280"/>
    <w:rsid w:val="004B6B55"/>
    <w:rsid w:val="00510727"/>
    <w:rsid w:val="00753F83"/>
    <w:rsid w:val="008042C6"/>
    <w:rsid w:val="00A80236"/>
    <w:rsid w:val="00B07551"/>
    <w:rsid w:val="00C63BE3"/>
    <w:rsid w:val="00CF6F54"/>
    <w:rsid w:val="00EA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44A1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042C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93557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3557"/>
    <w:rPr>
      <w:rFonts w:ascii="Lucida Grande" w:hAnsi="Lucida Grande" w:cs="Lucida Grande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C63BE3"/>
    <w:pPr>
      <w:spacing w:after="200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7429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74297"/>
  </w:style>
  <w:style w:type="paragraph" w:styleId="Pieddepage">
    <w:name w:val="footer"/>
    <w:basedOn w:val="Normal"/>
    <w:link w:val="PieddepageCar"/>
    <w:uiPriority w:val="99"/>
    <w:unhideWhenUsed/>
    <w:rsid w:val="0017429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7429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042C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93557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3557"/>
    <w:rPr>
      <w:rFonts w:ascii="Lucida Grande" w:hAnsi="Lucida Grande" w:cs="Lucida Grande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C63BE3"/>
    <w:pPr>
      <w:spacing w:after="200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7429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74297"/>
  </w:style>
  <w:style w:type="paragraph" w:styleId="Pieddepage">
    <w:name w:val="footer"/>
    <w:basedOn w:val="Normal"/>
    <w:link w:val="PieddepageCar"/>
    <w:uiPriority w:val="99"/>
    <w:unhideWhenUsed/>
    <w:rsid w:val="0017429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74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20" Type="http://schemas.openxmlformats.org/officeDocument/2006/relationships/theme" Target="theme/theme1.xml"/><Relationship Id="rId10" Type="http://schemas.openxmlformats.org/officeDocument/2006/relationships/diagramLayout" Target="diagrams/layout1.xml"/><Relationship Id="rId11" Type="http://schemas.openxmlformats.org/officeDocument/2006/relationships/diagramQuickStyle" Target="diagrams/quickStyle1.xml"/><Relationship Id="rId12" Type="http://schemas.openxmlformats.org/officeDocument/2006/relationships/diagramColors" Target="diagrams/colors1.xml"/><Relationship Id="rId13" Type="http://schemas.microsoft.com/office/2007/relationships/diagramDrawing" Target="diagrams/drawing1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4133AD-F777-0040-AB73-0EEDBF55A743}" type="doc">
      <dgm:prSet loTypeId="urn:microsoft.com/office/officeart/2009/3/layout/HorizontalOrganizationChart" loCatId="" qsTypeId="urn:microsoft.com/office/officeart/2005/8/quickstyle/simple4" qsCatId="simple" csTypeId="urn:microsoft.com/office/officeart/2005/8/colors/colorful3" csCatId="colorful" phldr="1"/>
      <dgm:spPr/>
      <dgm:t>
        <a:bodyPr/>
        <a:lstStyle/>
        <a:p>
          <a:endParaRPr lang="fr-FR"/>
        </a:p>
      </dgm:t>
    </dgm:pt>
    <dgm:pt modelId="{3DB8CBFA-3EAD-D144-805D-CA65BD9CDFA1}">
      <dgm:prSet phldrT="[Texte]"/>
      <dgm:spPr/>
      <dgm:t>
        <a:bodyPr/>
        <a:lstStyle/>
        <a:p>
          <a:r>
            <a:rPr lang="fr-FR"/>
            <a:t>Selecteur de fichier </a:t>
          </a:r>
          <a:br>
            <a:rPr lang="fr-FR"/>
          </a:br>
          <a:r>
            <a:rPr lang="fr-FR"/>
            <a:t>et données annexes</a:t>
          </a:r>
          <a:br>
            <a:rPr lang="fr-FR"/>
          </a:br>
          <a:r>
            <a:rPr lang="fr-FR"/>
            <a:t>(texte d'accompagnement, métadonnées)</a:t>
          </a:r>
        </a:p>
      </dgm:t>
    </dgm:pt>
    <dgm:pt modelId="{9CEDF7C9-887B-6640-B2FA-7CF3FF26F677}" type="parTrans" cxnId="{65D3AC8A-76B6-CB40-B347-58E77EC601DF}">
      <dgm:prSet/>
      <dgm:spPr/>
      <dgm:t>
        <a:bodyPr/>
        <a:lstStyle/>
        <a:p>
          <a:endParaRPr lang="fr-FR"/>
        </a:p>
      </dgm:t>
    </dgm:pt>
    <dgm:pt modelId="{58D11A0E-6C02-C34E-A86B-031CABFF7AD6}" type="sibTrans" cxnId="{65D3AC8A-76B6-CB40-B347-58E77EC601DF}">
      <dgm:prSet/>
      <dgm:spPr/>
      <dgm:t>
        <a:bodyPr/>
        <a:lstStyle/>
        <a:p>
          <a:endParaRPr lang="fr-FR"/>
        </a:p>
      </dgm:t>
    </dgm:pt>
    <dgm:pt modelId="{9941E144-7EB5-1549-93DD-5AE408DAE108}">
      <dgm:prSet phldrT="[Texte]"/>
      <dgm:spPr/>
      <dgm:t>
        <a:bodyPr/>
        <a:lstStyle/>
        <a:p>
          <a:r>
            <a:rPr lang="fr-FR"/>
            <a:t>Format numérique -&gt; Stockage direct dans la base </a:t>
          </a:r>
        </a:p>
      </dgm:t>
    </dgm:pt>
    <dgm:pt modelId="{9AB0F9CA-ABA6-7347-AAA9-4DBCA53DFE90}" type="parTrans" cxnId="{24597A7B-AF22-FC40-AC8B-902D8034E6D4}">
      <dgm:prSet/>
      <dgm:spPr/>
      <dgm:t>
        <a:bodyPr/>
        <a:lstStyle/>
        <a:p>
          <a:endParaRPr lang="fr-FR"/>
        </a:p>
      </dgm:t>
    </dgm:pt>
    <dgm:pt modelId="{1145D033-23C6-374A-BBC9-C09BE8891E30}" type="sibTrans" cxnId="{24597A7B-AF22-FC40-AC8B-902D8034E6D4}">
      <dgm:prSet/>
      <dgm:spPr/>
      <dgm:t>
        <a:bodyPr/>
        <a:lstStyle/>
        <a:p>
          <a:endParaRPr lang="fr-FR"/>
        </a:p>
      </dgm:t>
    </dgm:pt>
    <dgm:pt modelId="{11A3D76E-43D8-9246-ADA1-203CCA6993DA}">
      <dgm:prSet phldrT="[Texte]"/>
      <dgm:spPr/>
      <dgm:t>
        <a:bodyPr/>
        <a:lstStyle/>
        <a:p>
          <a:r>
            <a:rPr lang="fr-FR"/>
            <a:t>Format image -&gt; Stockage dans la base sous forme d'image modifiée + métadonnées (échelle temps/amplitude)</a:t>
          </a:r>
        </a:p>
      </dgm:t>
    </dgm:pt>
    <dgm:pt modelId="{5B5C4AF5-06E6-5848-B5C4-8312BED68F4C}" type="parTrans" cxnId="{E2CCBFF0-DF40-2F48-96EF-C71A04CE8331}">
      <dgm:prSet/>
      <dgm:spPr/>
      <dgm:t>
        <a:bodyPr/>
        <a:lstStyle/>
        <a:p>
          <a:endParaRPr lang="fr-FR"/>
        </a:p>
      </dgm:t>
    </dgm:pt>
    <dgm:pt modelId="{7E748391-1EB8-9648-9FE0-CE2811341FD9}" type="sibTrans" cxnId="{E2CCBFF0-DF40-2F48-96EF-C71A04CE8331}">
      <dgm:prSet/>
      <dgm:spPr/>
      <dgm:t>
        <a:bodyPr/>
        <a:lstStyle/>
        <a:p>
          <a:endParaRPr lang="fr-FR"/>
        </a:p>
      </dgm:t>
    </dgm:pt>
    <dgm:pt modelId="{27693037-3BA1-4149-B8F5-BD7EAE7CA546}">
      <dgm:prSet phldrT="[Texte]"/>
      <dgm:spPr/>
      <dgm:t>
        <a:bodyPr/>
        <a:lstStyle/>
        <a:p>
          <a:r>
            <a:rPr lang="fr-FR"/>
            <a:t>Détection automatique de l'échelle temporelle et d'amplitude (analyse d'image avec détection du papier millimetré)</a:t>
          </a:r>
        </a:p>
      </dgm:t>
    </dgm:pt>
    <dgm:pt modelId="{BA7B89B0-F5FC-7A47-9FE7-A55EE336A400}" type="parTrans" cxnId="{D08C28F5-9C86-E84F-87B8-8464FA6119C8}">
      <dgm:prSet/>
      <dgm:spPr/>
      <dgm:t>
        <a:bodyPr/>
        <a:lstStyle/>
        <a:p>
          <a:endParaRPr lang="fr-FR"/>
        </a:p>
      </dgm:t>
    </dgm:pt>
    <dgm:pt modelId="{0F36BB8B-0F07-B249-B7EA-D049563E70AE}" type="sibTrans" cxnId="{D08C28F5-9C86-E84F-87B8-8464FA6119C8}">
      <dgm:prSet/>
      <dgm:spPr/>
      <dgm:t>
        <a:bodyPr/>
        <a:lstStyle/>
        <a:p>
          <a:endParaRPr lang="fr-FR"/>
        </a:p>
      </dgm:t>
    </dgm:pt>
    <dgm:pt modelId="{C5E64F30-39F2-1449-BC8F-4854DB22064C}">
      <dgm:prSet phldrT="[Texte]"/>
      <dgm:spPr/>
      <dgm:t>
        <a:bodyPr/>
        <a:lstStyle/>
        <a:p>
          <a:r>
            <a:rPr lang="fr-FR"/>
            <a:t>Si échec détection : utilitaire de définition d'échelle semi-automatique</a:t>
          </a:r>
        </a:p>
      </dgm:t>
    </dgm:pt>
    <dgm:pt modelId="{76D68113-4CFB-B94C-B772-84585F3F0BE8}" type="parTrans" cxnId="{FEEF432F-2AE9-B841-A786-45799E008B63}">
      <dgm:prSet/>
      <dgm:spPr/>
      <dgm:t>
        <a:bodyPr/>
        <a:lstStyle/>
        <a:p>
          <a:endParaRPr lang="fr-FR"/>
        </a:p>
      </dgm:t>
    </dgm:pt>
    <dgm:pt modelId="{4360C11A-7F41-5C4B-A671-AFF52020878C}" type="sibTrans" cxnId="{FEEF432F-2AE9-B841-A786-45799E008B63}">
      <dgm:prSet/>
      <dgm:spPr/>
      <dgm:t>
        <a:bodyPr/>
        <a:lstStyle/>
        <a:p>
          <a:endParaRPr lang="fr-FR"/>
        </a:p>
      </dgm:t>
    </dgm:pt>
    <dgm:pt modelId="{A8F49B05-CB7D-D047-A772-C34D6D165741}">
      <dgm:prSet phldrT="[Texte]"/>
      <dgm:spPr/>
      <dgm:t>
        <a:bodyPr/>
        <a:lstStyle/>
        <a:p>
          <a:r>
            <a:rPr lang="fr-FR"/>
            <a:t>Recardrage/dédistorsion semi-automatique</a:t>
          </a:r>
        </a:p>
      </dgm:t>
    </dgm:pt>
    <dgm:pt modelId="{DD255B02-1117-2548-AAAE-A693386508C0}" type="parTrans" cxnId="{3A851BBF-4747-9143-9D69-6C3F07E283B1}">
      <dgm:prSet/>
      <dgm:spPr/>
      <dgm:t>
        <a:bodyPr/>
        <a:lstStyle/>
        <a:p>
          <a:endParaRPr lang="fr-FR"/>
        </a:p>
      </dgm:t>
    </dgm:pt>
    <dgm:pt modelId="{ED4B7BE8-104F-6445-A5F9-5666A6D2BFEA}" type="sibTrans" cxnId="{3A851BBF-4747-9143-9D69-6C3F07E283B1}">
      <dgm:prSet/>
      <dgm:spPr/>
      <dgm:t>
        <a:bodyPr/>
        <a:lstStyle/>
        <a:p>
          <a:endParaRPr lang="fr-FR"/>
        </a:p>
      </dgm:t>
    </dgm:pt>
    <dgm:pt modelId="{791803DD-43CF-0142-92C4-FC259E421E64}">
      <dgm:prSet phldrT="[Texte]"/>
      <dgm:spPr/>
      <dgm:t>
        <a:bodyPr/>
        <a:lstStyle/>
        <a:p>
          <a:r>
            <a:rPr lang="fr-FR"/>
            <a:t>Recadrage/dédistorsion automatique</a:t>
          </a:r>
        </a:p>
      </dgm:t>
    </dgm:pt>
    <dgm:pt modelId="{5E2C597E-7AC7-5542-B763-A2679E5A35DE}" type="parTrans" cxnId="{6AC4A84E-5D86-C64B-92C1-8D76C559C160}">
      <dgm:prSet/>
      <dgm:spPr/>
      <dgm:t>
        <a:bodyPr/>
        <a:lstStyle/>
        <a:p>
          <a:endParaRPr lang="fr-FR"/>
        </a:p>
      </dgm:t>
    </dgm:pt>
    <dgm:pt modelId="{9EE0AD62-697D-D94D-8B01-5CA82008D49F}" type="sibTrans" cxnId="{6AC4A84E-5D86-C64B-92C1-8D76C559C160}">
      <dgm:prSet/>
      <dgm:spPr/>
      <dgm:t>
        <a:bodyPr/>
        <a:lstStyle/>
        <a:p>
          <a:endParaRPr lang="fr-FR"/>
        </a:p>
      </dgm:t>
    </dgm:pt>
    <dgm:pt modelId="{E62E3E08-220D-FF41-AC5C-73FF94C4B98F}" type="pres">
      <dgm:prSet presAssocID="{2F4133AD-F777-0040-AB73-0EEDBF55A74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708FB52-FF07-9F45-91DE-07A092D551E3}" type="pres">
      <dgm:prSet presAssocID="{3DB8CBFA-3EAD-D144-805D-CA65BD9CDFA1}" presName="hierRoot1" presStyleCnt="0">
        <dgm:presLayoutVars>
          <dgm:hierBranch val="init"/>
        </dgm:presLayoutVars>
      </dgm:prSet>
      <dgm:spPr/>
    </dgm:pt>
    <dgm:pt modelId="{D6D46F45-730A-3A4F-87F2-73CE1FC159F5}" type="pres">
      <dgm:prSet presAssocID="{3DB8CBFA-3EAD-D144-805D-CA65BD9CDFA1}" presName="rootComposite1" presStyleCnt="0"/>
      <dgm:spPr/>
    </dgm:pt>
    <dgm:pt modelId="{DE0C0B63-64D5-D344-869F-900AFB12D1EA}" type="pres">
      <dgm:prSet presAssocID="{3DB8CBFA-3EAD-D144-805D-CA65BD9CDFA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DF9227E-F779-DE41-A9D3-62B0C8EDE729}" type="pres">
      <dgm:prSet presAssocID="{3DB8CBFA-3EAD-D144-805D-CA65BD9CDFA1}" presName="rootConnector1" presStyleLbl="node1" presStyleIdx="0" presStyleCnt="0"/>
      <dgm:spPr/>
    </dgm:pt>
    <dgm:pt modelId="{F456C147-E18B-1F47-95F9-C7E32E63CD18}" type="pres">
      <dgm:prSet presAssocID="{3DB8CBFA-3EAD-D144-805D-CA65BD9CDFA1}" presName="hierChild2" presStyleCnt="0"/>
      <dgm:spPr/>
    </dgm:pt>
    <dgm:pt modelId="{20E0A51E-BBF3-5346-BB1F-AD373D68337E}" type="pres">
      <dgm:prSet presAssocID="{9AB0F9CA-ABA6-7347-AAA9-4DBCA53DFE90}" presName="Name64" presStyleLbl="parChTrans1D2" presStyleIdx="0" presStyleCnt="2"/>
      <dgm:spPr/>
    </dgm:pt>
    <dgm:pt modelId="{5ECEA1FE-0473-5F45-B285-7AE5A94A8D2C}" type="pres">
      <dgm:prSet presAssocID="{9941E144-7EB5-1549-93DD-5AE408DAE108}" presName="hierRoot2" presStyleCnt="0">
        <dgm:presLayoutVars>
          <dgm:hierBranch val="init"/>
        </dgm:presLayoutVars>
      </dgm:prSet>
      <dgm:spPr/>
    </dgm:pt>
    <dgm:pt modelId="{39959FBB-E973-0447-92DA-3D98E6995CEE}" type="pres">
      <dgm:prSet presAssocID="{9941E144-7EB5-1549-93DD-5AE408DAE108}" presName="rootComposite" presStyleCnt="0"/>
      <dgm:spPr/>
    </dgm:pt>
    <dgm:pt modelId="{84B596CE-456C-FC44-9E70-01BC998F20A5}" type="pres">
      <dgm:prSet presAssocID="{9941E144-7EB5-1549-93DD-5AE408DAE10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055C2B0-22B6-DF42-99F2-C17A9E5F26FC}" type="pres">
      <dgm:prSet presAssocID="{9941E144-7EB5-1549-93DD-5AE408DAE108}" presName="rootConnector" presStyleLbl="node2" presStyleIdx="0" presStyleCnt="2"/>
      <dgm:spPr/>
    </dgm:pt>
    <dgm:pt modelId="{E1B72C91-8A4A-1047-9D27-6A1953EE2C55}" type="pres">
      <dgm:prSet presAssocID="{9941E144-7EB5-1549-93DD-5AE408DAE108}" presName="hierChild4" presStyleCnt="0"/>
      <dgm:spPr/>
    </dgm:pt>
    <dgm:pt modelId="{F517C14A-C228-FA4C-B9BF-447B94A0B598}" type="pres">
      <dgm:prSet presAssocID="{9941E144-7EB5-1549-93DD-5AE408DAE108}" presName="hierChild5" presStyleCnt="0"/>
      <dgm:spPr/>
    </dgm:pt>
    <dgm:pt modelId="{C222B6A4-2470-AF46-ABE5-D7D278A86EBC}" type="pres">
      <dgm:prSet presAssocID="{5B5C4AF5-06E6-5848-B5C4-8312BED68F4C}" presName="Name64" presStyleLbl="parChTrans1D2" presStyleIdx="1" presStyleCnt="2"/>
      <dgm:spPr/>
    </dgm:pt>
    <dgm:pt modelId="{F8FC0A4C-66A6-8B48-B30B-D71117A662D9}" type="pres">
      <dgm:prSet presAssocID="{11A3D76E-43D8-9246-ADA1-203CCA6993DA}" presName="hierRoot2" presStyleCnt="0">
        <dgm:presLayoutVars>
          <dgm:hierBranch val="init"/>
        </dgm:presLayoutVars>
      </dgm:prSet>
      <dgm:spPr/>
    </dgm:pt>
    <dgm:pt modelId="{F1A82CD7-5D46-684E-9E89-7391260DA952}" type="pres">
      <dgm:prSet presAssocID="{11A3D76E-43D8-9246-ADA1-203CCA6993DA}" presName="rootComposite" presStyleCnt="0"/>
      <dgm:spPr/>
    </dgm:pt>
    <dgm:pt modelId="{9E4010A9-B6FD-3944-8416-901260A3C521}" type="pres">
      <dgm:prSet presAssocID="{11A3D76E-43D8-9246-ADA1-203CCA6993DA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D0A715A-E8D3-D849-9521-C48D3F438612}" type="pres">
      <dgm:prSet presAssocID="{11A3D76E-43D8-9246-ADA1-203CCA6993DA}" presName="rootConnector" presStyleLbl="node2" presStyleIdx="1" presStyleCnt="2"/>
      <dgm:spPr/>
    </dgm:pt>
    <dgm:pt modelId="{3C2A47A5-0094-7E4A-B69B-CF1E46F354A9}" type="pres">
      <dgm:prSet presAssocID="{11A3D76E-43D8-9246-ADA1-203CCA6993DA}" presName="hierChild4" presStyleCnt="0"/>
      <dgm:spPr/>
    </dgm:pt>
    <dgm:pt modelId="{9A2F9375-8D74-B442-A98E-4498EAB7E58E}" type="pres">
      <dgm:prSet presAssocID="{BA7B89B0-F5FC-7A47-9FE7-A55EE336A400}" presName="Name64" presStyleLbl="parChTrans1D3" presStyleIdx="0" presStyleCnt="2"/>
      <dgm:spPr/>
    </dgm:pt>
    <dgm:pt modelId="{2F923EDB-4BD6-B646-8117-0627339EE2AF}" type="pres">
      <dgm:prSet presAssocID="{27693037-3BA1-4149-B8F5-BD7EAE7CA546}" presName="hierRoot2" presStyleCnt="0">
        <dgm:presLayoutVars>
          <dgm:hierBranch val="init"/>
        </dgm:presLayoutVars>
      </dgm:prSet>
      <dgm:spPr/>
    </dgm:pt>
    <dgm:pt modelId="{06C5AD5E-CF7C-004E-9EBB-E7EC3FD0A960}" type="pres">
      <dgm:prSet presAssocID="{27693037-3BA1-4149-B8F5-BD7EAE7CA546}" presName="rootComposite" presStyleCnt="0"/>
      <dgm:spPr/>
    </dgm:pt>
    <dgm:pt modelId="{A3FD395F-2580-A94F-8456-0F2F292C9E5E}" type="pres">
      <dgm:prSet presAssocID="{27693037-3BA1-4149-B8F5-BD7EAE7CA546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5F487D1-FDE5-214E-9F53-F233FBDED094}" type="pres">
      <dgm:prSet presAssocID="{27693037-3BA1-4149-B8F5-BD7EAE7CA546}" presName="rootConnector" presStyleLbl="node3" presStyleIdx="0" presStyleCnt="2"/>
      <dgm:spPr/>
    </dgm:pt>
    <dgm:pt modelId="{C2D3986F-1004-0E4A-BA91-3F2651737B6A}" type="pres">
      <dgm:prSet presAssocID="{27693037-3BA1-4149-B8F5-BD7EAE7CA546}" presName="hierChild4" presStyleCnt="0"/>
      <dgm:spPr/>
    </dgm:pt>
    <dgm:pt modelId="{5DB90D34-3A17-EE47-B495-F868344070A0}" type="pres">
      <dgm:prSet presAssocID="{5E2C597E-7AC7-5542-B763-A2679E5A35DE}" presName="Name64" presStyleLbl="parChTrans1D4" presStyleIdx="0" presStyleCnt="2"/>
      <dgm:spPr/>
    </dgm:pt>
    <dgm:pt modelId="{42069A04-4E8A-A74F-BA2E-49089E712900}" type="pres">
      <dgm:prSet presAssocID="{791803DD-43CF-0142-92C4-FC259E421E64}" presName="hierRoot2" presStyleCnt="0">
        <dgm:presLayoutVars>
          <dgm:hierBranch val="init"/>
        </dgm:presLayoutVars>
      </dgm:prSet>
      <dgm:spPr/>
    </dgm:pt>
    <dgm:pt modelId="{A3C2C7A7-D3E0-B24A-8F13-17ACABE174B1}" type="pres">
      <dgm:prSet presAssocID="{791803DD-43CF-0142-92C4-FC259E421E64}" presName="rootComposite" presStyleCnt="0"/>
      <dgm:spPr/>
    </dgm:pt>
    <dgm:pt modelId="{3AC5EF68-6184-E440-9002-4952F3FB511E}" type="pres">
      <dgm:prSet presAssocID="{791803DD-43CF-0142-92C4-FC259E421E64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925C400-95B0-6840-9764-C0726304A029}" type="pres">
      <dgm:prSet presAssocID="{791803DD-43CF-0142-92C4-FC259E421E64}" presName="rootConnector" presStyleLbl="node4" presStyleIdx="0" presStyleCnt="2"/>
      <dgm:spPr/>
    </dgm:pt>
    <dgm:pt modelId="{8EC72F73-058C-D643-A97E-916D6713A1C9}" type="pres">
      <dgm:prSet presAssocID="{791803DD-43CF-0142-92C4-FC259E421E64}" presName="hierChild4" presStyleCnt="0"/>
      <dgm:spPr/>
    </dgm:pt>
    <dgm:pt modelId="{624930E9-3BBC-414A-8CD0-B848037FAC41}" type="pres">
      <dgm:prSet presAssocID="{791803DD-43CF-0142-92C4-FC259E421E64}" presName="hierChild5" presStyleCnt="0"/>
      <dgm:spPr/>
    </dgm:pt>
    <dgm:pt modelId="{49A70289-A86A-1042-BFE3-7C0A8D3D6587}" type="pres">
      <dgm:prSet presAssocID="{27693037-3BA1-4149-B8F5-BD7EAE7CA546}" presName="hierChild5" presStyleCnt="0"/>
      <dgm:spPr/>
    </dgm:pt>
    <dgm:pt modelId="{A5FC7D70-8CE0-FE47-8588-F4F4B0329535}" type="pres">
      <dgm:prSet presAssocID="{76D68113-4CFB-B94C-B772-84585F3F0BE8}" presName="Name64" presStyleLbl="parChTrans1D3" presStyleIdx="1" presStyleCnt="2"/>
      <dgm:spPr/>
    </dgm:pt>
    <dgm:pt modelId="{730AB552-73AD-C34E-9E02-0C7EAA7812B3}" type="pres">
      <dgm:prSet presAssocID="{C5E64F30-39F2-1449-BC8F-4854DB22064C}" presName="hierRoot2" presStyleCnt="0">
        <dgm:presLayoutVars>
          <dgm:hierBranch val="init"/>
        </dgm:presLayoutVars>
      </dgm:prSet>
      <dgm:spPr/>
    </dgm:pt>
    <dgm:pt modelId="{82464B84-22EA-A141-979B-E1FD2D3A2BF8}" type="pres">
      <dgm:prSet presAssocID="{C5E64F30-39F2-1449-BC8F-4854DB22064C}" presName="rootComposite" presStyleCnt="0"/>
      <dgm:spPr/>
    </dgm:pt>
    <dgm:pt modelId="{05C1BC16-2493-F84C-B7D2-3A0A1633E169}" type="pres">
      <dgm:prSet presAssocID="{C5E64F30-39F2-1449-BC8F-4854DB22064C}" presName="rootText" presStyleLbl="node3" presStyleIdx="1" presStyleCnt="2">
        <dgm:presLayoutVars>
          <dgm:chPref val="3"/>
        </dgm:presLayoutVars>
      </dgm:prSet>
      <dgm:spPr/>
    </dgm:pt>
    <dgm:pt modelId="{BE736073-9337-C94B-9113-502C2A0CE59E}" type="pres">
      <dgm:prSet presAssocID="{C5E64F30-39F2-1449-BC8F-4854DB22064C}" presName="rootConnector" presStyleLbl="node3" presStyleIdx="1" presStyleCnt="2"/>
      <dgm:spPr/>
    </dgm:pt>
    <dgm:pt modelId="{80A07780-5A2E-4043-AA39-4E94DBDE2940}" type="pres">
      <dgm:prSet presAssocID="{C5E64F30-39F2-1449-BC8F-4854DB22064C}" presName="hierChild4" presStyleCnt="0"/>
      <dgm:spPr/>
    </dgm:pt>
    <dgm:pt modelId="{DA0963FD-CAE3-114C-99A6-71DBC9CDD8A6}" type="pres">
      <dgm:prSet presAssocID="{DD255B02-1117-2548-AAAE-A693386508C0}" presName="Name64" presStyleLbl="parChTrans1D4" presStyleIdx="1" presStyleCnt="2"/>
      <dgm:spPr/>
    </dgm:pt>
    <dgm:pt modelId="{0475F70F-FA9C-5E4B-AC20-983426347A5C}" type="pres">
      <dgm:prSet presAssocID="{A8F49B05-CB7D-D047-A772-C34D6D165741}" presName="hierRoot2" presStyleCnt="0">
        <dgm:presLayoutVars>
          <dgm:hierBranch val="init"/>
        </dgm:presLayoutVars>
      </dgm:prSet>
      <dgm:spPr/>
    </dgm:pt>
    <dgm:pt modelId="{E4949D58-C186-EC43-98CE-486910F0DFC1}" type="pres">
      <dgm:prSet presAssocID="{A8F49B05-CB7D-D047-A772-C34D6D165741}" presName="rootComposite" presStyleCnt="0"/>
      <dgm:spPr/>
    </dgm:pt>
    <dgm:pt modelId="{BAC0A909-1045-C644-B9F3-027613A71FEC}" type="pres">
      <dgm:prSet presAssocID="{A8F49B05-CB7D-D047-A772-C34D6D165741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5A5F0F2-463D-0640-89BB-85DA1786432F}" type="pres">
      <dgm:prSet presAssocID="{A8F49B05-CB7D-D047-A772-C34D6D165741}" presName="rootConnector" presStyleLbl="node4" presStyleIdx="1" presStyleCnt="2"/>
      <dgm:spPr/>
    </dgm:pt>
    <dgm:pt modelId="{BD13D89C-E52F-794B-9E02-EA1D65D9A9F8}" type="pres">
      <dgm:prSet presAssocID="{A8F49B05-CB7D-D047-A772-C34D6D165741}" presName="hierChild4" presStyleCnt="0"/>
      <dgm:spPr/>
    </dgm:pt>
    <dgm:pt modelId="{AECC9BC4-7AC5-3F41-A3D6-AB639026B0EE}" type="pres">
      <dgm:prSet presAssocID="{A8F49B05-CB7D-D047-A772-C34D6D165741}" presName="hierChild5" presStyleCnt="0"/>
      <dgm:spPr/>
    </dgm:pt>
    <dgm:pt modelId="{CE973C97-72FF-B24A-8833-04A172440559}" type="pres">
      <dgm:prSet presAssocID="{C5E64F30-39F2-1449-BC8F-4854DB22064C}" presName="hierChild5" presStyleCnt="0"/>
      <dgm:spPr/>
    </dgm:pt>
    <dgm:pt modelId="{732CCA76-CA37-2841-A572-7F5AF97C2E7C}" type="pres">
      <dgm:prSet presAssocID="{11A3D76E-43D8-9246-ADA1-203CCA6993DA}" presName="hierChild5" presStyleCnt="0"/>
      <dgm:spPr/>
    </dgm:pt>
    <dgm:pt modelId="{515450AA-91BD-B149-B79D-662FA5ED5228}" type="pres">
      <dgm:prSet presAssocID="{3DB8CBFA-3EAD-D144-805D-CA65BD9CDFA1}" presName="hierChild3" presStyleCnt="0"/>
      <dgm:spPr/>
    </dgm:pt>
  </dgm:ptLst>
  <dgm:cxnLst>
    <dgm:cxn modelId="{E2A59886-AC07-AF42-BC2C-0780B8258973}" type="presOf" srcId="{A8F49B05-CB7D-D047-A772-C34D6D165741}" destId="{BAC0A909-1045-C644-B9F3-027613A71FEC}" srcOrd="0" destOrd="0" presId="urn:microsoft.com/office/officeart/2009/3/layout/HorizontalOrganizationChart"/>
    <dgm:cxn modelId="{E78F5369-7844-B54D-A5E4-58BE94D8739B}" type="presOf" srcId="{2F4133AD-F777-0040-AB73-0EEDBF55A743}" destId="{E62E3E08-220D-FF41-AC5C-73FF94C4B98F}" srcOrd="0" destOrd="0" presId="urn:microsoft.com/office/officeart/2009/3/layout/HorizontalOrganizationChart"/>
    <dgm:cxn modelId="{F7AF88DC-F83E-E045-AC0D-3E7BA0632AA5}" type="presOf" srcId="{27693037-3BA1-4149-B8F5-BD7EAE7CA546}" destId="{B5F487D1-FDE5-214E-9F53-F233FBDED094}" srcOrd="1" destOrd="0" presId="urn:microsoft.com/office/officeart/2009/3/layout/HorizontalOrganizationChart"/>
    <dgm:cxn modelId="{E6B5BFA6-C6D5-8346-A709-19A462577427}" type="presOf" srcId="{BA7B89B0-F5FC-7A47-9FE7-A55EE336A400}" destId="{9A2F9375-8D74-B442-A98E-4498EAB7E58E}" srcOrd="0" destOrd="0" presId="urn:microsoft.com/office/officeart/2009/3/layout/HorizontalOrganizationChart"/>
    <dgm:cxn modelId="{24597A7B-AF22-FC40-AC8B-902D8034E6D4}" srcId="{3DB8CBFA-3EAD-D144-805D-CA65BD9CDFA1}" destId="{9941E144-7EB5-1549-93DD-5AE408DAE108}" srcOrd="0" destOrd="0" parTransId="{9AB0F9CA-ABA6-7347-AAA9-4DBCA53DFE90}" sibTransId="{1145D033-23C6-374A-BBC9-C09BE8891E30}"/>
    <dgm:cxn modelId="{71839FA6-561D-8541-9C72-10F333610B27}" type="presOf" srcId="{791803DD-43CF-0142-92C4-FC259E421E64}" destId="{3AC5EF68-6184-E440-9002-4952F3FB511E}" srcOrd="0" destOrd="0" presId="urn:microsoft.com/office/officeart/2009/3/layout/HorizontalOrganizationChart"/>
    <dgm:cxn modelId="{A99A7FD3-A384-2C43-8F71-3582CC3F1126}" type="presOf" srcId="{11A3D76E-43D8-9246-ADA1-203CCA6993DA}" destId="{9E4010A9-B6FD-3944-8416-901260A3C521}" srcOrd="0" destOrd="0" presId="urn:microsoft.com/office/officeart/2009/3/layout/HorizontalOrganizationChart"/>
    <dgm:cxn modelId="{972179A7-AC30-ED43-B395-FB82AAF617EB}" type="presOf" srcId="{3DB8CBFA-3EAD-D144-805D-CA65BD9CDFA1}" destId="{5DF9227E-F779-DE41-A9D3-62B0C8EDE729}" srcOrd="1" destOrd="0" presId="urn:microsoft.com/office/officeart/2009/3/layout/HorizontalOrganizationChart"/>
    <dgm:cxn modelId="{BC3FC3B8-E099-C944-8DFA-6F5C6588B388}" type="presOf" srcId="{3DB8CBFA-3EAD-D144-805D-CA65BD9CDFA1}" destId="{DE0C0B63-64D5-D344-869F-900AFB12D1EA}" srcOrd="0" destOrd="0" presId="urn:microsoft.com/office/officeart/2009/3/layout/HorizontalOrganizationChart"/>
    <dgm:cxn modelId="{29EFDEDC-849F-0443-8678-1AD92500587C}" type="presOf" srcId="{5E2C597E-7AC7-5542-B763-A2679E5A35DE}" destId="{5DB90D34-3A17-EE47-B495-F868344070A0}" srcOrd="0" destOrd="0" presId="urn:microsoft.com/office/officeart/2009/3/layout/HorizontalOrganizationChart"/>
    <dgm:cxn modelId="{E2CCBFF0-DF40-2F48-96EF-C71A04CE8331}" srcId="{3DB8CBFA-3EAD-D144-805D-CA65BD9CDFA1}" destId="{11A3D76E-43D8-9246-ADA1-203CCA6993DA}" srcOrd="1" destOrd="0" parTransId="{5B5C4AF5-06E6-5848-B5C4-8312BED68F4C}" sibTransId="{7E748391-1EB8-9648-9FE0-CE2811341FD9}"/>
    <dgm:cxn modelId="{E7D0B8D5-F1A7-1745-A998-57B9DE4C6F8F}" type="presOf" srcId="{791803DD-43CF-0142-92C4-FC259E421E64}" destId="{0925C400-95B0-6840-9764-C0726304A029}" srcOrd="1" destOrd="0" presId="urn:microsoft.com/office/officeart/2009/3/layout/HorizontalOrganizationChart"/>
    <dgm:cxn modelId="{FEEF432F-2AE9-B841-A786-45799E008B63}" srcId="{11A3D76E-43D8-9246-ADA1-203CCA6993DA}" destId="{C5E64F30-39F2-1449-BC8F-4854DB22064C}" srcOrd="1" destOrd="0" parTransId="{76D68113-4CFB-B94C-B772-84585F3F0BE8}" sibTransId="{4360C11A-7F41-5C4B-A671-AFF52020878C}"/>
    <dgm:cxn modelId="{08C96ABC-3415-BA41-B6D2-B310AB0E595E}" type="presOf" srcId="{9941E144-7EB5-1549-93DD-5AE408DAE108}" destId="{84B596CE-456C-FC44-9E70-01BC998F20A5}" srcOrd="0" destOrd="0" presId="urn:microsoft.com/office/officeart/2009/3/layout/HorizontalOrganizationChart"/>
    <dgm:cxn modelId="{3D4F1FBF-E852-1B4D-B5EC-8B7E6B782453}" type="presOf" srcId="{9941E144-7EB5-1549-93DD-5AE408DAE108}" destId="{7055C2B0-22B6-DF42-99F2-C17A9E5F26FC}" srcOrd="1" destOrd="0" presId="urn:microsoft.com/office/officeart/2009/3/layout/HorizontalOrganizationChart"/>
    <dgm:cxn modelId="{741738AF-BE65-134D-B948-27CCCE141972}" type="presOf" srcId="{76D68113-4CFB-B94C-B772-84585F3F0BE8}" destId="{A5FC7D70-8CE0-FE47-8588-F4F4B0329535}" srcOrd="0" destOrd="0" presId="urn:microsoft.com/office/officeart/2009/3/layout/HorizontalOrganizationChart"/>
    <dgm:cxn modelId="{6AC4A84E-5D86-C64B-92C1-8D76C559C160}" srcId="{27693037-3BA1-4149-B8F5-BD7EAE7CA546}" destId="{791803DD-43CF-0142-92C4-FC259E421E64}" srcOrd="0" destOrd="0" parTransId="{5E2C597E-7AC7-5542-B763-A2679E5A35DE}" sibTransId="{9EE0AD62-697D-D94D-8B01-5CA82008D49F}"/>
    <dgm:cxn modelId="{23BFE95A-C70E-6B44-B78B-D182752FFC36}" type="presOf" srcId="{DD255B02-1117-2548-AAAE-A693386508C0}" destId="{DA0963FD-CAE3-114C-99A6-71DBC9CDD8A6}" srcOrd="0" destOrd="0" presId="urn:microsoft.com/office/officeart/2009/3/layout/HorizontalOrganizationChart"/>
    <dgm:cxn modelId="{735BC25D-47EA-6B4B-A279-19FCDC362D3B}" type="presOf" srcId="{A8F49B05-CB7D-D047-A772-C34D6D165741}" destId="{55A5F0F2-463D-0640-89BB-85DA1786432F}" srcOrd="1" destOrd="0" presId="urn:microsoft.com/office/officeart/2009/3/layout/HorizontalOrganizationChart"/>
    <dgm:cxn modelId="{DDE16185-A8C3-8D4A-8869-AF6BCDB680EA}" type="presOf" srcId="{5B5C4AF5-06E6-5848-B5C4-8312BED68F4C}" destId="{C222B6A4-2470-AF46-ABE5-D7D278A86EBC}" srcOrd="0" destOrd="0" presId="urn:microsoft.com/office/officeart/2009/3/layout/HorizontalOrganizationChart"/>
    <dgm:cxn modelId="{D08C28F5-9C86-E84F-87B8-8464FA6119C8}" srcId="{11A3D76E-43D8-9246-ADA1-203CCA6993DA}" destId="{27693037-3BA1-4149-B8F5-BD7EAE7CA546}" srcOrd="0" destOrd="0" parTransId="{BA7B89B0-F5FC-7A47-9FE7-A55EE336A400}" sibTransId="{0F36BB8B-0F07-B249-B7EA-D049563E70AE}"/>
    <dgm:cxn modelId="{A55C3658-B62A-2E4E-B0EB-5B1E63F26274}" type="presOf" srcId="{C5E64F30-39F2-1449-BC8F-4854DB22064C}" destId="{BE736073-9337-C94B-9113-502C2A0CE59E}" srcOrd="1" destOrd="0" presId="urn:microsoft.com/office/officeart/2009/3/layout/HorizontalOrganizationChart"/>
    <dgm:cxn modelId="{A5256733-FDF1-4946-B4BE-613E6608CAA0}" type="presOf" srcId="{11A3D76E-43D8-9246-ADA1-203CCA6993DA}" destId="{DD0A715A-E8D3-D849-9521-C48D3F438612}" srcOrd="1" destOrd="0" presId="urn:microsoft.com/office/officeart/2009/3/layout/HorizontalOrganizationChart"/>
    <dgm:cxn modelId="{CF877C91-3F51-D140-9C4D-8FCF1DEB40CB}" type="presOf" srcId="{27693037-3BA1-4149-B8F5-BD7EAE7CA546}" destId="{A3FD395F-2580-A94F-8456-0F2F292C9E5E}" srcOrd="0" destOrd="0" presId="urn:microsoft.com/office/officeart/2009/3/layout/HorizontalOrganizationChart"/>
    <dgm:cxn modelId="{0B84B71F-E956-F74C-B665-510A64005F8A}" type="presOf" srcId="{9AB0F9CA-ABA6-7347-AAA9-4DBCA53DFE90}" destId="{20E0A51E-BBF3-5346-BB1F-AD373D68337E}" srcOrd="0" destOrd="0" presId="urn:microsoft.com/office/officeart/2009/3/layout/HorizontalOrganizationChart"/>
    <dgm:cxn modelId="{3A851BBF-4747-9143-9D69-6C3F07E283B1}" srcId="{C5E64F30-39F2-1449-BC8F-4854DB22064C}" destId="{A8F49B05-CB7D-D047-A772-C34D6D165741}" srcOrd="0" destOrd="0" parTransId="{DD255B02-1117-2548-AAAE-A693386508C0}" sibTransId="{ED4B7BE8-104F-6445-A5F9-5666A6D2BFEA}"/>
    <dgm:cxn modelId="{65D3AC8A-76B6-CB40-B347-58E77EC601DF}" srcId="{2F4133AD-F777-0040-AB73-0EEDBF55A743}" destId="{3DB8CBFA-3EAD-D144-805D-CA65BD9CDFA1}" srcOrd="0" destOrd="0" parTransId="{9CEDF7C9-887B-6640-B2FA-7CF3FF26F677}" sibTransId="{58D11A0E-6C02-C34E-A86B-031CABFF7AD6}"/>
    <dgm:cxn modelId="{BE31D162-8539-7B4C-A542-D5026DDF64BA}" type="presOf" srcId="{C5E64F30-39F2-1449-BC8F-4854DB22064C}" destId="{05C1BC16-2493-F84C-B7D2-3A0A1633E169}" srcOrd="0" destOrd="0" presId="urn:microsoft.com/office/officeart/2009/3/layout/HorizontalOrganizationChart"/>
    <dgm:cxn modelId="{F782991A-DF20-7A4B-B4E3-237B2BACFBF9}" type="presParOf" srcId="{E62E3E08-220D-FF41-AC5C-73FF94C4B98F}" destId="{0708FB52-FF07-9F45-91DE-07A092D551E3}" srcOrd="0" destOrd="0" presId="urn:microsoft.com/office/officeart/2009/3/layout/HorizontalOrganizationChart"/>
    <dgm:cxn modelId="{470EB2F6-953D-2047-966B-94325B8A6795}" type="presParOf" srcId="{0708FB52-FF07-9F45-91DE-07A092D551E3}" destId="{D6D46F45-730A-3A4F-87F2-73CE1FC159F5}" srcOrd="0" destOrd="0" presId="urn:microsoft.com/office/officeart/2009/3/layout/HorizontalOrganizationChart"/>
    <dgm:cxn modelId="{1886F6EB-E02D-A94A-B08F-D33EAC886A1F}" type="presParOf" srcId="{D6D46F45-730A-3A4F-87F2-73CE1FC159F5}" destId="{DE0C0B63-64D5-D344-869F-900AFB12D1EA}" srcOrd="0" destOrd="0" presId="urn:microsoft.com/office/officeart/2009/3/layout/HorizontalOrganizationChart"/>
    <dgm:cxn modelId="{2BAE094D-B3CB-874B-A673-72CA98796629}" type="presParOf" srcId="{D6D46F45-730A-3A4F-87F2-73CE1FC159F5}" destId="{5DF9227E-F779-DE41-A9D3-62B0C8EDE729}" srcOrd="1" destOrd="0" presId="urn:microsoft.com/office/officeart/2009/3/layout/HorizontalOrganizationChart"/>
    <dgm:cxn modelId="{F637AC59-E4B0-1849-AAAE-8340D9A9C654}" type="presParOf" srcId="{0708FB52-FF07-9F45-91DE-07A092D551E3}" destId="{F456C147-E18B-1F47-95F9-C7E32E63CD18}" srcOrd="1" destOrd="0" presId="urn:microsoft.com/office/officeart/2009/3/layout/HorizontalOrganizationChart"/>
    <dgm:cxn modelId="{C5B7A003-EFC1-E946-A1AA-7A2E32D36772}" type="presParOf" srcId="{F456C147-E18B-1F47-95F9-C7E32E63CD18}" destId="{20E0A51E-BBF3-5346-BB1F-AD373D68337E}" srcOrd="0" destOrd="0" presId="urn:microsoft.com/office/officeart/2009/3/layout/HorizontalOrganizationChart"/>
    <dgm:cxn modelId="{F9B9EDB1-89A6-B542-B8D9-451FE27CDCD3}" type="presParOf" srcId="{F456C147-E18B-1F47-95F9-C7E32E63CD18}" destId="{5ECEA1FE-0473-5F45-B285-7AE5A94A8D2C}" srcOrd="1" destOrd="0" presId="urn:microsoft.com/office/officeart/2009/3/layout/HorizontalOrganizationChart"/>
    <dgm:cxn modelId="{9ACCDE56-00CD-2741-8DC5-60817E8F72C5}" type="presParOf" srcId="{5ECEA1FE-0473-5F45-B285-7AE5A94A8D2C}" destId="{39959FBB-E973-0447-92DA-3D98E6995CEE}" srcOrd="0" destOrd="0" presId="urn:microsoft.com/office/officeart/2009/3/layout/HorizontalOrganizationChart"/>
    <dgm:cxn modelId="{6D695510-41BF-9A45-AB9E-5A93BE4F716E}" type="presParOf" srcId="{39959FBB-E973-0447-92DA-3D98E6995CEE}" destId="{84B596CE-456C-FC44-9E70-01BC998F20A5}" srcOrd="0" destOrd="0" presId="urn:microsoft.com/office/officeart/2009/3/layout/HorizontalOrganizationChart"/>
    <dgm:cxn modelId="{48FB5D44-8A45-DA43-9D31-62C10B375CEA}" type="presParOf" srcId="{39959FBB-E973-0447-92DA-3D98E6995CEE}" destId="{7055C2B0-22B6-DF42-99F2-C17A9E5F26FC}" srcOrd="1" destOrd="0" presId="urn:microsoft.com/office/officeart/2009/3/layout/HorizontalOrganizationChart"/>
    <dgm:cxn modelId="{140D8F8F-46C6-194A-8F6C-4ED2B7DCF1F7}" type="presParOf" srcId="{5ECEA1FE-0473-5F45-B285-7AE5A94A8D2C}" destId="{E1B72C91-8A4A-1047-9D27-6A1953EE2C55}" srcOrd="1" destOrd="0" presId="urn:microsoft.com/office/officeart/2009/3/layout/HorizontalOrganizationChart"/>
    <dgm:cxn modelId="{0B5539C7-F844-E143-AC4B-7ABA818E99C4}" type="presParOf" srcId="{5ECEA1FE-0473-5F45-B285-7AE5A94A8D2C}" destId="{F517C14A-C228-FA4C-B9BF-447B94A0B598}" srcOrd="2" destOrd="0" presId="urn:microsoft.com/office/officeart/2009/3/layout/HorizontalOrganizationChart"/>
    <dgm:cxn modelId="{C0E93D33-28C9-7345-B0C5-76A57142F153}" type="presParOf" srcId="{F456C147-E18B-1F47-95F9-C7E32E63CD18}" destId="{C222B6A4-2470-AF46-ABE5-D7D278A86EBC}" srcOrd="2" destOrd="0" presId="urn:microsoft.com/office/officeart/2009/3/layout/HorizontalOrganizationChart"/>
    <dgm:cxn modelId="{029F81EA-F3E7-004B-A0A9-83C91BA6CF17}" type="presParOf" srcId="{F456C147-E18B-1F47-95F9-C7E32E63CD18}" destId="{F8FC0A4C-66A6-8B48-B30B-D71117A662D9}" srcOrd="3" destOrd="0" presId="urn:microsoft.com/office/officeart/2009/3/layout/HorizontalOrganizationChart"/>
    <dgm:cxn modelId="{FB62E3A6-BDF5-C049-B324-8262C34D62A7}" type="presParOf" srcId="{F8FC0A4C-66A6-8B48-B30B-D71117A662D9}" destId="{F1A82CD7-5D46-684E-9E89-7391260DA952}" srcOrd="0" destOrd="0" presId="urn:microsoft.com/office/officeart/2009/3/layout/HorizontalOrganizationChart"/>
    <dgm:cxn modelId="{036174AA-E33B-E843-8178-2CDA8621FFBA}" type="presParOf" srcId="{F1A82CD7-5D46-684E-9E89-7391260DA952}" destId="{9E4010A9-B6FD-3944-8416-901260A3C521}" srcOrd="0" destOrd="0" presId="urn:microsoft.com/office/officeart/2009/3/layout/HorizontalOrganizationChart"/>
    <dgm:cxn modelId="{DB9E5F6B-CD39-4543-97B0-CD2ED643F756}" type="presParOf" srcId="{F1A82CD7-5D46-684E-9E89-7391260DA952}" destId="{DD0A715A-E8D3-D849-9521-C48D3F438612}" srcOrd="1" destOrd="0" presId="urn:microsoft.com/office/officeart/2009/3/layout/HorizontalOrganizationChart"/>
    <dgm:cxn modelId="{192CE158-1D41-8A4C-A0DB-AE6988A19529}" type="presParOf" srcId="{F8FC0A4C-66A6-8B48-B30B-D71117A662D9}" destId="{3C2A47A5-0094-7E4A-B69B-CF1E46F354A9}" srcOrd="1" destOrd="0" presId="urn:microsoft.com/office/officeart/2009/3/layout/HorizontalOrganizationChart"/>
    <dgm:cxn modelId="{6C7D1379-4337-844C-B88D-551A9A401C7F}" type="presParOf" srcId="{3C2A47A5-0094-7E4A-B69B-CF1E46F354A9}" destId="{9A2F9375-8D74-B442-A98E-4498EAB7E58E}" srcOrd="0" destOrd="0" presId="urn:microsoft.com/office/officeart/2009/3/layout/HorizontalOrganizationChart"/>
    <dgm:cxn modelId="{9F3894ED-0097-D646-B6D8-4B4D5167C4E2}" type="presParOf" srcId="{3C2A47A5-0094-7E4A-B69B-CF1E46F354A9}" destId="{2F923EDB-4BD6-B646-8117-0627339EE2AF}" srcOrd="1" destOrd="0" presId="urn:microsoft.com/office/officeart/2009/3/layout/HorizontalOrganizationChart"/>
    <dgm:cxn modelId="{5161629D-7FFC-194E-9E2C-0093FFB04A02}" type="presParOf" srcId="{2F923EDB-4BD6-B646-8117-0627339EE2AF}" destId="{06C5AD5E-CF7C-004E-9EBB-E7EC3FD0A960}" srcOrd="0" destOrd="0" presId="urn:microsoft.com/office/officeart/2009/3/layout/HorizontalOrganizationChart"/>
    <dgm:cxn modelId="{BDC30404-48B4-0043-A839-83DDDEFD33DB}" type="presParOf" srcId="{06C5AD5E-CF7C-004E-9EBB-E7EC3FD0A960}" destId="{A3FD395F-2580-A94F-8456-0F2F292C9E5E}" srcOrd="0" destOrd="0" presId="urn:microsoft.com/office/officeart/2009/3/layout/HorizontalOrganizationChart"/>
    <dgm:cxn modelId="{BD0AB678-A08B-2349-A864-57CF4E55B43C}" type="presParOf" srcId="{06C5AD5E-CF7C-004E-9EBB-E7EC3FD0A960}" destId="{B5F487D1-FDE5-214E-9F53-F233FBDED094}" srcOrd="1" destOrd="0" presId="urn:microsoft.com/office/officeart/2009/3/layout/HorizontalOrganizationChart"/>
    <dgm:cxn modelId="{64A16FCF-EE90-834E-8699-1EA8F888FDA8}" type="presParOf" srcId="{2F923EDB-4BD6-B646-8117-0627339EE2AF}" destId="{C2D3986F-1004-0E4A-BA91-3F2651737B6A}" srcOrd="1" destOrd="0" presId="urn:microsoft.com/office/officeart/2009/3/layout/HorizontalOrganizationChart"/>
    <dgm:cxn modelId="{D8151774-B7B1-F343-8D04-0D8BE6ECD61B}" type="presParOf" srcId="{C2D3986F-1004-0E4A-BA91-3F2651737B6A}" destId="{5DB90D34-3A17-EE47-B495-F868344070A0}" srcOrd="0" destOrd="0" presId="urn:microsoft.com/office/officeart/2009/3/layout/HorizontalOrganizationChart"/>
    <dgm:cxn modelId="{4D35F0D2-D5F0-104D-BB20-48350E85424B}" type="presParOf" srcId="{C2D3986F-1004-0E4A-BA91-3F2651737B6A}" destId="{42069A04-4E8A-A74F-BA2E-49089E712900}" srcOrd="1" destOrd="0" presId="urn:microsoft.com/office/officeart/2009/3/layout/HorizontalOrganizationChart"/>
    <dgm:cxn modelId="{E64230DC-A320-8D4D-BCE2-91DA871C69B7}" type="presParOf" srcId="{42069A04-4E8A-A74F-BA2E-49089E712900}" destId="{A3C2C7A7-D3E0-B24A-8F13-17ACABE174B1}" srcOrd="0" destOrd="0" presId="urn:microsoft.com/office/officeart/2009/3/layout/HorizontalOrganizationChart"/>
    <dgm:cxn modelId="{8AA53139-BEB7-FB42-8DEE-DFD63A51A893}" type="presParOf" srcId="{A3C2C7A7-D3E0-B24A-8F13-17ACABE174B1}" destId="{3AC5EF68-6184-E440-9002-4952F3FB511E}" srcOrd="0" destOrd="0" presId="urn:microsoft.com/office/officeart/2009/3/layout/HorizontalOrganizationChart"/>
    <dgm:cxn modelId="{7738D838-4213-E142-8DF7-4B6D3646104A}" type="presParOf" srcId="{A3C2C7A7-D3E0-B24A-8F13-17ACABE174B1}" destId="{0925C400-95B0-6840-9764-C0726304A029}" srcOrd="1" destOrd="0" presId="urn:microsoft.com/office/officeart/2009/3/layout/HorizontalOrganizationChart"/>
    <dgm:cxn modelId="{33B2A885-0E8A-3045-B64B-B5189B6FEAF4}" type="presParOf" srcId="{42069A04-4E8A-A74F-BA2E-49089E712900}" destId="{8EC72F73-058C-D643-A97E-916D6713A1C9}" srcOrd="1" destOrd="0" presId="urn:microsoft.com/office/officeart/2009/3/layout/HorizontalOrganizationChart"/>
    <dgm:cxn modelId="{23D747D0-004C-E940-8C76-0C783F6276C1}" type="presParOf" srcId="{42069A04-4E8A-A74F-BA2E-49089E712900}" destId="{624930E9-3BBC-414A-8CD0-B848037FAC41}" srcOrd="2" destOrd="0" presId="urn:microsoft.com/office/officeart/2009/3/layout/HorizontalOrganizationChart"/>
    <dgm:cxn modelId="{7515871D-B752-254A-B3DE-FA48C16C777B}" type="presParOf" srcId="{2F923EDB-4BD6-B646-8117-0627339EE2AF}" destId="{49A70289-A86A-1042-BFE3-7C0A8D3D6587}" srcOrd="2" destOrd="0" presId="urn:microsoft.com/office/officeart/2009/3/layout/HorizontalOrganizationChart"/>
    <dgm:cxn modelId="{64E4A0BE-BFAC-5C46-BDE1-FC0BC0B53A8B}" type="presParOf" srcId="{3C2A47A5-0094-7E4A-B69B-CF1E46F354A9}" destId="{A5FC7D70-8CE0-FE47-8588-F4F4B0329535}" srcOrd="2" destOrd="0" presId="urn:microsoft.com/office/officeart/2009/3/layout/HorizontalOrganizationChart"/>
    <dgm:cxn modelId="{B185B11B-4543-9249-A204-9D7748142559}" type="presParOf" srcId="{3C2A47A5-0094-7E4A-B69B-CF1E46F354A9}" destId="{730AB552-73AD-C34E-9E02-0C7EAA7812B3}" srcOrd="3" destOrd="0" presId="urn:microsoft.com/office/officeart/2009/3/layout/HorizontalOrganizationChart"/>
    <dgm:cxn modelId="{7CC97821-6D2E-1B46-B8EA-11DDD7C3E05F}" type="presParOf" srcId="{730AB552-73AD-C34E-9E02-0C7EAA7812B3}" destId="{82464B84-22EA-A141-979B-E1FD2D3A2BF8}" srcOrd="0" destOrd="0" presId="urn:microsoft.com/office/officeart/2009/3/layout/HorizontalOrganizationChart"/>
    <dgm:cxn modelId="{95334CC9-C4DF-8849-BCED-5E7C4246C7FF}" type="presParOf" srcId="{82464B84-22EA-A141-979B-E1FD2D3A2BF8}" destId="{05C1BC16-2493-F84C-B7D2-3A0A1633E169}" srcOrd="0" destOrd="0" presId="urn:microsoft.com/office/officeart/2009/3/layout/HorizontalOrganizationChart"/>
    <dgm:cxn modelId="{1CE4BAF5-6F9B-E642-9E07-E45833ACD12E}" type="presParOf" srcId="{82464B84-22EA-A141-979B-E1FD2D3A2BF8}" destId="{BE736073-9337-C94B-9113-502C2A0CE59E}" srcOrd="1" destOrd="0" presId="urn:microsoft.com/office/officeart/2009/3/layout/HorizontalOrganizationChart"/>
    <dgm:cxn modelId="{878F29F6-E2EB-334C-B6A3-97610C1F83CD}" type="presParOf" srcId="{730AB552-73AD-C34E-9E02-0C7EAA7812B3}" destId="{80A07780-5A2E-4043-AA39-4E94DBDE2940}" srcOrd="1" destOrd="0" presId="urn:microsoft.com/office/officeart/2009/3/layout/HorizontalOrganizationChart"/>
    <dgm:cxn modelId="{3F55903C-9576-1748-A10E-2DA00C21B904}" type="presParOf" srcId="{80A07780-5A2E-4043-AA39-4E94DBDE2940}" destId="{DA0963FD-CAE3-114C-99A6-71DBC9CDD8A6}" srcOrd="0" destOrd="0" presId="urn:microsoft.com/office/officeart/2009/3/layout/HorizontalOrganizationChart"/>
    <dgm:cxn modelId="{A11BE560-EF48-B743-AC15-1AC16A3BCA9F}" type="presParOf" srcId="{80A07780-5A2E-4043-AA39-4E94DBDE2940}" destId="{0475F70F-FA9C-5E4B-AC20-983426347A5C}" srcOrd="1" destOrd="0" presId="urn:microsoft.com/office/officeart/2009/3/layout/HorizontalOrganizationChart"/>
    <dgm:cxn modelId="{BDD6BFB8-FBA1-6C43-9C0C-FCBB2C3E9F76}" type="presParOf" srcId="{0475F70F-FA9C-5E4B-AC20-983426347A5C}" destId="{E4949D58-C186-EC43-98CE-486910F0DFC1}" srcOrd="0" destOrd="0" presId="urn:microsoft.com/office/officeart/2009/3/layout/HorizontalOrganizationChart"/>
    <dgm:cxn modelId="{9CBFDA5A-CC20-8D44-8F96-ADE30B099DAB}" type="presParOf" srcId="{E4949D58-C186-EC43-98CE-486910F0DFC1}" destId="{BAC0A909-1045-C644-B9F3-027613A71FEC}" srcOrd="0" destOrd="0" presId="urn:microsoft.com/office/officeart/2009/3/layout/HorizontalOrganizationChart"/>
    <dgm:cxn modelId="{58E271C7-7F44-3744-9B4D-8CB3860AC28A}" type="presParOf" srcId="{E4949D58-C186-EC43-98CE-486910F0DFC1}" destId="{55A5F0F2-463D-0640-89BB-85DA1786432F}" srcOrd="1" destOrd="0" presId="urn:microsoft.com/office/officeart/2009/3/layout/HorizontalOrganizationChart"/>
    <dgm:cxn modelId="{B06039F5-8218-D04B-84BA-D3084C6DBB5E}" type="presParOf" srcId="{0475F70F-FA9C-5E4B-AC20-983426347A5C}" destId="{BD13D89C-E52F-794B-9E02-EA1D65D9A9F8}" srcOrd="1" destOrd="0" presId="urn:microsoft.com/office/officeart/2009/3/layout/HorizontalOrganizationChart"/>
    <dgm:cxn modelId="{57DA8337-2320-4A41-A75B-333052FC1788}" type="presParOf" srcId="{0475F70F-FA9C-5E4B-AC20-983426347A5C}" destId="{AECC9BC4-7AC5-3F41-A3D6-AB639026B0EE}" srcOrd="2" destOrd="0" presId="urn:microsoft.com/office/officeart/2009/3/layout/HorizontalOrganizationChart"/>
    <dgm:cxn modelId="{CFF7761B-B2A4-F044-8CAE-F814D78C5F5F}" type="presParOf" srcId="{730AB552-73AD-C34E-9E02-0C7EAA7812B3}" destId="{CE973C97-72FF-B24A-8833-04A172440559}" srcOrd="2" destOrd="0" presId="urn:microsoft.com/office/officeart/2009/3/layout/HorizontalOrganizationChart"/>
    <dgm:cxn modelId="{9660B5E8-0ECE-1B4D-89F7-9D924D540526}" type="presParOf" srcId="{F8FC0A4C-66A6-8B48-B30B-D71117A662D9}" destId="{732CCA76-CA37-2841-A572-7F5AF97C2E7C}" srcOrd="2" destOrd="0" presId="urn:microsoft.com/office/officeart/2009/3/layout/HorizontalOrganizationChart"/>
    <dgm:cxn modelId="{8DDB4905-5689-B14E-85E4-DF4A202FAED6}" type="presParOf" srcId="{0708FB52-FF07-9F45-91DE-07A092D551E3}" destId="{515450AA-91BD-B149-B79D-662FA5ED5228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0963FD-CAE3-114C-99A6-71DBC9CDD8A6}">
      <dsp:nvSpPr>
        <dsp:cNvPr id="0" name=""/>
        <dsp:cNvSpPr/>
      </dsp:nvSpPr>
      <dsp:spPr>
        <a:xfrm>
          <a:off x="5443574" y="1238480"/>
          <a:ext cx="32010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0104" y="45720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FC7D70-8CE0-FE47-8588-F4F4B0329535}">
      <dsp:nvSpPr>
        <dsp:cNvPr id="0" name=""/>
        <dsp:cNvSpPr/>
      </dsp:nvSpPr>
      <dsp:spPr>
        <a:xfrm>
          <a:off x="3522947" y="940088"/>
          <a:ext cx="320104" cy="3441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0052" y="0"/>
              </a:lnTo>
              <a:lnTo>
                <a:pt x="160052" y="344112"/>
              </a:lnTo>
              <a:lnTo>
                <a:pt x="320104" y="344112"/>
              </a:lnTo>
            </a:path>
          </a:pathLst>
        </a:custGeom>
        <a:noFill/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90D34-3A17-EE47-B495-F868344070A0}">
      <dsp:nvSpPr>
        <dsp:cNvPr id="0" name=""/>
        <dsp:cNvSpPr/>
      </dsp:nvSpPr>
      <dsp:spPr>
        <a:xfrm>
          <a:off x="5443574" y="550256"/>
          <a:ext cx="32010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0104" y="45720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2F9375-8D74-B442-A98E-4498EAB7E58E}">
      <dsp:nvSpPr>
        <dsp:cNvPr id="0" name=""/>
        <dsp:cNvSpPr/>
      </dsp:nvSpPr>
      <dsp:spPr>
        <a:xfrm>
          <a:off x="3522947" y="595976"/>
          <a:ext cx="320104" cy="344112"/>
        </a:xfrm>
        <a:custGeom>
          <a:avLst/>
          <a:gdLst/>
          <a:ahLst/>
          <a:cxnLst/>
          <a:rect l="0" t="0" r="0" b="0"/>
          <a:pathLst>
            <a:path>
              <a:moveTo>
                <a:pt x="0" y="344112"/>
              </a:moveTo>
              <a:lnTo>
                <a:pt x="160052" y="344112"/>
              </a:lnTo>
              <a:lnTo>
                <a:pt x="160052" y="0"/>
              </a:lnTo>
              <a:lnTo>
                <a:pt x="320104" y="0"/>
              </a:lnTo>
            </a:path>
          </a:pathLst>
        </a:custGeom>
        <a:noFill/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22B6A4-2470-AF46-ABE5-D7D278A86EBC}">
      <dsp:nvSpPr>
        <dsp:cNvPr id="0" name=""/>
        <dsp:cNvSpPr/>
      </dsp:nvSpPr>
      <dsp:spPr>
        <a:xfrm>
          <a:off x="1602320" y="595976"/>
          <a:ext cx="320104" cy="3441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0052" y="0"/>
              </a:lnTo>
              <a:lnTo>
                <a:pt x="160052" y="344112"/>
              </a:lnTo>
              <a:lnTo>
                <a:pt x="320104" y="344112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0A51E-BBF3-5346-BB1F-AD373D68337E}">
      <dsp:nvSpPr>
        <dsp:cNvPr id="0" name=""/>
        <dsp:cNvSpPr/>
      </dsp:nvSpPr>
      <dsp:spPr>
        <a:xfrm>
          <a:off x="1602320" y="251864"/>
          <a:ext cx="320104" cy="344112"/>
        </a:xfrm>
        <a:custGeom>
          <a:avLst/>
          <a:gdLst/>
          <a:ahLst/>
          <a:cxnLst/>
          <a:rect l="0" t="0" r="0" b="0"/>
          <a:pathLst>
            <a:path>
              <a:moveTo>
                <a:pt x="0" y="344112"/>
              </a:moveTo>
              <a:lnTo>
                <a:pt x="160052" y="344112"/>
              </a:lnTo>
              <a:lnTo>
                <a:pt x="160052" y="0"/>
              </a:lnTo>
              <a:lnTo>
                <a:pt x="320104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0C0B63-64D5-D344-869F-900AFB12D1EA}">
      <dsp:nvSpPr>
        <dsp:cNvPr id="0" name=""/>
        <dsp:cNvSpPr/>
      </dsp:nvSpPr>
      <dsp:spPr>
        <a:xfrm>
          <a:off x="1798" y="351896"/>
          <a:ext cx="1600522" cy="488159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Selecteur de fichier </a:t>
          </a:r>
          <a:br>
            <a:rPr lang="fr-FR" sz="800" kern="1200"/>
          </a:br>
          <a:r>
            <a:rPr lang="fr-FR" sz="800" kern="1200"/>
            <a:t>et données annexes</a:t>
          </a:r>
          <a:br>
            <a:rPr lang="fr-FR" sz="800" kern="1200"/>
          </a:br>
          <a:r>
            <a:rPr lang="fr-FR" sz="800" kern="1200"/>
            <a:t>(texte d'accompagnement, métadonnées)</a:t>
          </a:r>
        </a:p>
      </dsp:txBody>
      <dsp:txXfrm>
        <a:off x="1798" y="351896"/>
        <a:ext cx="1600522" cy="488159"/>
      </dsp:txXfrm>
    </dsp:sp>
    <dsp:sp modelId="{84B596CE-456C-FC44-9E70-01BC998F20A5}">
      <dsp:nvSpPr>
        <dsp:cNvPr id="0" name=""/>
        <dsp:cNvSpPr/>
      </dsp:nvSpPr>
      <dsp:spPr>
        <a:xfrm>
          <a:off x="1922425" y="7784"/>
          <a:ext cx="1600522" cy="488159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Format numérique -&gt; Stockage direct dans la base </a:t>
          </a:r>
        </a:p>
      </dsp:txBody>
      <dsp:txXfrm>
        <a:off x="1922425" y="7784"/>
        <a:ext cx="1600522" cy="488159"/>
      </dsp:txXfrm>
    </dsp:sp>
    <dsp:sp modelId="{9E4010A9-B6FD-3944-8416-901260A3C521}">
      <dsp:nvSpPr>
        <dsp:cNvPr id="0" name=""/>
        <dsp:cNvSpPr/>
      </dsp:nvSpPr>
      <dsp:spPr>
        <a:xfrm>
          <a:off x="1922425" y="696008"/>
          <a:ext cx="1600522" cy="488159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Format image -&gt; Stockage dans la base sous forme d'image modifiée + métadonnées (échelle temps/amplitude)</a:t>
          </a:r>
        </a:p>
      </dsp:txBody>
      <dsp:txXfrm>
        <a:off x="1922425" y="696008"/>
        <a:ext cx="1600522" cy="488159"/>
      </dsp:txXfrm>
    </dsp:sp>
    <dsp:sp modelId="{A3FD395F-2580-A94F-8456-0F2F292C9E5E}">
      <dsp:nvSpPr>
        <dsp:cNvPr id="0" name=""/>
        <dsp:cNvSpPr/>
      </dsp:nvSpPr>
      <dsp:spPr>
        <a:xfrm>
          <a:off x="3843052" y="351896"/>
          <a:ext cx="1600522" cy="488159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Détection automatique de l'échelle temporelle et d'amplitude (analyse d'image avec détection du papier millimetré)</a:t>
          </a:r>
        </a:p>
      </dsp:txBody>
      <dsp:txXfrm>
        <a:off x="3843052" y="351896"/>
        <a:ext cx="1600522" cy="488159"/>
      </dsp:txXfrm>
    </dsp:sp>
    <dsp:sp modelId="{3AC5EF68-6184-E440-9002-4952F3FB511E}">
      <dsp:nvSpPr>
        <dsp:cNvPr id="0" name=""/>
        <dsp:cNvSpPr/>
      </dsp:nvSpPr>
      <dsp:spPr>
        <a:xfrm>
          <a:off x="5763679" y="351896"/>
          <a:ext cx="1600522" cy="488159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Recadrage/dédistorsion automatique</a:t>
          </a:r>
        </a:p>
      </dsp:txBody>
      <dsp:txXfrm>
        <a:off x="5763679" y="351896"/>
        <a:ext cx="1600522" cy="488159"/>
      </dsp:txXfrm>
    </dsp:sp>
    <dsp:sp modelId="{05C1BC16-2493-F84C-B7D2-3A0A1633E169}">
      <dsp:nvSpPr>
        <dsp:cNvPr id="0" name=""/>
        <dsp:cNvSpPr/>
      </dsp:nvSpPr>
      <dsp:spPr>
        <a:xfrm>
          <a:off x="3843052" y="1040121"/>
          <a:ext cx="1600522" cy="488159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Si échec détection : utilitaire de définition d'échelle semi-automatique</a:t>
          </a:r>
        </a:p>
      </dsp:txBody>
      <dsp:txXfrm>
        <a:off x="3843052" y="1040121"/>
        <a:ext cx="1600522" cy="488159"/>
      </dsp:txXfrm>
    </dsp:sp>
    <dsp:sp modelId="{BAC0A909-1045-C644-B9F3-027613A71FEC}">
      <dsp:nvSpPr>
        <dsp:cNvPr id="0" name=""/>
        <dsp:cNvSpPr/>
      </dsp:nvSpPr>
      <dsp:spPr>
        <a:xfrm>
          <a:off x="5763679" y="1040121"/>
          <a:ext cx="1600522" cy="488159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Recardrage/dédistorsion semi-automatique</a:t>
          </a:r>
        </a:p>
      </dsp:txBody>
      <dsp:txXfrm>
        <a:off x="5763679" y="1040121"/>
        <a:ext cx="1600522" cy="4881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730672-BF60-5449-8A6B-E3DC1B972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911</Words>
  <Characters>5495</Characters>
  <Application>Microsoft Macintosh Word</Application>
  <DocSecurity>0</DocSecurity>
  <Lines>99</Lines>
  <Paragraphs>41</Paragraphs>
  <ScaleCrop>false</ScaleCrop>
  <Company>IHU Liryc</Company>
  <LinksUpToDate>false</LinksUpToDate>
  <CharactersWithSpaces>6365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Josselin Duchateau</dc:creator>
  <cp:keywords/>
  <dc:description/>
  <cp:lastModifiedBy>Josselin Duchateau</cp:lastModifiedBy>
  <cp:revision>1</cp:revision>
  <dcterms:created xsi:type="dcterms:W3CDTF">2018-03-11T17:35:00Z</dcterms:created>
  <dcterms:modified xsi:type="dcterms:W3CDTF">2018-03-11T23:07:00Z</dcterms:modified>
</cp:coreProperties>
</file>