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A124" w14:textId="77777777" w:rsidR="00673976" w:rsidRDefault="002E790A">
      <w:pPr>
        <w:pStyle w:val="Title"/>
      </w:pPr>
      <w:r>
        <w:t>SimOb Inject 09 - Data import and cleaning</w:t>
      </w:r>
    </w:p>
    <w:p w14:paraId="2E33A125" w14:textId="77777777" w:rsidR="00673976" w:rsidRDefault="002E790A">
      <w:pPr>
        <w:pStyle w:val="Heading2"/>
      </w:pPr>
      <w:bookmarkStart w:id="0" w:name="install-packages-and-load-libraries"/>
      <w:r>
        <w:t>1. Install packages and load libraries</w:t>
      </w:r>
    </w:p>
    <w:p w14:paraId="2E33A126" w14:textId="77777777" w:rsidR="00673976" w:rsidRDefault="002E790A">
      <w:pPr>
        <w:pStyle w:val="SourceCode"/>
      </w:pPr>
      <w:r>
        <w:rPr>
          <w:rStyle w:val="CommentTok"/>
        </w:rPr>
        <w:t># Check if the 'pacman' package is installed, if not install it:</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"pacman"</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"pacman"</w:t>
      </w:r>
      <w:r>
        <w:rPr>
          <w:rStyle w:val="NormalTok"/>
        </w:rPr>
        <w:t>)</w:t>
      </w:r>
      <w:r>
        <w:br/>
      </w:r>
      <w:r>
        <w:br/>
      </w:r>
      <w:r>
        <w:rPr>
          <w:rStyle w:val="CommentTok"/>
        </w:rPr>
        <w:t># Load the required libraries into the current R session:</w:t>
      </w:r>
      <w:r>
        <w:br/>
      </w:r>
      <w:r>
        <w:rPr>
          <w:rStyle w:val="NormalTok"/>
        </w:rPr>
        <w:t>pacman</w:t>
      </w:r>
      <w:r>
        <w:rPr>
          <w:rStyle w:val="SpecialCharTok"/>
        </w:rPr>
        <w:t>::</w:t>
      </w:r>
      <w:r>
        <w:rPr>
          <w:rStyle w:val="FunctionTok"/>
        </w:rPr>
        <w:t>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w:t>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p>
    <w:p w14:paraId="2E33A127" w14:textId="77777777" w:rsidR="00673976" w:rsidRDefault="002E790A">
      <w:pPr>
        <w:pStyle w:val="Heading2"/>
      </w:pPr>
      <w:bookmarkStart w:id="1" w:name="import-your-data"/>
      <w:bookmarkEnd w:id="0"/>
      <w:r>
        <w:t>2. Import your data</w:t>
      </w:r>
    </w:p>
    <w:p w14:paraId="2E33A128" w14:textId="77777777" w:rsidR="00673976" w:rsidRDefault="002E790A">
      <w:pPr>
        <w:pStyle w:val="SourceCode"/>
      </w:pPr>
      <w:r>
        <w:rPr>
          <w:rStyle w:val="CommentTok"/>
        </w:rPr>
        <w:t># Import the raw data set:</w:t>
      </w:r>
      <w:r>
        <w:br/>
      </w:r>
      <w:r>
        <w:rPr>
          <w:rStyle w:val="NormalTok"/>
        </w:rPr>
        <w:t xml:space="preserve">linelist </w:t>
      </w:r>
      <w:r>
        <w:rPr>
          <w:rStyle w:val="OtherTok"/>
        </w:rPr>
        <w:t>&lt;-</w:t>
      </w:r>
      <w:r>
        <w:rPr>
          <w:rStyle w:val="NormalTok"/>
        </w:rPr>
        <w:t xml:space="preserve"> rio</w:t>
      </w:r>
      <w:r>
        <w:rPr>
          <w:rStyle w:val="SpecialCharTok"/>
        </w:rPr>
        <w:t>::</w:t>
      </w:r>
      <w:r>
        <w:rPr>
          <w:rStyle w:val="FunctionTok"/>
        </w:rPr>
        <w:t>import</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"Copenhagen_raw.csv"</w:t>
      </w:r>
      <w:r>
        <w:rPr>
          <w:rStyle w:val="NormalTok"/>
        </w:rPr>
        <w:t>))</w:t>
      </w:r>
    </w:p>
    <w:p w14:paraId="2E33A129" w14:textId="77777777" w:rsidR="00673976" w:rsidRDefault="002E790A">
      <w:pPr>
        <w:pStyle w:val="Heading2"/>
      </w:pPr>
      <w:bookmarkStart w:id="2" w:name="explore-and-clean-your-data"/>
      <w:bookmarkEnd w:id="1"/>
      <w:r>
        <w:t>3. Explore and clean your da</w:t>
      </w:r>
      <w:r>
        <w:t>ta</w:t>
      </w:r>
    </w:p>
    <w:p w14:paraId="2E33A12A" w14:textId="77777777" w:rsidR="00673976" w:rsidRDefault="002E790A">
      <w:pPr>
        <w:pStyle w:val="SourceCode"/>
      </w:pPr>
      <w:r>
        <w:rPr>
          <w:rStyle w:val="FunctionTok"/>
        </w:rPr>
        <w:t>head</w:t>
      </w:r>
      <w:r>
        <w:rPr>
          <w:rStyle w:val="NormalTok"/>
        </w:rPr>
        <w:t>(linelist)</w:t>
      </w:r>
      <w:r>
        <w:br/>
      </w:r>
      <w:r>
        <w:rPr>
          <w:rStyle w:val="FunctionTok"/>
        </w:rPr>
        <w:t>dim</w:t>
      </w:r>
      <w:r>
        <w:rPr>
          <w:rStyle w:val="NormalTok"/>
        </w:rPr>
        <w:t>(linelist)</w:t>
      </w:r>
      <w:r>
        <w:br/>
      </w:r>
      <w:r>
        <w:rPr>
          <w:rStyle w:val="FunctionTok"/>
        </w:rPr>
        <w:t>str</w:t>
      </w:r>
      <w:r>
        <w:rPr>
          <w:rStyle w:val="NormalTok"/>
        </w:rPr>
        <w:t>(linelist)</w:t>
      </w:r>
      <w:r>
        <w:br/>
      </w:r>
      <w:r>
        <w:rPr>
          <w:rStyle w:val="NormalTok"/>
        </w:rPr>
        <w:t>skimr</w:t>
      </w:r>
      <w:r>
        <w:rPr>
          <w:rStyle w:val="SpecialCharTok"/>
        </w:rPr>
        <w:t>::</w:t>
      </w:r>
      <w:r>
        <w:rPr>
          <w:rStyle w:val="FunctionTok"/>
        </w:rPr>
        <w:t>skim</w:t>
      </w:r>
      <w:r>
        <w:rPr>
          <w:rStyle w:val="NormalTok"/>
        </w:rPr>
        <w:t>(linelist)</w:t>
      </w:r>
      <w:r>
        <w:br/>
      </w:r>
      <w:r>
        <w:rPr>
          <w:rStyle w:val="FunctionTok"/>
        </w:rPr>
        <w:t>names</w:t>
      </w:r>
      <w:r>
        <w:rPr>
          <w:rStyle w:val="NormalTok"/>
        </w:rPr>
        <w:t>(linelist)</w:t>
      </w:r>
    </w:p>
    <w:p w14:paraId="2E33A12B" w14:textId="77777777" w:rsidR="00673976" w:rsidRDefault="002E790A">
      <w:pPr>
        <w:pStyle w:val="FirstParagraph"/>
      </w:pPr>
      <w:r>
        <w:t>Let’s explore and manage some variables in detail.</w:t>
      </w:r>
    </w:p>
    <w:p w14:paraId="2E33A12C" w14:textId="77777777" w:rsidR="00673976" w:rsidRDefault="002E790A">
      <w:pPr>
        <w:pStyle w:val="Heading4"/>
      </w:pPr>
      <w:bookmarkStart w:id="3" w:name="age"/>
      <w:r>
        <w:t>Age</w:t>
      </w:r>
    </w:p>
    <w:p w14:paraId="2E33A12D" w14:textId="77777777" w:rsidR="00673976" w:rsidRDefault="002E790A">
      <w:pPr>
        <w:pStyle w:val="FirstParagraph"/>
      </w:pPr>
      <w:r>
        <w:t xml:space="preserve">Through visual exploration of the </w:t>
      </w:r>
      <w:r>
        <w:rPr>
          <w:rStyle w:val="VerbatimChar"/>
        </w:rPr>
        <w:t>age</w:t>
      </w:r>
      <w:r>
        <w:t xml:space="preserve"> </w:t>
      </w:r>
      <w:r>
        <w:t>histogram we see that there is at least one very high value, likely implausible. You can then create a cross-tabulation of variables age and group to have a better idea of how your data looks like.</w:t>
      </w:r>
    </w:p>
    <w:p w14:paraId="2E33A12E" w14:textId="77777777" w:rsidR="00673976" w:rsidRDefault="002E790A">
      <w:pPr>
        <w:pStyle w:val="SourceCode"/>
      </w:pPr>
      <w:r>
        <w:rPr>
          <w:rStyle w:val="CommentTok"/>
        </w:rPr>
        <w:t xml:space="preserve"># Have a look at the histogram  </w:t>
      </w:r>
      <w:r>
        <w:br/>
      </w:r>
      <w:r>
        <w:rPr>
          <w:rStyle w:val="FunctionTok"/>
        </w:rPr>
        <w:t>hist</w:t>
      </w:r>
      <w:r>
        <w:rPr>
          <w:rStyle w:val="NormalTok"/>
        </w:rPr>
        <w:t>(linelist</w:t>
      </w:r>
      <w:r>
        <w:rPr>
          <w:rStyle w:val="SpecialCharTok"/>
        </w:rPr>
        <w:t>$</w:t>
      </w:r>
      <w:r>
        <w:rPr>
          <w:rStyle w:val="NormalTok"/>
        </w:rPr>
        <w:t xml:space="preserve">age)   </w:t>
      </w:r>
    </w:p>
    <w:p w14:paraId="2E33A12F" w14:textId="77777777" w:rsidR="00673976" w:rsidRDefault="002E790A">
      <w:pPr>
        <w:pStyle w:val="SourceCode"/>
      </w:pPr>
      <w:r>
        <w:rPr>
          <w:rStyle w:val="CommentTok"/>
        </w:rPr>
        <w:t># C</w:t>
      </w:r>
      <w:r>
        <w:rPr>
          <w:rStyle w:val="CommentTok"/>
        </w:rPr>
        <w:t xml:space="preserve">reate cross-tab with the group variable:  </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w:t>
      </w:r>
      <w:r>
        <w:br/>
      </w:r>
      <w:r>
        <w:rPr>
          <w:rStyle w:val="NormalTok"/>
        </w:rPr>
        <w:t xml:space="preserve">               </w:t>
      </w:r>
      <w:r>
        <w:rPr>
          <w:rStyle w:val="AttributeTok"/>
        </w:rPr>
        <w:t>var1 =</w:t>
      </w:r>
      <w:r>
        <w:rPr>
          <w:rStyle w:val="NormalTok"/>
        </w:rPr>
        <w:t xml:space="preserve"> age, </w:t>
      </w:r>
      <w:r>
        <w:br/>
      </w:r>
      <w:r>
        <w:rPr>
          <w:rStyle w:val="NormalTok"/>
        </w:rPr>
        <w:t xml:space="preserve">               </w:t>
      </w:r>
      <w:r>
        <w:rPr>
          <w:rStyle w:val="AttributeTok"/>
        </w:rPr>
        <w:t>var2 =</w:t>
      </w:r>
      <w:r>
        <w:rPr>
          <w:rStyle w:val="NormalTok"/>
        </w:rPr>
        <w:t xml:space="preserve"> group)</w:t>
      </w:r>
    </w:p>
    <w:p w14:paraId="2E33A130" w14:textId="77777777" w:rsidR="00673976" w:rsidRDefault="002E790A">
      <w:pPr>
        <w:pStyle w:val="FirstParagraph"/>
      </w:pPr>
      <w:r>
        <w:lastRenderedPageBreak/>
        <w:t xml:space="preserve">Note that </w:t>
      </w:r>
      <w:r>
        <w:rPr>
          <w:rStyle w:val="VerbatimChar"/>
        </w:rPr>
        <w:t>group</w:t>
      </w:r>
      <w:r>
        <w:t xml:space="preserve"> is coded as 0 and 1, and these may be difficult to interpret when they mean something other than “no” and “y</w:t>
      </w:r>
      <w:r>
        <w:t>es”, respectively. From the codebook, you know that teachers are represented by 0, and students by 1. Let’s change this to make our lives easier:</w:t>
      </w:r>
    </w:p>
    <w:p w14:paraId="2E33A131" w14:textId="77777777" w:rsidR="00673976" w:rsidRDefault="002E790A">
      <w:pPr>
        <w:pStyle w:val="SourceCode"/>
      </w:pPr>
      <w:r>
        <w:rPr>
          <w:rStyle w:val="CommentTok"/>
        </w:rPr>
        <w:t># Convert group to a factor and label 0 as teacher, 1 as student: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w:t>
      </w:r>
      <w:r>
        <w:rPr>
          <w:rStyle w:val="FunctionTok"/>
        </w:rPr>
        <w:t>actor</w:t>
      </w:r>
      <w:r>
        <w:rPr>
          <w:rStyle w:val="NormalTok"/>
        </w:rPr>
        <w:t xml:space="preserve">(group,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"teacher"</w:t>
      </w:r>
      <w:r>
        <w:rPr>
          <w:rStyle w:val="NormalTok"/>
        </w:rPr>
        <w:t xml:space="preserve">, </w:t>
      </w:r>
      <w:r>
        <w:rPr>
          <w:rStyle w:val="StringTok"/>
        </w:rPr>
        <w:t>"student"</w:t>
      </w:r>
      <w:r>
        <w:rPr>
          <w:rStyle w:val="NormalTok"/>
        </w:rPr>
        <w:t>)))</w:t>
      </w:r>
    </w:p>
    <w:p w14:paraId="2E33A132" w14:textId="77777777" w:rsidR="00673976" w:rsidRDefault="002E790A">
      <w:pPr>
        <w:pStyle w:val="FirstParagraph"/>
      </w:pPr>
      <w:r>
        <w:t>Now, have a look at your cross-tab again:</w:t>
      </w:r>
    </w:p>
    <w:p w14:paraId="2E33A133" w14:textId="77777777" w:rsidR="00673976" w:rsidRDefault="002E790A">
      <w:pPr>
        <w:pStyle w:val="SourceCode"/>
      </w:pP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w:t>
      </w:r>
      <w:r>
        <w:br/>
      </w:r>
      <w:r>
        <w:rPr>
          <w:rStyle w:val="NormalTok"/>
        </w:rPr>
        <w:t xml:space="preserve">               </w:t>
      </w:r>
      <w:r>
        <w:rPr>
          <w:rStyle w:val="AttributeTok"/>
        </w:rPr>
        <w:t>var1 =</w:t>
      </w:r>
      <w:r>
        <w:rPr>
          <w:rStyle w:val="NormalTok"/>
        </w:rPr>
        <w:t xml:space="preserve"> age, </w:t>
      </w:r>
      <w:r>
        <w:br/>
      </w:r>
      <w:r>
        <w:rPr>
          <w:rStyle w:val="NormalTok"/>
        </w:rPr>
        <w:t xml:space="preserve">               </w:t>
      </w:r>
      <w:r>
        <w:rPr>
          <w:rStyle w:val="AttributeTok"/>
        </w:rPr>
        <w:t>var2 =</w:t>
      </w:r>
      <w:r>
        <w:rPr>
          <w:rStyle w:val="NormalTok"/>
        </w:rPr>
        <w:t xml:space="preserve"> group) </w:t>
      </w:r>
    </w:p>
    <w:p w14:paraId="2E33A134" w14:textId="77777777" w:rsidR="00673976" w:rsidRDefault="002E790A">
      <w:pPr>
        <w:pStyle w:val="FirstParagraph"/>
      </w:pPr>
      <w:r>
        <w:t>With this table, we can more easily identify ages t</w:t>
      </w:r>
      <w:r>
        <w:t>hat are likely to be typographic errors. Specifically:</w:t>
      </w:r>
    </w:p>
    <w:p w14:paraId="2E33A135" w14:textId="77777777" w:rsidR="00673976" w:rsidRDefault="002E790A">
      <w:pPr>
        <w:numPr>
          <w:ilvl w:val="0"/>
          <w:numId w:val="2"/>
        </w:numPr>
      </w:pPr>
      <w:r>
        <w:t>There is one teacher aged 16 (likely digit reversal - should be 61)</w:t>
      </w:r>
    </w:p>
    <w:p w14:paraId="2E33A136" w14:textId="77777777" w:rsidR="00673976" w:rsidRDefault="002E790A">
      <w:pPr>
        <w:numPr>
          <w:ilvl w:val="0"/>
          <w:numId w:val="2"/>
        </w:numPr>
      </w:pPr>
      <w:r>
        <w:t>There is one student aged 8 (likely missing a digit - should be 18)</w:t>
      </w:r>
    </w:p>
    <w:p w14:paraId="2E33A137" w14:textId="77777777" w:rsidR="00673976" w:rsidRDefault="002E790A">
      <w:pPr>
        <w:numPr>
          <w:ilvl w:val="0"/>
          <w:numId w:val="2"/>
        </w:numPr>
      </w:pPr>
      <w:r>
        <w:t>There is one student aged 180 (likely has an extra digit - should</w:t>
      </w:r>
      <w:r>
        <w:t xml:space="preserve"> be 18)</w:t>
      </w:r>
    </w:p>
    <w:p w14:paraId="2E33A138" w14:textId="77777777" w:rsidR="00673976" w:rsidRDefault="002E790A">
      <w:pPr>
        <w:pStyle w:val="FirstParagraph"/>
      </w:pPr>
      <w:r>
        <w:t xml:space="preserve">Assuming you have contacted the school to make sure your suspicions about the actual ages are correct, we can now correct them, using </w:t>
      </w:r>
      <w:r>
        <w:rPr>
          <w:rStyle w:val="VerbatimChar"/>
        </w:rPr>
        <w:t>case_when()</w:t>
      </w:r>
      <w:r>
        <w:t>. We create logical conditions to identify the incorrect ages, combining the values for age with the group they belong to:</w:t>
      </w:r>
    </w:p>
    <w:p w14:paraId="2E33A139" w14:textId="77777777" w:rsidR="00673976" w:rsidRDefault="002E790A">
      <w:pPr>
        <w:pStyle w:val="SourceCode"/>
      </w:pPr>
      <w:r>
        <w:rPr>
          <w:rStyle w:val="CommentTok"/>
        </w:rPr>
        <w:t xml:space="preserve"># Update incorrect ages to the correct values with case_when:  </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NormalTok"/>
        </w:rPr>
        <w:t xml:space="preserve">  </w:t>
      </w:r>
      <w:r>
        <w:br/>
      </w:r>
      <w:r>
        <w:rPr>
          <w:rStyle w:val="NormalTok"/>
        </w:rPr>
        <w:t xml:space="preserve">           </w:t>
      </w:r>
      <w:r>
        <w:rPr>
          <w:rStyle w:val="FunctionTok"/>
        </w:rPr>
        <w:t>case_when</w:t>
      </w:r>
      <w:r>
        <w:rPr>
          <w:rStyle w:val="NormalTok"/>
        </w:rPr>
        <w:t xml:space="preserve">(                            </w:t>
      </w:r>
      <w:r>
        <w:br/>
      </w:r>
      <w:r>
        <w:rPr>
          <w:rStyle w:val="NormalTok"/>
        </w:rPr>
        <w:t xml:space="preserve">             </w:t>
      </w:r>
      <w:r>
        <w:rPr>
          <w:rStyle w:val="CommentTok"/>
        </w:rPr>
        <w:t># Where respondent is 16 and a teacher, change age to 61:</w:t>
      </w:r>
      <w:r>
        <w:br/>
      </w:r>
      <w:r>
        <w:rPr>
          <w:rStyle w:val="NormalTok"/>
        </w:rPr>
        <w:t xml:space="preserve">             age </w:t>
      </w:r>
      <w:r>
        <w:rPr>
          <w:rStyle w:val="SpecialCharTok"/>
        </w:rPr>
        <w:t>==</w:t>
      </w:r>
      <w:r>
        <w:rPr>
          <w:rStyle w:val="NormalTok"/>
        </w:rPr>
        <w:t xml:space="preserve"> </w:t>
      </w:r>
      <w:r>
        <w:rPr>
          <w:rStyle w:val="DecValTok"/>
        </w:rPr>
        <w:t>16</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"teacher"</w:t>
      </w:r>
      <w:r>
        <w:rPr>
          <w:rStyle w:val="NormalTok"/>
        </w:rPr>
        <w:t xml:space="preserve"> </w:t>
      </w:r>
      <w:r>
        <w:rPr>
          <w:rStyle w:val="SpecialCharTok"/>
        </w:rPr>
        <w:t>~</w:t>
      </w:r>
      <w:r>
        <w:rPr>
          <w:rStyle w:val="NormalTok"/>
        </w:rPr>
        <w:t xml:space="preserve"> </w:t>
      </w:r>
      <w:r>
        <w:rPr>
          <w:rStyle w:val="DecValTok"/>
        </w:rPr>
        <w:t>61</w:t>
      </w:r>
      <w:r>
        <w:rPr>
          <w:rStyle w:val="NormalTok"/>
        </w:rPr>
        <w:t xml:space="preserve">,              </w:t>
      </w:r>
      <w:r>
        <w:br/>
      </w:r>
      <w:r>
        <w:rPr>
          <w:rStyle w:val="NormalTok"/>
        </w:rPr>
        <w:t xml:space="preserve">             </w:t>
      </w:r>
      <w:r>
        <w:rPr>
          <w:rStyle w:val="CommentTok"/>
        </w:rPr>
        <w:t># where respondent is 8 or 180 and a student, change ag</w:t>
      </w:r>
      <w:r>
        <w:rPr>
          <w:rStyle w:val="CommentTok"/>
        </w:rPr>
        <w:t>e to 18:</w:t>
      </w:r>
      <w:r>
        <w:br/>
      </w:r>
      <w:r>
        <w:rPr>
          <w:rStyle w:val="NormalTok"/>
        </w:rPr>
        <w:t xml:space="preserve">             age </w:t>
      </w:r>
      <w:r>
        <w:rPr>
          <w:rStyle w:val="SpecialCharTok"/>
        </w:rPr>
        <w:t>==</w:t>
      </w:r>
      <w:r>
        <w:rPr>
          <w:rStyle w:val="NormalTok"/>
        </w:rPr>
        <w:t xml:space="preserve"> </w:t>
      </w:r>
      <w:r>
        <w:rPr>
          <w:rStyle w:val="DecValTok"/>
        </w:rPr>
        <w:t>8</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age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.default =</w:t>
      </w:r>
      <w:r>
        <w:rPr>
          <w:rStyle w:val="NormalTok"/>
        </w:rPr>
        <w:t xml:space="preserve"> </w:t>
      </w:r>
      <w:r>
        <w:rPr>
          <w:rStyle w:val="FunctionTok"/>
        </w:rPr>
        <w:t>as.numeric</w:t>
      </w:r>
      <w:r>
        <w:rPr>
          <w:rStyle w:val="NormalTok"/>
        </w:rPr>
        <w:t xml:space="preserve">(age)   </w:t>
      </w:r>
      <w:r>
        <w:br/>
      </w:r>
      <w:r>
        <w:rPr>
          <w:rStyle w:val="NormalTok"/>
        </w:rPr>
        <w:t xml:space="preserve">             </w:t>
      </w:r>
      <w:r>
        <w:rPr>
          <w:rStyle w:val="CommentTok"/>
        </w:rPr>
        <w:t xml:space="preserve"># if </w:t>
      </w:r>
      <w:r>
        <w:rPr>
          <w:rStyle w:val="CommentTok"/>
        </w:rPr>
        <w:t>.default is not working, try:</w:t>
      </w:r>
      <w:r>
        <w:br/>
      </w:r>
      <w:r>
        <w:rPr>
          <w:rStyle w:val="NormalTok"/>
        </w:rPr>
        <w:t xml:space="preserve">             </w:t>
      </w:r>
      <w:r>
        <w:rPr>
          <w:rStyle w:val="CommentTok"/>
        </w:rPr>
        <w:t># TRUE ~ age</w:t>
      </w:r>
      <w:r>
        <w:br/>
      </w:r>
      <w:r>
        <w:rPr>
          <w:rStyle w:val="NormalTok"/>
        </w:rPr>
        <w:t xml:space="preserve">             )                    </w:t>
      </w:r>
      <w:r>
        <w:br/>
      </w:r>
      <w:r>
        <w:rPr>
          <w:rStyle w:val="NormalTok"/>
        </w:rPr>
        <w:t xml:space="preserve">         ) </w:t>
      </w:r>
    </w:p>
    <w:p w14:paraId="2E33A13A" w14:textId="77777777" w:rsidR="00673976" w:rsidRDefault="002E790A">
      <w:pPr>
        <w:pStyle w:val="Heading4"/>
      </w:pPr>
      <w:bookmarkStart w:id="4" w:name="dose-response"/>
      <w:bookmarkEnd w:id="3"/>
      <w:r>
        <w:t>Dose response</w:t>
      </w:r>
    </w:p>
    <w:p w14:paraId="2E33A13B" w14:textId="77777777" w:rsidR="00673976" w:rsidRDefault="002E790A">
      <w:pPr>
        <w:pStyle w:val="FirstParagraph"/>
      </w:pPr>
      <w:r>
        <w:t>Now let’s create a summary table of the dose response columns.</w:t>
      </w:r>
    </w:p>
    <w:p w14:paraId="2E33A13C" w14:textId="77777777" w:rsidR="00673976" w:rsidRDefault="002E790A">
      <w:pPr>
        <w:pStyle w:val="SourceCode"/>
      </w:pPr>
      <w:r>
        <w:rPr>
          <w:rStyle w:val="CommentTok"/>
        </w:rPr>
        <w:t>#| label: check_dose_cols</w:t>
      </w:r>
      <w:r>
        <w:br/>
      </w:r>
      <w:r>
        <w:rPr>
          <w:rStyle w:val="CommentTok"/>
        </w:rPr>
        <w:t>#| tbl-cap: no caption</w:t>
      </w:r>
      <w:r>
        <w:br/>
      </w:r>
      <w:r>
        <w:br/>
      </w:r>
      <w:r>
        <w:rPr>
          <w:rStyle w:val="CommentTok"/>
        </w:rPr>
        <w:t xml:space="preserve"># Create summary table for dose response columns: </w:t>
      </w:r>
      <w:r>
        <w:br/>
      </w:r>
      <w:r>
        <w:rPr>
          <w:rStyle w:val="NormalTok"/>
        </w:rPr>
        <w:lastRenderedPageBreak/>
        <w:t xml:space="preserve">drtable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Create the summary table, excluding m</w:t>
      </w:r>
      <w:r>
        <w:rPr>
          <w:rStyle w:val="CommentTok"/>
        </w:rPr>
        <w:t xml:space="preserve">issing values:   </w:t>
      </w:r>
      <w:r>
        <w:br/>
      </w:r>
      <w:r>
        <w:rPr>
          <w:rStyle w:val="NormalTok"/>
        </w:rPr>
        <w:t xml:space="preserve">  gtsummary</w:t>
      </w:r>
      <w:r>
        <w:rPr>
          <w:rStyle w:val="SpecialCharTok"/>
        </w:rPr>
        <w:t>::</w:t>
      </w:r>
      <w:r>
        <w:rPr>
          <w:rStyle w:val="FunctionTok"/>
        </w:rPr>
        <w:t>tbl_summary</w:t>
      </w:r>
      <w:r>
        <w:rPr>
          <w:rStyle w:val="NormalTok"/>
        </w:rPr>
        <w:t>(</w:t>
      </w:r>
      <w:r>
        <w:rPr>
          <w:rStyle w:val="AttributeTok"/>
        </w:rPr>
        <w:t>missing =</w:t>
      </w:r>
      <w:r>
        <w:rPr>
          <w:rStyle w:val="NormalTok"/>
        </w:rPr>
        <w:t xml:space="preserve"> </w:t>
      </w:r>
      <w:r>
        <w:rPr>
          <w:rStyle w:val="StringTok"/>
        </w:rPr>
        <w:t>"no"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xml:space="preserve"># Convert to flextable:   </w:t>
      </w:r>
      <w:r>
        <w:br/>
      </w:r>
      <w:r>
        <w:rPr>
          <w:rStyle w:val="NormalTok"/>
        </w:rPr>
        <w:t xml:space="preserve">  gtsummary</w:t>
      </w:r>
      <w:r>
        <w:rPr>
          <w:rStyle w:val="SpecialCharTok"/>
        </w:rPr>
        <w:t>::</w:t>
      </w:r>
      <w:r>
        <w:rPr>
          <w:rStyle w:val="FunctionTok"/>
        </w:rPr>
        <w:t>as_flex_table</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drtable</w:t>
      </w:r>
    </w:p>
    <w:p w14:paraId="2E33A13D" w14:textId="77777777" w:rsidR="00673976" w:rsidRDefault="002E790A">
      <w:pPr>
        <w:pStyle w:val="Heading3"/>
      </w:pPr>
      <w:bookmarkStart w:id="5" w:name="modify-variables-format"/>
      <w:bookmarkEnd w:id="4"/>
      <w:r>
        <w:t>Modify variables format</w:t>
      </w:r>
    </w:p>
    <w:p w14:paraId="2E33A13E" w14:textId="77777777" w:rsidR="00673976" w:rsidRDefault="002E790A">
      <w:pPr>
        <w:pStyle w:val="FirstParagraph"/>
      </w:pPr>
      <w:r>
        <w:t>We want to modify the “variable format” or “column type” of many</w:t>
      </w:r>
      <w:r>
        <w:t xml:space="preserve"> variables, so that we can do future calculations with them in the following injects (some functions will need a specific “type” of input).</w:t>
      </w:r>
    </w:p>
    <w:p w14:paraId="2E33A13F" w14:textId="77777777" w:rsidR="00673976" w:rsidRDefault="002E790A">
      <w:pPr>
        <w:pStyle w:val="TableCaption"/>
      </w:pPr>
      <w:r>
        <w:t>Table 1_Inject 09: Variable types to modify</w:t>
      </w:r>
    </w:p>
    <w:tbl>
      <w:tblPr>
        <w:tblStyle w:val="Table"/>
        <w:tblW w:w="5000" w:type="pct"/>
        <w:tblLook w:val="0020" w:firstRow="1" w:lastRow="0" w:firstColumn="0" w:lastColumn="0" w:noHBand="0" w:noVBand="0"/>
      </w:tblPr>
      <w:tblGrid>
        <w:gridCol w:w="3284"/>
        <w:gridCol w:w="1192"/>
        <w:gridCol w:w="1781"/>
        <w:gridCol w:w="3319"/>
      </w:tblGrid>
      <w:tr w:rsidR="00673976" w14:paraId="2E33A144" w14:textId="77777777" w:rsidTr="00673976">
        <w:trPr>
          <w:cnfStyle w:val="100000000000" w:firstRow="1" w:lastRow="0" w:firstColumn="0" w:lastColumn="0" w:oddVBand="0" w:evenVBand="0" w:oddHBand="0" w:evenHBand="0" w:firstRowFirstColumn="0" w:firstRowLastColumn="0" w:lastRowFirstColumn="0" w:lastRowLastColumn="0"/>
          <w:tblHeader/>
        </w:trPr>
        <w:tc>
          <w:tcPr>
            <w:tcW w:w="0" w:type="auto"/>
          </w:tcPr>
          <w:p w14:paraId="2E33A140" w14:textId="77777777" w:rsidR="00673976" w:rsidRDefault="002E790A">
            <w:pPr>
              <w:pStyle w:val="Compact"/>
            </w:pPr>
            <w:r>
              <w:t>Variable name</w:t>
            </w:r>
          </w:p>
        </w:tc>
        <w:tc>
          <w:tcPr>
            <w:tcW w:w="0" w:type="auto"/>
          </w:tcPr>
          <w:p w14:paraId="2E33A141" w14:textId="77777777" w:rsidR="00673976" w:rsidRDefault="002E790A">
            <w:pPr>
              <w:pStyle w:val="Compact"/>
            </w:pPr>
            <w:r>
              <w:t>Original</w:t>
            </w:r>
          </w:p>
        </w:tc>
        <w:tc>
          <w:tcPr>
            <w:tcW w:w="0" w:type="auto"/>
          </w:tcPr>
          <w:p w14:paraId="2E33A142" w14:textId="77777777" w:rsidR="00673976" w:rsidRDefault="002E790A">
            <w:pPr>
              <w:pStyle w:val="Compact"/>
            </w:pPr>
            <w:r>
              <w:t>Desired</w:t>
            </w:r>
          </w:p>
        </w:tc>
        <w:tc>
          <w:tcPr>
            <w:tcW w:w="0" w:type="auto"/>
          </w:tcPr>
          <w:p w14:paraId="2E33A143" w14:textId="77777777" w:rsidR="00673976" w:rsidRDefault="002E790A">
            <w:pPr>
              <w:pStyle w:val="Compact"/>
            </w:pPr>
            <w:r>
              <w:t>Hint</w:t>
            </w:r>
          </w:p>
        </w:tc>
      </w:tr>
      <w:tr w:rsidR="00673976" w14:paraId="2E33A149" w14:textId="77777777">
        <w:tc>
          <w:tcPr>
            <w:tcW w:w="0" w:type="auto"/>
          </w:tcPr>
          <w:p w14:paraId="2E33A145" w14:textId="77777777" w:rsidR="00673976" w:rsidRDefault="002E790A">
            <w:pPr>
              <w:pStyle w:val="Compact"/>
            </w:pPr>
            <w:r>
              <w:t>sex</w:t>
            </w:r>
          </w:p>
        </w:tc>
        <w:tc>
          <w:tcPr>
            <w:tcW w:w="0" w:type="auto"/>
          </w:tcPr>
          <w:p w14:paraId="2E33A146" w14:textId="77777777" w:rsidR="00673976" w:rsidRDefault="002E790A">
            <w:pPr>
              <w:pStyle w:val="Compact"/>
            </w:pPr>
            <w:r>
              <w:t>character</w:t>
            </w:r>
          </w:p>
        </w:tc>
        <w:tc>
          <w:tcPr>
            <w:tcW w:w="0" w:type="auto"/>
          </w:tcPr>
          <w:p w14:paraId="2E33A147" w14:textId="77777777" w:rsidR="00673976" w:rsidRDefault="002E790A">
            <w:pPr>
              <w:pStyle w:val="Compact"/>
            </w:pPr>
            <w:r>
              <w:t>factor</w:t>
            </w:r>
          </w:p>
        </w:tc>
        <w:tc>
          <w:tcPr>
            <w:tcW w:w="0" w:type="auto"/>
          </w:tcPr>
          <w:p w14:paraId="2E33A148" w14:textId="77777777" w:rsidR="00673976" w:rsidRDefault="002E790A">
            <w:pPr>
              <w:pStyle w:val="Compact"/>
            </w:pPr>
            <w:r>
              <w:t>mutate(), as.factor()</w:t>
            </w:r>
          </w:p>
        </w:tc>
      </w:tr>
      <w:tr w:rsidR="00673976" w14:paraId="2E33A14E" w14:textId="77777777">
        <w:tc>
          <w:tcPr>
            <w:tcW w:w="0" w:type="auto"/>
          </w:tcPr>
          <w:p w14:paraId="2E33A14A" w14:textId="77777777" w:rsidR="00673976" w:rsidRDefault="002E790A">
            <w:pPr>
              <w:pStyle w:val="Compact"/>
            </w:pPr>
            <w:r>
              <w:t>class</w:t>
            </w:r>
          </w:p>
        </w:tc>
        <w:tc>
          <w:tcPr>
            <w:tcW w:w="0" w:type="auto"/>
          </w:tcPr>
          <w:p w14:paraId="2E33A14B" w14:textId="77777777" w:rsidR="00673976" w:rsidRDefault="002E790A">
            <w:pPr>
              <w:pStyle w:val="Compact"/>
            </w:pPr>
            <w:r>
              <w:t>integer</w:t>
            </w:r>
          </w:p>
        </w:tc>
        <w:tc>
          <w:tcPr>
            <w:tcW w:w="0" w:type="auto"/>
          </w:tcPr>
          <w:p w14:paraId="2E33A14C" w14:textId="77777777" w:rsidR="00673976" w:rsidRDefault="002E790A">
            <w:pPr>
              <w:pStyle w:val="Compact"/>
            </w:pPr>
            <w:r>
              <w:t>factor</w:t>
            </w:r>
          </w:p>
        </w:tc>
        <w:tc>
          <w:tcPr>
            <w:tcW w:w="0" w:type="auto"/>
          </w:tcPr>
          <w:p w14:paraId="2E33A14D" w14:textId="77777777" w:rsidR="00673976" w:rsidRDefault="002E790A">
            <w:pPr>
              <w:pStyle w:val="Compact"/>
            </w:pPr>
            <w:r>
              <w:t>mutate(), as.factor()</w:t>
            </w:r>
          </w:p>
        </w:tc>
      </w:tr>
      <w:tr w:rsidR="00673976" w14:paraId="2E33A153" w14:textId="77777777">
        <w:tc>
          <w:tcPr>
            <w:tcW w:w="0" w:type="auto"/>
          </w:tcPr>
          <w:p w14:paraId="2E33A14F" w14:textId="77777777" w:rsidR="00673976" w:rsidRDefault="002E790A">
            <w:pPr>
              <w:pStyle w:val="Compact"/>
            </w:pPr>
            <w:r>
              <w:t>All the clinical symptom variables</w:t>
            </w:r>
          </w:p>
        </w:tc>
        <w:tc>
          <w:tcPr>
            <w:tcW w:w="0" w:type="auto"/>
          </w:tcPr>
          <w:p w14:paraId="2E33A150" w14:textId="77777777" w:rsidR="00673976" w:rsidRDefault="002E790A">
            <w:pPr>
              <w:pStyle w:val="Compact"/>
            </w:pPr>
            <w:r>
              <w:t>integer</w:t>
            </w:r>
          </w:p>
        </w:tc>
        <w:tc>
          <w:tcPr>
            <w:tcW w:w="0" w:type="auto"/>
          </w:tcPr>
          <w:p w14:paraId="2E33A151" w14:textId="77777777" w:rsidR="00673976" w:rsidRDefault="002E790A">
            <w:pPr>
              <w:pStyle w:val="Compact"/>
            </w:pPr>
            <w:r>
              <w:t>logical</w:t>
            </w:r>
          </w:p>
        </w:tc>
        <w:tc>
          <w:tcPr>
            <w:tcW w:w="0" w:type="auto"/>
          </w:tcPr>
          <w:p w14:paraId="2E33A152" w14:textId="77777777" w:rsidR="00673976" w:rsidRDefault="002E790A">
            <w:pPr>
              <w:pStyle w:val="Compact"/>
            </w:pPr>
            <w:r>
              <w:t>mutate(across()), as.logical()</w:t>
            </w:r>
          </w:p>
        </w:tc>
      </w:tr>
      <w:tr w:rsidR="00673976" w14:paraId="2E33A158" w14:textId="77777777">
        <w:tc>
          <w:tcPr>
            <w:tcW w:w="0" w:type="auto"/>
          </w:tcPr>
          <w:p w14:paraId="2E33A154" w14:textId="77777777" w:rsidR="00673976" w:rsidRDefault="002E790A">
            <w:pPr>
              <w:pStyle w:val="Compact"/>
            </w:pPr>
            <w:r>
              <w:t>All the food variables representing the amount of specific foods eaten (those finishing with a capital “D”)</w:t>
            </w:r>
          </w:p>
        </w:tc>
        <w:tc>
          <w:tcPr>
            <w:tcW w:w="0" w:type="auto"/>
          </w:tcPr>
          <w:p w14:paraId="2E33A155" w14:textId="77777777" w:rsidR="00673976" w:rsidRDefault="002E790A">
            <w:pPr>
              <w:pStyle w:val="Compact"/>
            </w:pPr>
            <w:r>
              <w:t>integer</w:t>
            </w:r>
          </w:p>
        </w:tc>
        <w:tc>
          <w:tcPr>
            <w:tcW w:w="0" w:type="auto"/>
          </w:tcPr>
          <w:p w14:paraId="2E33A156" w14:textId="77777777" w:rsidR="00673976" w:rsidRDefault="002E790A">
            <w:pPr>
              <w:pStyle w:val="Compact"/>
            </w:pPr>
            <w:r>
              <w:t>factor</w:t>
            </w:r>
          </w:p>
        </w:tc>
        <w:tc>
          <w:tcPr>
            <w:tcW w:w="0" w:type="auto"/>
          </w:tcPr>
          <w:p w14:paraId="2E33A157" w14:textId="77777777" w:rsidR="00673976" w:rsidRDefault="002E790A">
            <w:pPr>
              <w:pStyle w:val="Compact"/>
            </w:pPr>
            <w:r>
              <w:t>mutate(across()), as.factor()</w:t>
            </w:r>
          </w:p>
        </w:tc>
      </w:tr>
      <w:tr w:rsidR="00673976" w14:paraId="2E33A15D" w14:textId="77777777">
        <w:tc>
          <w:tcPr>
            <w:tcW w:w="0" w:type="auto"/>
          </w:tcPr>
          <w:p w14:paraId="2E33A159" w14:textId="77777777" w:rsidR="00673976" w:rsidRDefault="002E790A">
            <w:pPr>
              <w:pStyle w:val="Compact"/>
            </w:pPr>
            <w:r>
              <w:t>dayonset</w:t>
            </w:r>
          </w:p>
        </w:tc>
        <w:tc>
          <w:tcPr>
            <w:tcW w:w="0" w:type="auto"/>
          </w:tcPr>
          <w:p w14:paraId="2E33A15A" w14:textId="77777777" w:rsidR="00673976" w:rsidRDefault="002E790A">
            <w:pPr>
              <w:pStyle w:val="Compact"/>
            </w:pPr>
            <w:r>
              <w:t>character</w:t>
            </w:r>
          </w:p>
        </w:tc>
        <w:tc>
          <w:tcPr>
            <w:tcW w:w="0" w:type="auto"/>
          </w:tcPr>
          <w:p w14:paraId="2E33A15B" w14:textId="77777777" w:rsidR="00673976" w:rsidRDefault="002E790A">
            <w:pPr>
              <w:pStyle w:val="Compact"/>
            </w:pPr>
            <w:r>
              <w:t>date</w:t>
            </w:r>
          </w:p>
        </w:tc>
        <w:tc>
          <w:tcPr>
            <w:tcW w:w="0" w:type="auto"/>
          </w:tcPr>
          <w:p w14:paraId="2E33A15C" w14:textId="77777777" w:rsidR="00673976" w:rsidRDefault="002E790A">
            <w:pPr>
              <w:pStyle w:val="Compact"/>
            </w:pPr>
            <w:r>
              <w:t>lubridate::dmy()</w:t>
            </w:r>
          </w:p>
        </w:tc>
      </w:tr>
      <w:tr w:rsidR="00673976" w14:paraId="2E33A162" w14:textId="77777777">
        <w:tc>
          <w:tcPr>
            <w:tcW w:w="0" w:type="auto"/>
          </w:tcPr>
          <w:p w14:paraId="2E33A15E" w14:textId="77777777" w:rsidR="00673976" w:rsidRDefault="002E790A">
            <w:pPr>
              <w:pStyle w:val="Compact"/>
            </w:pPr>
            <w:proofErr w:type="spellStart"/>
            <w:r>
              <w:t>starthour</w:t>
            </w:r>
            <w:proofErr w:type="spellEnd"/>
          </w:p>
        </w:tc>
        <w:tc>
          <w:tcPr>
            <w:tcW w:w="0" w:type="auto"/>
          </w:tcPr>
          <w:p w14:paraId="2E33A15F" w14:textId="77777777" w:rsidR="00673976" w:rsidRDefault="002E790A">
            <w:pPr>
              <w:pStyle w:val="Compact"/>
            </w:pPr>
            <w:r>
              <w:t>integer</w:t>
            </w:r>
          </w:p>
        </w:tc>
        <w:tc>
          <w:tcPr>
            <w:tcW w:w="0" w:type="auto"/>
          </w:tcPr>
          <w:p w14:paraId="2E33A160" w14:textId="4A221E2A" w:rsidR="00673976" w:rsidRDefault="007809D8">
            <w:pPr>
              <w:pStyle w:val="Compact"/>
            </w:pPr>
            <w:proofErr w:type="spellStart"/>
            <w:r w:rsidRPr="007809D8">
              <w:t>onset_datetime</w:t>
            </w:r>
            <w:proofErr w:type="spellEnd"/>
          </w:p>
        </w:tc>
        <w:tc>
          <w:tcPr>
            <w:tcW w:w="0" w:type="auto"/>
          </w:tcPr>
          <w:p w14:paraId="2E33A161" w14:textId="77777777" w:rsidR="00673976" w:rsidRDefault="002E790A">
            <w:pPr>
              <w:pStyle w:val="Compact"/>
            </w:pPr>
            <w:proofErr w:type="gramStart"/>
            <w:r>
              <w:t>stringr::</w:t>
            </w:r>
            <w:proofErr w:type="gramEnd"/>
            <w:r>
              <w:t>str_glue() with dayonset and sta</w:t>
            </w:r>
            <w:r>
              <w:t>rthour; and then use lubridate::ymd_h()</w:t>
            </w:r>
          </w:p>
        </w:tc>
      </w:tr>
    </w:tbl>
    <w:p w14:paraId="2E33A163" w14:textId="77777777" w:rsidR="00673976" w:rsidRDefault="002E790A">
      <w:pPr>
        <w:pStyle w:val="Heading4"/>
      </w:pPr>
      <w:bookmarkStart w:id="6" w:name="sex-group-and-class"/>
      <w:r>
        <w:t>Sex, group and class</w:t>
      </w:r>
    </w:p>
    <w:p w14:paraId="2E33A164" w14:textId="77777777" w:rsidR="00673976" w:rsidRDefault="002E790A">
      <w:pPr>
        <w:pStyle w:val="FirstParagraph"/>
      </w:pPr>
      <w:r>
        <w:t xml:space="preserve">Let’s start transforming one-by-one the first two variables in the table: </w:t>
      </w:r>
      <w:r>
        <w:rPr>
          <w:rStyle w:val="VerbatimChar"/>
        </w:rPr>
        <w:t>sex</w:t>
      </w:r>
      <w:r>
        <w:t xml:space="preserve">, and </w:t>
      </w:r>
      <w:r>
        <w:rPr>
          <w:rStyle w:val="VerbatimChar"/>
        </w:rPr>
        <w:t>class</w:t>
      </w:r>
      <w:r>
        <w:t>.</w:t>
      </w:r>
    </w:p>
    <w:p w14:paraId="2E33A165" w14:textId="77777777" w:rsidR="00673976" w:rsidRDefault="002E790A">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sex =</w:t>
      </w:r>
      <w:r>
        <w:rPr>
          <w:rStyle w:val="NormalTok"/>
        </w:rPr>
        <w:t xml:space="preserve"> </w:t>
      </w:r>
      <w:r>
        <w:rPr>
          <w:rStyle w:val="FunctionTok"/>
        </w:rPr>
        <w:t>as.factor</w:t>
      </w:r>
      <w:r>
        <w:rPr>
          <w:rStyle w:val="NormalTok"/>
        </w:rPr>
        <w:t>(sex),</w:t>
      </w:r>
      <w:r>
        <w:br/>
      </w:r>
      <w:r>
        <w:rPr>
          <w:rStyle w:val="NormalTok"/>
        </w:rPr>
        <w:t xml:space="preserve">    </w:t>
      </w:r>
      <w:r>
        <w:rPr>
          <w:rStyle w:val="AttributeTok"/>
        </w:rPr>
        <w:t>class =</w:t>
      </w:r>
      <w:r>
        <w:rPr>
          <w:rStyle w:val="NormalTok"/>
        </w:rPr>
        <w:t xml:space="preserve"> </w:t>
      </w:r>
      <w:r>
        <w:rPr>
          <w:rStyle w:val="FunctionTok"/>
        </w:rPr>
        <w:t>as.factor</w:t>
      </w:r>
      <w:r>
        <w:rPr>
          <w:rStyle w:val="NormalTok"/>
        </w:rPr>
        <w:t>(class))</w:t>
      </w:r>
    </w:p>
    <w:p w14:paraId="2E33A166" w14:textId="77777777" w:rsidR="00673976" w:rsidRDefault="002E790A">
      <w:pPr>
        <w:pStyle w:val="Heading4"/>
      </w:pPr>
      <w:bookmarkStart w:id="7" w:name="symptoms-and-food-variables"/>
      <w:bookmarkEnd w:id="6"/>
      <w:r>
        <w:t>Sympt</w:t>
      </w:r>
      <w:r>
        <w:t>oms and Food variables</w:t>
      </w:r>
    </w:p>
    <w:p w14:paraId="2E33A167" w14:textId="77777777" w:rsidR="00673976" w:rsidRDefault="002E790A">
      <w:pPr>
        <w:pStyle w:val="FirstParagraph"/>
      </w:pPr>
      <w:r>
        <w:t xml:space="preserve">For these variables, we are going to show you a couple of different ways to carry out the same variable type transformation in a </w:t>
      </w:r>
      <w:r>
        <w:rPr>
          <w:i/>
          <w:iCs/>
        </w:rPr>
        <w:t>set</w:t>
      </w:r>
      <w:r>
        <w:t xml:space="preserve"> of variables, so you don’t need to do one variable at a time. We are showing you these ways so you s</w:t>
      </w:r>
      <w:r>
        <w:t>ee alternative ways to do the same thing.</w:t>
      </w:r>
    </w:p>
    <w:p w14:paraId="2E33A168" w14:textId="77777777" w:rsidR="00673976" w:rsidRDefault="002E790A">
      <w:pPr>
        <w:pStyle w:val="Compact"/>
        <w:numPr>
          <w:ilvl w:val="0"/>
          <w:numId w:val="3"/>
        </w:numPr>
      </w:pPr>
      <w:r>
        <w:lastRenderedPageBreak/>
        <w:t xml:space="preserve">For the variables that are clinical symptoms, we will list them one by one and show you the use of </w:t>
      </w:r>
      <w:r>
        <w:rPr>
          <w:rStyle w:val="VerbatimChar"/>
        </w:rPr>
        <w:t>mutate(across( ))</w:t>
      </w:r>
      <w:r>
        <w:t>.</w:t>
      </w:r>
    </w:p>
    <w:p w14:paraId="2E33A169" w14:textId="77777777" w:rsidR="00673976" w:rsidRDefault="002E790A">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clinical symptoms</w:t>
      </w:r>
      <w:r>
        <w:br/>
      </w:r>
      <w:r>
        <w:rPr>
          <w:rStyle w:val="NormalTok"/>
        </w:rPr>
        <w:t xml:space="preserve">    </w:t>
      </w:r>
      <w:r>
        <w:rPr>
          <w:rStyle w:val="FunctionTok"/>
        </w:rPr>
        <w:t>across</w:t>
      </w:r>
      <w:r>
        <w:rPr>
          <w:rStyle w:val="NormalTok"/>
        </w:rPr>
        <w:t>(</w:t>
      </w:r>
      <w:r>
        <w:rPr>
          <w:rStyle w:val="AttributeTok"/>
        </w:rPr>
        <w:t>.cols =</w:t>
      </w:r>
      <w:r>
        <w:rPr>
          <w:rStyle w:val="NormalTok"/>
        </w:rPr>
        <w:t xml:space="preserve"> </w:t>
      </w:r>
      <w:r>
        <w:rPr>
          <w:rStyle w:val="FunctionTok"/>
        </w:rPr>
        <w:t>c</w:t>
      </w:r>
      <w:r>
        <w:rPr>
          <w:rStyle w:val="NormalTok"/>
        </w:rPr>
        <w:t>(diarrhoea, bloody, vomiting,</w:t>
      </w:r>
      <w:r>
        <w:br/>
      </w:r>
      <w:r>
        <w:rPr>
          <w:rStyle w:val="NormalTok"/>
        </w:rPr>
        <w:t xml:space="preserve">             abdo, nausea, fever,headache, jointpain), </w:t>
      </w:r>
      <w:r>
        <w:br/>
      </w:r>
      <w:r>
        <w:rPr>
          <w:rStyle w:val="NormalTok"/>
        </w:rPr>
        <w:t xml:space="preserve">           </w:t>
      </w:r>
      <w:r>
        <w:rPr>
          <w:rStyle w:val="AttributeTok"/>
        </w:rPr>
        <w:t>.fns =</w:t>
      </w:r>
      <w:r>
        <w:rPr>
          <w:rStyle w:val="NormalTok"/>
        </w:rPr>
        <w:t xml:space="preserve"> </w:t>
      </w:r>
      <w:r>
        <w:rPr>
          <w:rStyle w:val="SpecialCharTok"/>
        </w:rPr>
        <w:t>~</w:t>
      </w:r>
      <w:r>
        <w:rPr>
          <w:rStyle w:val="NormalTok"/>
        </w:rPr>
        <w:t xml:space="preserve"> </w:t>
      </w:r>
      <w:r>
        <w:rPr>
          <w:rStyle w:val="FunctionTok"/>
        </w:rPr>
        <w:t>as.logical</w:t>
      </w:r>
      <w:r>
        <w:rPr>
          <w:rStyle w:val="NormalTok"/>
        </w:rPr>
        <w:t>(.)</w:t>
      </w:r>
      <w:r>
        <w:br/>
      </w:r>
      <w:r>
        <w:rPr>
          <w:rStyle w:val="NormalTok"/>
        </w:rPr>
        <w:t xml:space="preserve">           )</w:t>
      </w:r>
      <w:r>
        <w:br/>
      </w:r>
      <w:r>
        <w:rPr>
          <w:rStyle w:val="NormalTok"/>
        </w:rPr>
        <w:t xml:space="preserve">    )</w:t>
      </w:r>
    </w:p>
    <w:p w14:paraId="2E33A16A" w14:textId="77777777" w:rsidR="00673976" w:rsidRDefault="002E790A">
      <w:pPr>
        <w:pStyle w:val="Compact"/>
        <w:numPr>
          <w:ilvl w:val="0"/>
          <w:numId w:val="4"/>
        </w:numPr>
      </w:pPr>
      <w:r>
        <w:t xml:space="preserve">For the variables that are food doses, we will show you how to first create a vector of names, following by using </w:t>
      </w:r>
      <w:r>
        <w:rPr>
          <w:rStyle w:val="VerbatimChar"/>
        </w:rPr>
        <w:t>mut</w:t>
      </w:r>
      <w:r>
        <w:rPr>
          <w:rStyle w:val="VerbatimChar"/>
        </w:rPr>
        <w:t>ate(across(all_of( )))</w:t>
      </w:r>
      <w:r>
        <w:t xml:space="preserve"> on this vector.</w:t>
      </w:r>
    </w:p>
    <w:p w14:paraId="2E33A16B" w14:textId="77777777" w:rsidR="00673976" w:rsidRDefault="002E790A">
      <w:pPr>
        <w:pStyle w:val="SourceCode"/>
      </w:pPr>
      <w:r>
        <w:rPr>
          <w:rStyle w:val="CommentTok"/>
        </w:rPr>
        <w:t># Create a vector with all the food variables representing the amount of specific foods items eaten (those finishing with a capital "D")</w:t>
      </w:r>
      <w:r>
        <w:br/>
      </w:r>
      <w:r>
        <w:rPr>
          <w:rStyle w:val="CommentTok"/>
        </w:rPr>
        <w:t># One way of doing it:</w:t>
      </w:r>
      <w:r>
        <w:br/>
      </w:r>
      <w:r>
        <w:rPr>
          <w:rStyle w:val="NormalTok"/>
        </w:rPr>
        <w:t xml:space="preserve">food_dose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w:t>
      </w:r>
      <w:r>
        <w:rPr>
          <w:rStyle w:val="FunctionTok"/>
        </w:rPr>
        <w:t>ends_</w:t>
      </w:r>
      <w:r>
        <w:rPr>
          <w:rStyle w:val="FunctionTok"/>
        </w:rPr>
        <w:t>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names</w:t>
      </w:r>
      <w:r>
        <w:rPr>
          <w:rStyle w:val="NormalTok"/>
        </w:rPr>
        <w:t>()</w:t>
      </w:r>
      <w:r>
        <w:br/>
      </w:r>
      <w:r>
        <w:br/>
      </w:r>
      <w:r>
        <w:rPr>
          <w:rStyle w:val="CommentTok"/>
        </w:rPr>
        <w:t># Another way of doing it:</w:t>
      </w:r>
      <w:r>
        <w:br/>
      </w:r>
      <w:r>
        <w:rPr>
          <w:rStyle w:val="NormalTok"/>
        </w:rPr>
        <w:t xml:space="preserve">food_dose </w:t>
      </w:r>
      <w:r>
        <w:rPr>
          <w:rStyle w:val="OtherTok"/>
        </w:rPr>
        <w:t>&lt;-</w:t>
      </w:r>
      <w:r>
        <w:rPr>
          <w:rStyle w:val="NormalTok"/>
        </w:rPr>
        <w:t xml:space="preserve"> </w:t>
      </w:r>
      <w:r>
        <w:rPr>
          <w:rStyle w:val="FunctionTok"/>
        </w:rPr>
        <w:t>c</w:t>
      </w:r>
      <w:r>
        <w:rPr>
          <w:rStyle w:val="NormalTok"/>
        </w:rPr>
        <w:t>(</w:t>
      </w:r>
      <w:r>
        <w:rPr>
          <w:rStyle w:val="StringTok"/>
        </w:rPr>
        <w:t>"tunaD"</w:t>
      </w:r>
      <w:r>
        <w:rPr>
          <w:rStyle w:val="NormalTok"/>
        </w:rPr>
        <w:t xml:space="preserve">, </w:t>
      </w:r>
      <w:r>
        <w:rPr>
          <w:rStyle w:val="StringTok"/>
        </w:rPr>
        <w:t>"shrimpsD"</w:t>
      </w:r>
      <w:r>
        <w:rPr>
          <w:rStyle w:val="NormalTok"/>
        </w:rPr>
        <w:t xml:space="preserve">, </w:t>
      </w:r>
      <w:r>
        <w:rPr>
          <w:rStyle w:val="StringTok"/>
        </w:rPr>
        <w:t>"greenD"</w:t>
      </w:r>
      <w:r>
        <w:rPr>
          <w:rStyle w:val="NormalTok"/>
        </w:rPr>
        <w:t xml:space="preserve">, </w:t>
      </w:r>
      <w:r>
        <w:rPr>
          <w:rStyle w:val="StringTok"/>
        </w:rPr>
        <w:t>"vealD"</w:t>
      </w:r>
      <w:r>
        <w:rPr>
          <w:rStyle w:val="NormalTok"/>
        </w:rPr>
        <w:t xml:space="preserve">, </w:t>
      </w:r>
      <w:r>
        <w:br/>
      </w:r>
      <w:r>
        <w:rPr>
          <w:rStyle w:val="NormalTok"/>
        </w:rPr>
        <w:t xml:space="preserve">                </w:t>
      </w:r>
      <w:r>
        <w:rPr>
          <w:rStyle w:val="StringTok"/>
        </w:rPr>
        <w:t>"pastaD"</w:t>
      </w:r>
      <w:r>
        <w:rPr>
          <w:rStyle w:val="NormalTok"/>
        </w:rPr>
        <w:t xml:space="preserve">, </w:t>
      </w:r>
      <w:r>
        <w:rPr>
          <w:rStyle w:val="StringTok"/>
        </w:rPr>
        <w:t>"rocketD"</w:t>
      </w:r>
      <w:r>
        <w:rPr>
          <w:rStyle w:val="NormalTok"/>
        </w:rPr>
        <w:t xml:space="preserve">, </w:t>
      </w:r>
      <w:r>
        <w:rPr>
          <w:rStyle w:val="StringTok"/>
        </w:rPr>
        <w:t>"sauceD"</w:t>
      </w:r>
      <w:r>
        <w:rPr>
          <w:rStyle w:val="NormalTok"/>
        </w:rPr>
        <w:t xml:space="preserve">, </w:t>
      </w:r>
      <w:r>
        <w:rPr>
          <w:rStyle w:val="StringTok"/>
        </w:rPr>
        <w:t>"breadD"</w:t>
      </w:r>
      <w:r>
        <w:rPr>
          <w:rStyle w:val="NormalTok"/>
        </w:rPr>
        <w:t>,</w:t>
      </w:r>
      <w:r>
        <w:br/>
      </w:r>
      <w:r>
        <w:rPr>
          <w:rStyle w:val="NormalTok"/>
        </w:rPr>
        <w:t xml:space="preserve">                </w:t>
      </w:r>
      <w:r>
        <w:rPr>
          <w:rStyle w:val="StringTok"/>
        </w:rPr>
        <w:t>"champagneD"</w:t>
      </w:r>
      <w:r>
        <w:rPr>
          <w:rStyle w:val="NormalTok"/>
        </w:rPr>
        <w:t xml:space="preserve">, </w:t>
      </w:r>
      <w:r>
        <w:rPr>
          <w:rStyle w:val="StringTok"/>
        </w:rPr>
        <w:t>"beerD"</w:t>
      </w:r>
      <w:r>
        <w:rPr>
          <w:rStyle w:val="NormalTok"/>
        </w:rPr>
        <w:t xml:space="preserve">, </w:t>
      </w:r>
      <w:r>
        <w:rPr>
          <w:rStyle w:val="StringTok"/>
        </w:rPr>
        <w:t>"redwineD"</w:t>
      </w:r>
      <w:r>
        <w:rPr>
          <w:rStyle w:val="NormalTok"/>
        </w:rPr>
        <w:t xml:space="preserve">, </w:t>
      </w:r>
      <w:r>
        <w:rPr>
          <w:rStyle w:val="StringTok"/>
        </w:rPr>
        <w:t>"whitewineD"</w:t>
      </w:r>
      <w:r>
        <w:rPr>
          <w:rStyle w:val="NormalTok"/>
        </w:rPr>
        <w:t>)</w:t>
      </w:r>
      <w:r>
        <w:br/>
      </w:r>
      <w:r>
        <w:br/>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food dose variables</w:t>
      </w:r>
      <w:r>
        <w:br/>
      </w:r>
      <w:r>
        <w:rPr>
          <w:rStyle w:val="NormalTok"/>
        </w:rPr>
        <w:t xml:space="preserve">    </w:t>
      </w:r>
      <w:r>
        <w:rPr>
          <w:rStyle w:val="FunctionTok"/>
        </w:rPr>
        <w:t>across</w:t>
      </w:r>
      <w:r>
        <w:rPr>
          <w:rStyle w:val="NormalTok"/>
        </w:rPr>
        <w:t>(</w:t>
      </w:r>
      <w:r>
        <w:rPr>
          <w:rStyle w:val="AttributeTok"/>
        </w:rPr>
        <w:t>.cols =</w:t>
      </w:r>
      <w:r>
        <w:rPr>
          <w:rStyle w:val="NormalTok"/>
        </w:rPr>
        <w:t xml:space="preserve"> </w:t>
      </w:r>
      <w:r>
        <w:rPr>
          <w:rStyle w:val="FunctionTok"/>
        </w:rPr>
        <w:t>all_of</w:t>
      </w:r>
      <w:r>
        <w:rPr>
          <w:rStyle w:val="NormalTok"/>
        </w:rPr>
        <w:t xml:space="preserve">(food_dose), </w:t>
      </w:r>
      <w:r>
        <w:br/>
      </w:r>
      <w:r>
        <w:rPr>
          <w:rStyle w:val="NormalTok"/>
        </w:rPr>
        <w:t xml:space="preserve">           </w:t>
      </w:r>
      <w:r>
        <w:rPr>
          <w:rStyle w:val="AttributeTok"/>
        </w:rPr>
        <w:t>.fns =</w:t>
      </w:r>
      <w:r>
        <w:rPr>
          <w:rStyle w:val="NormalTok"/>
        </w:rPr>
        <w:t xml:space="preserve"> </w:t>
      </w:r>
      <w:r>
        <w:rPr>
          <w:rStyle w:val="SpecialCharTok"/>
        </w:rPr>
        <w:t>~</w:t>
      </w:r>
      <w:r>
        <w:rPr>
          <w:rStyle w:val="FunctionTok"/>
        </w:rPr>
        <w:t>as.factor</w:t>
      </w:r>
      <w:r>
        <w:rPr>
          <w:rStyle w:val="NormalTok"/>
        </w:rPr>
        <w:t xml:space="preserve">(.))) </w:t>
      </w:r>
    </w:p>
    <w:p w14:paraId="2E33A16C" w14:textId="77777777" w:rsidR="00673976" w:rsidRDefault="002E790A">
      <w:pPr>
        <w:pStyle w:val="FirstParagraph"/>
      </w:pPr>
      <w:r>
        <w:rPr>
          <w:b/>
          <w:bCs/>
          <w:i/>
          <w:iCs/>
        </w:rPr>
        <w:t>Note</w:t>
      </w:r>
      <w:r>
        <w:t>: The tilde (</w:t>
      </w:r>
      <w:r>
        <w:rPr>
          <w:rStyle w:val="VerbatimChar"/>
        </w:rPr>
        <w:t>~</w:t>
      </w:r>
      <w:r>
        <w:t xml:space="preserve">) bellow is used to apply the transformation </w:t>
      </w:r>
      <w:r>
        <w:rPr>
          <w:rStyle w:val="VerbatimChar"/>
        </w:rPr>
        <w:t>as.logical(.)</w:t>
      </w:r>
      <w:r>
        <w:t xml:space="preserve"> to each selected column, which in </w:t>
      </w:r>
      <w:r>
        <w:t xml:space="preserve">our case is either all columns included in </w:t>
      </w:r>
      <w:r>
        <w:rPr>
          <w:rStyle w:val="VerbatimChar"/>
        </w:rPr>
        <w:t>food_items</w:t>
      </w:r>
      <w:r>
        <w:t xml:space="preserve"> and </w:t>
      </w:r>
      <w:r>
        <w:rPr>
          <w:rStyle w:val="VerbatimChar"/>
        </w:rPr>
        <w:t>food_dose.</w:t>
      </w:r>
    </w:p>
    <w:p w14:paraId="2E33A16D" w14:textId="77777777" w:rsidR="00673976" w:rsidRDefault="002E790A">
      <w:pPr>
        <w:pStyle w:val="Heading4"/>
      </w:pPr>
      <w:bookmarkStart w:id="8" w:name="date-and-time-variables"/>
      <w:bookmarkEnd w:id="7"/>
      <w:r>
        <w:t>Date and time variables</w:t>
      </w:r>
    </w:p>
    <w:p w14:paraId="2E33A16E" w14:textId="77777777" w:rsidR="00673976" w:rsidRDefault="002E790A">
      <w:pPr>
        <w:pStyle w:val="FirstParagraph"/>
      </w:pPr>
      <w:r>
        <w:t xml:space="preserve">You can use </w:t>
      </w:r>
      <w:r>
        <w:rPr>
          <w:rStyle w:val="VerbatimChar"/>
        </w:rPr>
        <w:t>lubridate::dmy()</w:t>
      </w:r>
      <w:r>
        <w:t xml:space="preserve"> to mutate the </w:t>
      </w:r>
      <w:r>
        <w:rPr>
          <w:rStyle w:val="VerbatimChar"/>
        </w:rPr>
        <w:t>dayonset</w:t>
      </w:r>
      <w:r>
        <w:t xml:space="preserve"> variable into a date variable. Note that we are using the function </w:t>
      </w:r>
      <w:r>
        <w:rPr>
          <w:rStyle w:val="VerbatimChar"/>
        </w:rPr>
        <w:t>dmy()</w:t>
      </w:r>
      <w:r>
        <w:t xml:space="preserve"> because dates are formatted as day, th</w:t>
      </w:r>
      <w:r>
        <w:t>en month (abbreviated character string), then year (i.e. “12nov2006”).</w:t>
      </w:r>
    </w:p>
    <w:p w14:paraId="2E33A16F" w14:textId="77777777" w:rsidR="00673976" w:rsidRDefault="002E790A">
      <w:pPr>
        <w:pStyle w:val="SourceCode"/>
      </w:pPr>
      <w:r>
        <w:rPr>
          <w:rStyle w:val="CommentTok"/>
        </w:rPr>
        <w:t># Have a look at how the data is stored</w:t>
      </w:r>
      <w:r>
        <w:br/>
      </w:r>
      <w:r>
        <w:rPr>
          <w:rStyle w:val="FunctionTok"/>
        </w:rPr>
        <w:t>head</w:t>
      </w:r>
      <w:r>
        <w:rPr>
          <w:rStyle w:val="NormalTok"/>
        </w:rPr>
        <w:t>(linelist</w:t>
      </w:r>
      <w:r>
        <w:rPr>
          <w:rStyle w:val="SpecialCharTok"/>
        </w:rPr>
        <w:t>$</w:t>
      </w:r>
      <w:r>
        <w:rPr>
          <w:rStyle w:val="NormalTok"/>
        </w:rPr>
        <w:t>dayonset)</w:t>
      </w:r>
      <w:r>
        <w:br/>
      </w:r>
      <w:r>
        <w:rPr>
          <w:rStyle w:val="FunctionTok"/>
        </w:rPr>
        <w:t>class</w:t>
      </w:r>
      <w:r>
        <w:rPr>
          <w:rStyle w:val="NormalTok"/>
        </w:rPr>
        <w:t>(linelist</w:t>
      </w:r>
      <w:r>
        <w:rPr>
          <w:rStyle w:val="SpecialCharTok"/>
        </w:rPr>
        <w:t>$</w:t>
      </w:r>
      <w:r>
        <w:rPr>
          <w:rStyle w:val="NormalTok"/>
        </w:rPr>
        <w:t>dayonset)</w:t>
      </w:r>
      <w:r>
        <w:br/>
      </w:r>
      <w:r>
        <w:br/>
      </w:r>
      <w:r>
        <w:rPr>
          <w:rStyle w:val="CommentTok"/>
        </w:rPr>
        <w:t># Update linelist: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lastRenderedPageBreak/>
        <w:t xml:space="preserve">  </w:t>
      </w:r>
      <w:r>
        <w:rPr>
          <w:rStyle w:val="CommentTok"/>
        </w:rPr>
        <w:t># Change column to date class:</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dayonset =</w:t>
      </w:r>
      <w:r>
        <w:rPr>
          <w:rStyle w:val="NormalTok"/>
        </w:rPr>
        <w:t xml:space="preserve"> lubridate</w:t>
      </w:r>
      <w:r>
        <w:rPr>
          <w:rStyle w:val="SpecialCharTok"/>
        </w:rPr>
        <w:t>::</w:t>
      </w:r>
      <w:r>
        <w:rPr>
          <w:rStyle w:val="FunctionTok"/>
        </w:rPr>
        <w:t>dmy</w:t>
      </w:r>
      <w:r>
        <w:rPr>
          <w:rStyle w:val="NormalTok"/>
        </w:rPr>
        <w:t>(dayonset))</w:t>
      </w:r>
      <w:r>
        <w:br/>
      </w:r>
      <w:r>
        <w:br/>
      </w:r>
      <w:r>
        <w:rPr>
          <w:rStyle w:val="CommentTok"/>
        </w:rPr>
        <w:t># Check class of updated column:</w:t>
      </w:r>
      <w:r>
        <w:br/>
      </w:r>
      <w:r>
        <w:rPr>
          <w:rStyle w:val="FunctionTok"/>
        </w:rPr>
        <w:t>class</w:t>
      </w:r>
      <w:r>
        <w:rPr>
          <w:rStyle w:val="NormalTok"/>
        </w:rPr>
        <w:t>(linelist</w:t>
      </w:r>
      <w:r>
        <w:rPr>
          <w:rStyle w:val="SpecialCharTok"/>
        </w:rPr>
        <w:t>$</w:t>
      </w:r>
      <w:r>
        <w:rPr>
          <w:rStyle w:val="NormalTok"/>
        </w:rPr>
        <w:t>dayonset)</w:t>
      </w:r>
    </w:p>
    <w:p w14:paraId="2E33A170" w14:textId="77777777" w:rsidR="00673976" w:rsidRDefault="002E790A">
      <w:pPr>
        <w:pStyle w:val="FirstParagraph"/>
      </w:pPr>
      <w:r>
        <w:t xml:space="preserve">Having a variable that defines “time” </w:t>
      </w:r>
      <w:r>
        <w:t>in an outbreak investigation can be very useful when creating a case definition. An hour of the day, without a date associated with it doesn’t help you much, thus, you should merge together day and time of onset of symptoms into a single variable. Moreover</w:t>
      </w:r>
      <w:r>
        <w:t xml:space="preserve">, you will be using this combined variable later on to estimate an incubation period and create your epicurve. We can combine these two variables by using the </w:t>
      </w:r>
      <w:r>
        <w:rPr>
          <w:rStyle w:val="VerbatimChar"/>
        </w:rPr>
        <w:t>lubridate::ymd_h()</w:t>
      </w:r>
      <w:r>
        <w:t xml:space="preserve"> function.</w:t>
      </w:r>
    </w:p>
    <w:p w14:paraId="2E33A171" w14:textId="77777777" w:rsidR="00673976" w:rsidRDefault="002E790A">
      <w:pPr>
        <w:pStyle w:val="BodyText"/>
      </w:pPr>
      <w:r>
        <w:t>Before we proceed, it would be wise to check if any respondents have</w:t>
      </w:r>
      <w:r>
        <w:t xml:space="preserve"> a value for </w:t>
      </w:r>
      <w:r>
        <w:rPr>
          <w:rStyle w:val="VerbatimChar"/>
        </w:rPr>
        <w:t>dayonset</w:t>
      </w:r>
      <w:r>
        <w:t xml:space="preserve"> but not </w:t>
      </w:r>
      <w:r>
        <w:rPr>
          <w:rStyle w:val="VerbatimChar"/>
        </w:rPr>
        <w:t>starthour</w:t>
      </w:r>
      <w:r>
        <w:t xml:space="preserve">, or vice versa. The </w:t>
      </w:r>
      <w:r>
        <w:rPr>
          <w:rStyle w:val="VerbatimChar"/>
        </w:rPr>
        <w:t>lubridate</w:t>
      </w:r>
      <w:r>
        <w:t xml:space="preserve"> date-time conversion functions do not have an explicit argument for dealing with missing values, but the </w:t>
      </w:r>
      <w:r>
        <w:rPr>
          <w:rStyle w:val="VerbatimChar"/>
        </w:rPr>
        <w:t>truncated = …</w:t>
      </w:r>
      <w:r>
        <w:t xml:space="preserve"> argument can help prevent spurious date-times being derived from a </w:t>
      </w:r>
      <w:r>
        <w:t>date-time combination where one value is missing.</w:t>
      </w:r>
    </w:p>
    <w:p w14:paraId="2E33A172" w14:textId="77777777" w:rsidR="00673976" w:rsidRDefault="002E790A">
      <w:pPr>
        <w:pStyle w:val="BodyText"/>
      </w:pPr>
      <w:r>
        <w:t xml:space="preserve">We can check if we have any missing values by cross-tabulating </w:t>
      </w:r>
      <w:r>
        <w:rPr>
          <w:rStyle w:val="VerbatimChar"/>
        </w:rPr>
        <w:t>starthour</w:t>
      </w:r>
      <w:r>
        <w:t xml:space="preserve"> with </w:t>
      </w:r>
      <w:r>
        <w:rPr>
          <w:rStyle w:val="VerbatimChar"/>
        </w:rPr>
        <w:t>dayonset</w:t>
      </w:r>
      <w:r>
        <w:t>:</w:t>
      </w:r>
    </w:p>
    <w:p w14:paraId="2E33A173" w14:textId="77777777" w:rsidR="00673976" w:rsidRDefault="002E790A">
      <w:pPr>
        <w:pStyle w:val="SourceCode"/>
      </w:pPr>
      <w:r>
        <w:rPr>
          <w:rStyle w:val="CommentTok"/>
        </w:rPr>
        <w:t># Cross-tabulate dayonset with starthour:</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w:t>
      </w:r>
      <w:r>
        <w:br/>
      </w:r>
      <w:r>
        <w:rPr>
          <w:rStyle w:val="NormalTok"/>
        </w:rPr>
        <w:t xml:space="preserve">               </w:t>
      </w:r>
      <w:r>
        <w:rPr>
          <w:rStyle w:val="AttributeTok"/>
        </w:rPr>
        <w:t>var1 =</w:t>
      </w:r>
      <w:r>
        <w:rPr>
          <w:rStyle w:val="NormalTok"/>
        </w:rPr>
        <w:t xml:space="preserve"> starthour, </w:t>
      </w:r>
      <w:r>
        <w:br/>
      </w:r>
      <w:r>
        <w:rPr>
          <w:rStyle w:val="NormalTok"/>
        </w:rPr>
        <w:t xml:space="preserve">          </w:t>
      </w:r>
      <w:r>
        <w:rPr>
          <w:rStyle w:val="NormalTok"/>
        </w:rPr>
        <w:t xml:space="preserve">     </w:t>
      </w:r>
      <w:r>
        <w:rPr>
          <w:rStyle w:val="AttributeTok"/>
        </w:rPr>
        <w:t>var2 =</w:t>
      </w:r>
      <w:r>
        <w:rPr>
          <w:rStyle w:val="NormalTok"/>
        </w:rPr>
        <w:t xml:space="preserve"> dayonset)</w:t>
      </w:r>
    </w:p>
    <w:p w14:paraId="2E33A174" w14:textId="77777777" w:rsidR="00673976" w:rsidRDefault="002E790A">
      <w:pPr>
        <w:pStyle w:val="FirstParagraph"/>
      </w:pPr>
      <w:r>
        <w:t>This shows us that there are two respondents who had an onset date, but are missing onset time (</w:t>
      </w:r>
      <w:r>
        <w:rPr>
          <w:rStyle w:val="VerbatimChar"/>
        </w:rPr>
        <w:t>starthour</w:t>
      </w:r>
      <w:r>
        <w:t xml:space="preserve">). Since </w:t>
      </w:r>
      <w:r>
        <w:rPr>
          <w:rStyle w:val="VerbatimChar"/>
        </w:rPr>
        <w:t>starthour</w:t>
      </w:r>
      <w:r>
        <w:t xml:space="preserve"> is represented by 1 - 2 digits, we can specify that we want </w:t>
      </w:r>
      <w:r>
        <w:rPr>
          <w:rStyle w:val="VerbatimChar"/>
        </w:rPr>
        <w:t>lubridate</w:t>
      </w:r>
      <w:r>
        <w:t xml:space="preserve"> to also parse date-time combinations tha</w:t>
      </w:r>
      <w:r>
        <w:t>t are truncated by up to two digits:</w:t>
      </w:r>
    </w:p>
    <w:p w14:paraId="2E33A175" w14:textId="77777777" w:rsidR="00673976" w:rsidRDefault="002E790A">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Combine dayonset and starthour in a new date time variable:</w:t>
      </w:r>
      <w:r>
        <w:br/>
      </w:r>
      <w:r>
        <w:rPr>
          <w:rStyle w:val="NormalTok"/>
        </w:rPr>
        <w:t xml:space="preserve">  </w:t>
      </w:r>
      <w:r>
        <w:rPr>
          <w:rStyle w:val="FunctionTok"/>
        </w:rPr>
        <w:t>mutate</w:t>
      </w:r>
      <w:r>
        <w:rPr>
          <w:rStyle w:val="NormalTok"/>
        </w:rPr>
        <w:t>(</w:t>
      </w:r>
      <w:r>
        <w:rPr>
          <w:rStyle w:val="AttributeTok"/>
        </w:rPr>
        <w:t>onset_datetime =</w:t>
      </w:r>
      <w:r>
        <w:rPr>
          <w:rStyle w:val="NormalTok"/>
        </w:rPr>
        <w:t xml:space="preserve"> </w:t>
      </w:r>
      <w:r>
        <w:br/>
      </w:r>
      <w:r>
        <w:rPr>
          <w:rStyle w:val="NormalTok"/>
        </w:rPr>
        <w:t xml:space="preserve">           lubridate</w:t>
      </w:r>
      <w:r>
        <w:rPr>
          <w:rStyle w:val="SpecialCharTok"/>
        </w:rPr>
        <w:t>::</w:t>
      </w:r>
      <w:r>
        <w:rPr>
          <w:rStyle w:val="FunctionTok"/>
        </w:rPr>
        <w:t>ymd_h</w:t>
      </w:r>
      <w:r>
        <w:rPr>
          <w:rStyle w:val="NormalTok"/>
        </w:rPr>
        <w:t>(</w:t>
      </w:r>
      <w:r>
        <w:br/>
      </w:r>
      <w:r>
        <w:rPr>
          <w:rStyle w:val="NormalTok"/>
        </w:rPr>
        <w:t xml:space="preserve">             </w:t>
      </w:r>
      <w:r>
        <w:rPr>
          <w:rStyle w:val="FunctionTok"/>
        </w:rPr>
        <w:t>str_glue</w:t>
      </w:r>
      <w:r>
        <w:rPr>
          <w:rStyle w:val="NormalTok"/>
        </w:rPr>
        <w:t>(</w:t>
      </w:r>
      <w:r>
        <w:rPr>
          <w:rStyle w:val="StringTok"/>
        </w:rPr>
        <w:t>"{dayonset}, {starthour}"</w:t>
      </w:r>
      <w:r>
        <w:rPr>
          <w:rStyle w:val="NormalTok"/>
        </w:rPr>
        <w:t xml:space="preserve">), </w:t>
      </w:r>
      <w:r>
        <w:br/>
      </w:r>
      <w:r>
        <w:rPr>
          <w:rStyle w:val="NormalTok"/>
        </w:rPr>
        <w:t xml:space="preserve">                      </w:t>
      </w:r>
      <w:r>
        <w:rPr>
          <w:rStyle w:val="NormalTok"/>
        </w:rPr>
        <w:t xml:space="preserve">                     </w:t>
      </w:r>
      <w:r>
        <w:rPr>
          <w:rStyle w:val="CommentTok"/>
        </w:rPr>
        <w:t># Deal with missing starthour:</w:t>
      </w:r>
      <w:r>
        <w:br/>
      </w:r>
      <w:r>
        <w:rPr>
          <w:rStyle w:val="NormalTok"/>
        </w:rPr>
        <w:t xml:space="preserve">                                           </w:t>
      </w:r>
      <w:r>
        <w:rPr>
          <w:rStyle w:val="AttributeTok"/>
        </w:rPr>
        <w:t>truncated =</w:t>
      </w:r>
      <w:r>
        <w:rPr>
          <w:rStyle w:val="NormalTok"/>
        </w:rPr>
        <w:t xml:space="preserve"> </w:t>
      </w:r>
      <w:r>
        <w:rPr>
          <w:rStyle w:val="DecValTok"/>
        </w:rPr>
        <w:t>2</w:t>
      </w:r>
      <w:r>
        <w:rPr>
          <w:rStyle w:val="NormalTok"/>
        </w:rPr>
        <w:t>))</w:t>
      </w:r>
    </w:p>
    <w:p w14:paraId="2E33A176" w14:textId="77777777" w:rsidR="00673976" w:rsidRDefault="002E790A">
      <w:pPr>
        <w:pStyle w:val="FirstParagraph"/>
      </w:pPr>
      <w:r>
        <w:t xml:space="preserve">Note that we needed to use </w:t>
      </w:r>
      <w:r>
        <w:rPr>
          <w:rStyle w:val="VerbatimChar"/>
        </w:rPr>
        <w:t>str_glue()</w:t>
      </w:r>
      <w:r>
        <w:t xml:space="preserve"> to concatenate </w:t>
      </w:r>
      <w:r>
        <w:rPr>
          <w:rStyle w:val="VerbatimChar"/>
        </w:rPr>
        <w:t>dayonset</w:t>
      </w:r>
      <w:r>
        <w:t xml:space="preserve"> and </w:t>
      </w:r>
      <w:r>
        <w:rPr>
          <w:rStyle w:val="VerbatimChar"/>
        </w:rPr>
        <w:t>starthour</w:t>
      </w:r>
      <w:r>
        <w:t xml:space="preserve"> </w:t>
      </w:r>
      <w:r>
        <w:t xml:space="preserve">together before we could convert the variable to a date-time object. This is because the </w:t>
      </w:r>
      <w:r>
        <w:rPr>
          <w:rStyle w:val="VerbatimChar"/>
        </w:rPr>
        <w:t>ymd_h()</w:t>
      </w:r>
      <w:r>
        <w:t xml:space="preserve"> function expects a single character string, containing both the date and the time, as input.</w:t>
      </w:r>
    </w:p>
    <w:p w14:paraId="2E33A177" w14:textId="77777777" w:rsidR="00673976" w:rsidRDefault="002E790A">
      <w:pPr>
        <w:pStyle w:val="BodyText"/>
      </w:pPr>
      <w:r>
        <w:t xml:space="preserve">The argument </w:t>
      </w:r>
      <w:r>
        <w:rPr>
          <w:rStyle w:val="VerbatimChar"/>
        </w:rPr>
        <w:t>truncated = 2</w:t>
      </w:r>
      <w:r>
        <w:t xml:space="preserve"> will result in dates with missing </w:t>
      </w:r>
      <w:r>
        <w:rPr>
          <w:rStyle w:val="VerbatimChar"/>
        </w:rPr>
        <w:t>start</w:t>
      </w:r>
      <w:r>
        <w:rPr>
          <w:rStyle w:val="VerbatimChar"/>
        </w:rPr>
        <w:t>hour</w:t>
      </w:r>
      <w:r>
        <w:t xml:space="preserve"> still being converted to date-time, with the missing time being set to </w:t>
      </w:r>
      <w:r>
        <w:rPr>
          <w:rStyle w:val="VerbatimChar"/>
        </w:rPr>
        <w:t>00:00</w:t>
      </w:r>
      <w:r>
        <w:t xml:space="preserve"> (midnight). Whether you want to deal with missing </w:t>
      </w:r>
      <w:r>
        <w:rPr>
          <w:rStyle w:val="VerbatimChar"/>
        </w:rPr>
        <w:t>starthour</w:t>
      </w:r>
      <w:r>
        <w:t xml:space="preserve"> in this way or prefer to code these date-times as </w:t>
      </w:r>
      <w:r>
        <w:rPr>
          <w:rStyle w:val="VerbatimChar"/>
        </w:rPr>
        <w:t>NA</w:t>
      </w:r>
      <w:r>
        <w:t xml:space="preserve"> will depend on how you want them to be represented in your an</w:t>
      </w:r>
      <w:r>
        <w:t>alysis.</w:t>
      </w:r>
    </w:p>
    <w:p w14:paraId="2E33A178" w14:textId="77777777" w:rsidR="00673976" w:rsidRDefault="002E790A">
      <w:pPr>
        <w:pStyle w:val="BodyText"/>
      </w:pPr>
      <w:r>
        <w:lastRenderedPageBreak/>
        <w:t>Now we can check that everything in the new combined date-time variable has parsed correctly:</w:t>
      </w:r>
    </w:p>
    <w:p w14:paraId="2E33A179" w14:textId="77777777" w:rsidR="00673976" w:rsidRDefault="002E790A">
      <w:pPr>
        <w:pStyle w:val="SourceCode"/>
      </w:pPr>
      <w:r>
        <w:rPr>
          <w:rStyle w:val="FunctionTok"/>
        </w:rPr>
        <w:t>head</w:t>
      </w:r>
      <w:r>
        <w:rPr>
          <w:rStyle w:val="NormalTok"/>
        </w:rPr>
        <w:t>(linelist</w:t>
      </w:r>
      <w:r>
        <w:rPr>
          <w:rStyle w:val="SpecialCharTok"/>
        </w:rPr>
        <w:t>$</w:t>
      </w:r>
      <w:r>
        <w:rPr>
          <w:rStyle w:val="NormalTok"/>
        </w:rPr>
        <w:t>dayonset)</w:t>
      </w:r>
      <w:r>
        <w:br/>
      </w:r>
      <w:r>
        <w:rPr>
          <w:rStyle w:val="FunctionTok"/>
        </w:rPr>
        <w:t>head</w:t>
      </w:r>
      <w:r>
        <w:rPr>
          <w:rStyle w:val="NormalTok"/>
        </w:rPr>
        <w:t>(linelist</w:t>
      </w:r>
      <w:r>
        <w:rPr>
          <w:rStyle w:val="SpecialCharTok"/>
        </w:rPr>
        <w:t>$</w:t>
      </w:r>
      <w:r>
        <w:rPr>
          <w:rStyle w:val="NormalTok"/>
        </w:rPr>
        <w:t>starthour)</w:t>
      </w:r>
      <w:r>
        <w:br/>
      </w:r>
      <w:r>
        <w:rPr>
          <w:rStyle w:val="FunctionTok"/>
        </w:rPr>
        <w:t>head</w:t>
      </w:r>
      <w:r>
        <w:rPr>
          <w:rStyle w:val="NormalTok"/>
        </w:rPr>
        <w:t>(linelist</w:t>
      </w:r>
      <w:r>
        <w:rPr>
          <w:rStyle w:val="SpecialCharTok"/>
        </w:rPr>
        <w:t>$</w:t>
      </w:r>
      <w:r>
        <w:rPr>
          <w:rStyle w:val="NormalTok"/>
        </w:rPr>
        <w:t>onset_datetime)</w:t>
      </w:r>
    </w:p>
    <w:p w14:paraId="2E33A17A" w14:textId="77777777" w:rsidR="00673976" w:rsidRDefault="002E790A">
      <w:pPr>
        <w:pStyle w:val="Heading1"/>
      </w:pPr>
      <w:bookmarkStart w:id="9" w:name="export-clean-data"/>
      <w:bookmarkEnd w:id="8"/>
      <w:bookmarkEnd w:id="5"/>
      <w:bookmarkEnd w:id="2"/>
      <w:r>
        <w:t>4. Export clean data</w:t>
      </w:r>
    </w:p>
    <w:p w14:paraId="2E33A17B" w14:textId="77777777" w:rsidR="00673976" w:rsidRDefault="002E790A">
      <w:pPr>
        <w:pStyle w:val="FirstParagraph"/>
      </w:pPr>
      <w:r>
        <w:t>Save the cleaned data set before proceeding with using</w:t>
      </w:r>
      <w:r>
        <w:t xml:space="preserve"> your case definition to identify cases in your dataset. Use the .rds format, as it preserves column classes. This ensures you will have only minimal cleaning to do after importing the data into R at the next inject.</w:t>
      </w:r>
    </w:p>
    <w:p w14:paraId="2E33A17C" w14:textId="77777777" w:rsidR="00673976" w:rsidRDefault="002E790A">
      <w:pPr>
        <w:pStyle w:val="SourceCode"/>
      </w:pPr>
      <w:r>
        <w:rPr>
          <w:rStyle w:val="NormalTok"/>
        </w:rPr>
        <w:t>rio</w:t>
      </w:r>
      <w:r>
        <w:rPr>
          <w:rStyle w:val="SpecialCharTok"/>
        </w:rPr>
        <w:t>::</w:t>
      </w:r>
      <w:r>
        <w:rPr>
          <w:rStyle w:val="FunctionTok"/>
        </w:rPr>
        <w:t>export</w:t>
      </w:r>
      <w:r>
        <w:rPr>
          <w:rStyle w:val="NormalTok"/>
        </w:rPr>
        <w:t>(</w:t>
      </w:r>
      <w:r>
        <w:rPr>
          <w:rStyle w:val="AttributeTok"/>
        </w:rPr>
        <w:t>x =</w:t>
      </w:r>
      <w:r>
        <w:rPr>
          <w:rStyle w:val="NormalTok"/>
        </w:rPr>
        <w:t xml:space="preserve"> linelist, </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"Copenhagen_clean1.rds"</w:t>
      </w:r>
      <w:r>
        <w:rPr>
          <w:rStyle w:val="NormalTok"/>
        </w:rPr>
        <w:t>))</w:t>
      </w:r>
    </w:p>
    <w:bookmarkEnd w:id="9"/>
    <w:sectPr w:rsidR="00673976">
      <w:headerReference w:type="even" r:id="rId7"/>
      <w:headerReference w:type="default" r:id="rId8"/>
      <w:headerReference w:type="firs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A181" w14:textId="77777777" w:rsidR="002E790A" w:rsidRDefault="002E790A">
      <w:pPr>
        <w:spacing w:after="0"/>
      </w:pPr>
      <w:r>
        <w:separator/>
      </w:r>
    </w:p>
  </w:endnote>
  <w:endnote w:type="continuationSeparator" w:id="0">
    <w:p w14:paraId="2E33A183" w14:textId="77777777" w:rsidR="002E790A" w:rsidRDefault="002E7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A17D" w14:textId="77777777" w:rsidR="00673976" w:rsidRDefault="002E790A">
      <w:r>
        <w:separator/>
      </w:r>
    </w:p>
  </w:footnote>
  <w:footnote w:type="continuationSeparator" w:id="0">
    <w:p w14:paraId="2E33A17E" w14:textId="77777777" w:rsidR="00673976" w:rsidRDefault="002E7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10DF" w14:textId="77777777" w:rsidR="007809D8" w:rsidRDefault="00780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613" w14:textId="77777777" w:rsidR="007809D8" w:rsidRDefault="007809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E5E" w14:textId="77777777" w:rsidR="007809D8" w:rsidRDefault="00780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7251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AC91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9EEA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03E3C3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838299276">
    <w:abstractNumId w:val="0"/>
  </w:num>
  <w:num w:numId="2" w16cid:durableId="1421101028">
    <w:abstractNumId w:val="1"/>
  </w:num>
  <w:num w:numId="3" w16cid:durableId="2103605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87378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3976"/>
    <w:rsid w:val="002E790A"/>
    <w:rsid w:val="003A00E1"/>
    <w:rsid w:val="00673976"/>
    <w:rsid w:val="007809D8"/>
    <w:rsid w:val="00A10B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A124"/>
  <w15:docId w15:val="{58EB62A8-3CA1-4CDC-AA2B-1CF201CA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7809D8"/>
    <w:pPr>
      <w:tabs>
        <w:tab w:val="center" w:pos="4513"/>
        <w:tab w:val="right" w:pos="9026"/>
      </w:tabs>
      <w:spacing w:after="0"/>
    </w:pPr>
  </w:style>
  <w:style w:type="character" w:customStyle="1" w:styleId="HeaderChar">
    <w:name w:val="Header Char"/>
    <w:basedOn w:val="DefaultParagraphFont"/>
    <w:link w:val="Header"/>
    <w:rsid w:val="007809D8"/>
  </w:style>
  <w:style w:type="paragraph" w:styleId="Footer">
    <w:name w:val="footer"/>
    <w:basedOn w:val="Normal"/>
    <w:link w:val="FooterChar"/>
    <w:rsid w:val="00A10BEB"/>
    <w:pPr>
      <w:tabs>
        <w:tab w:val="center" w:pos="4513"/>
        <w:tab w:val="right" w:pos="9026"/>
      </w:tabs>
      <w:spacing w:after="0"/>
    </w:pPr>
  </w:style>
  <w:style w:type="character" w:customStyle="1" w:styleId="FooterChar">
    <w:name w:val="Footer Char"/>
    <w:basedOn w:val="DefaultParagraphFont"/>
    <w:link w:val="Footer"/>
    <w:rsid w:val="00A1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80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1455</Words>
  <Characters>8294</Characters>
  <Application>Microsoft Office Word</Application>
  <DocSecurity>0</DocSecurity>
  <Lines>69</Lines>
  <Paragraphs>19</Paragraphs>
  <ScaleCrop>false</ScaleCrop>
  <Company>ECDC</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SimOb Inject 09 - Data import and cleaning</dc:title>
  <dc:creator/>
  <cp:keywords/>
  <cp:lastModifiedBy>Esther Kukielka Zunzunegui</cp:lastModifiedBy>
  <cp:revision>5</cp:revision>
  <dcterms:created xsi:type="dcterms:W3CDTF">2023-10-04T09:36:00Z</dcterms:created>
  <dcterms:modified xsi:type="dcterms:W3CDTF">2023-10-04T09:46:00Z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