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B67D" w14:textId="7044A99A" w:rsidR="00322766" w:rsidRPr="00FE7DEE" w:rsidRDefault="00322766" w:rsidP="00F9265D">
      <w:pPr>
        <w:pStyle w:val="Heading2"/>
        <w:spacing w:before="294"/>
        <w:ind w:left="0"/>
        <w:jc w:val="center"/>
        <w:rPr>
          <w:sz w:val="32"/>
          <w:szCs w:val="32"/>
          <w:lang w:val="fr-FR"/>
        </w:rPr>
      </w:pPr>
      <w:r w:rsidRPr="00FE7DEE">
        <w:rPr>
          <w:color w:val="828282"/>
          <w:sz w:val="32"/>
          <w:szCs w:val="32"/>
          <w:lang w:val="fr-FR"/>
        </w:rPr>
        <w:t>Simulated Outbreak Exercise</w:t>
      </w:r>
    </w:p>
    <w:p w14:paraId="68B69CC5" w14:textId="77777777" w:rsidR="00322766" w:rsidRPr="00AC03DC" w:rsidRDefault="00322766" w:rsidP="00322766">
      <w:pPr>
        <w:pStyle w:val="BodyText"/>
        <w:rPr>
          <w:rFonts w:ascii="Tahoma"/>
          <w:sz w:val="20"/>
          <w:lang w:val="fr-FR"/>
        </w:rPr>
      </w:pPr>
    </w:p>
    <w:tbl>
      <w:tblPr>
        <w:tblpPr w:leftFromText="141" w:rightFromText="141" w:vertAnchor="text" w:horzAnchor="margin" w:tblpXSpec="center"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6372"/>
      </w:tblGrid>
      <w:tr w:rsidR="00322766" w14:paraId="7E1ABF04" w14:textId="77777777" w:rsidTr="3687CCA1">
        <w:trPr>
          <w:trHeight w:val="410"/>
        </w:trPr>
        <w:tc>
          <w:tcPr>
            <w:tcW w:w="2880" w:type="dxa"/>
          </w:tcPr>
          <w:p w14:paraId="40A916B8" w14:textId="77777777" w:rsidR="00322766" w:rsidRDefault="00322766" w:rsidP="002F70E0">
            <w:pPr>
              <w:pStyle w:val="TableParagraph"/>
              <w:spacing w:before="57"/>
            </w:pPr>
            <w:r>
              <w:t>Scenario</w:t>
            </w:r>
            <w:r>
              <w:rPr>
                <w:spacing w:val="-10"/>
              </w:rPr>
              <w:t xml:space="preserve"> </w:t>
            </w:r>
            <w:r>
              <w:rPr>
                <w:spacing w:val="-2"/>
              </w:rPr>
              <w:t>Date:</w:t>
            </w:r>
          </w:p>
        </w:tc>
        <w:tc>
          <w:tcPr>
            <w:tcW w:w="6372" w:type="dxa"/>
          </w:tcPr>
          <w:p w14:paraId="31D972ED" w14:textId="6117DCB1" w:rsidR="00322766" w:rsidRDefault="155D2D3A" w:rsidP="002F70E0">
            <w:pPr>
              <w:pStyle w:val="TableParagraph"/>
              <w:spacing w:before="0" w:line="248" w:lineRule="exact"/>
            </w:pPr>
            <w:r>
              <w:t>Thursday 12 October (11:45-14:15, including lunch break)</w:t>
            </w:r>
          </w:p>
        </w:tc>
      </w:tr>
      <w:tr w:rsidR="00322766" w14:paraId="3B403B08" w14:textId="77777777" w:rsidTr="3687CCA1">
        <w:trPr>
          <w:trHeight w:val="412"/>
        </w:trPr>
        <w:tc>
          <w:tcPr>
            <w:tcW w:w="2880" w:type="dxa"/>
          </w:tcPr>
          <w:p w14:paraId="631F033F" w14:textId="77777777" w:rsidR="00322766" w:rsidRDefault="00322766" w:rsidP="002F70E0">
            <w:pPr>
              <w:pStyle w:val="TableParagraph"/>
              <w:spacing w:before="57"/>
            </w:pPr>
            <w:r>
              <w:t>Inject</w:t>
            </w:r>
            <w:r>
              <w:rPr>
                <w:spacing w:val="-6"/>
              </w:rPr>
              <w:t xml:space="preserve"> </w:t>
            </w:r>
            <w:r>
              <w:rPr>
                <w:spacing w:val="-5"/>
              </w:rPr>
              <w:t>No:</w:t>
            </w:r>
          </w:p>
        </w:tc>
        <w:tc>
          <w:tcPr>
            <w:tcW w:w="6372" w:type="dxa"/>
          </w:tcPr>
          <w:p w14:paraId="37CC7F66" w14:textId="5B7008B2" w:rsidR="00322766" w:rsidRDefault="3687CCA1" w:rsidP="002F70E0">
            <w:pPr>
              <w:pStyle w:val="TableParagraph"/>
              <w:spacing w:before="57"/>
            </w:pPr>
            <w:r>
              <w:t>15</w:t>
            </w:r>
          </w:p>
        </w:tc>
      </w:tr>
      <w:tr w:rsidR="00322766" w14:paraId="2E8F13AC" w14:textId="77777777" w:rsidTr="3687CCA1">
        <w:trPr>
          <w:trHeight w:val="412"/>
        </w:trPr>
        <w:tc>
          <w:tcPr>
            <w:tcW w:w="2880" w:type="dxa"/>
          </w:tcPr>
          <w:p w14:paraId="2A25669E" w14:textId="77777777" w:rsidR="00322766" w:rsidRDefault="00322766" w:rsidP="002F70E0">
            <w:pPr>
              <w:pStyle w:val="TableParagraph"/>
              <w:spacing w:before="57"/>
            </w:pPr>
            <w:r>
              <w:t>Inject time:</w:t>
            </w:r>
          </w:p>
        </w:tc>
        <w:tc>
          <w:tcPr>
            <w:tcW w:w="6372" w:type="dxa"/>
          </w:tcPr>
          <w:p w14:paraId="77DE8486" w14:textId="1109DC99" w:rsidR="00322766" w:rsidRDefault="00A458BE" w:rsidP="002F70E0">
            <w:pPr>
              <w:pStyle w:val="TableParagraph"/>
              <w:spacing w:before="57"/>
            </w:pPr>
            <w:r>
              <w:t>1</w:t>
            </w:r>
            <w:r w:rsidR="00322766">
              <w:t xml:space="preserve"> hour</w:t>
            </w:r>
            <w:r w:rsidR="004B039A">
              <w:t xml:space="preserve"> 30 minutes</w:t>
            </w:r>
          </w:p>
        </w:tc>
      </w:tr>
      <w:tr w:rsidR="00322766" w14:paraId="31627F1B" w14:textId="77777777" w:rsidTr="3687CCA1">
        <w:trPr>
          <w:trHeight w:val="410"/>
        </w:trPr>
        <w:tc>
          <w:tcPr>
            <w:tcW w:w="2880" w:type="dxa"/>
          </w:tcPr>
          <w:p w14:paraId="41F2853A" w14:textId="77777777" w:rsidR="00322766" w:rsidRDefault="00322766" w:rsidP="002F70E0">
            <w:pPr>
              <w:pStyle w:val="TableParagraph"/>
            </w:pPr>
            <w:r>
              <w:t>Inject</w:t>
            </w:r>
            <w:r>
              <w:rPr>
                <w:spacing w:val="-6"/>
              </w:rPr>
              <w:t xml:space="preserve"> </w:t>
            </w:r>
            <w:r>
              <w:rPr>
                <w:spacing w:val="-2"/>
              </w:rPr>
              <w:t>Title:</w:t>
            </w:r>
          </w:p>
        </w:tc>
        <w:tc>
          <w:tcPr>
            <w:tcW w:w="6372" w:type="dxa"/>
          </w:tcPr>
          <w:p w14:paraId="0FEDD073" w14:textId="6931FEEF" w:rsidR="00322766" w:rsidRDefault="00470E41" w:rsidP="002F70E0">
            <w:pPr>
              <w:pStyle w:val="TableParagraph"/>
            </w:pPr>
            <w:r>
              <w:t>Apply stratified analysis to</w:t>
            </w:r>
            <w:r w:rsidR="00E15282">
              <w:t xml:space="preserve"> identify confounding and effect modification</w:t>
            </w:r>
          </w:p>
        </w:tc>
      </w:tr>
    </w:tbl>
    <w:p w14:paraId="1FEE2BA2" w14:textId="77777777" w:rsidR="0069649C" w:rsidRDefault="0069649C"/>
    <w:p w14:paraId="1DD86074" w14:textId="77777777" w:rsidR="00C068A6" w:rsidRDefault="00F653CC" w:rsidP="00C068A6">
      <w:pPr>
        <w:pStyle w:val="ListParagraph"/>
        <w:numPr>
          <w:ilvl w:val="0"/>
          <w:numId w:val="3"/>
        </w:numPr>
        <w:spacing w:line="256" w:lineRule="auto"/>
      </w:pPr>
      <w:r w:rsidRPr="00C068A6">
        <w:rPr>
          <w:b/>
          <w:bCs/>
        </w:rPr>
        <w:t>Learning outcomes:</w:t>
      </w:r>
      <w:r w:rsidRPr="00C068A6">
        <w:rPr>
          <w:b/>
          <w:bCs/>
        </w:rPr>
        <w:br/>
      </w:r>
      <w:r w:rsidR="00C068A6">
        <w:t>At the end of the session, participants will be able to:</w:t>
      </w:r>
    </w:p>
    <w:p w14:paraId="39101534" w14:textId="76B14CA8" w:rsidR="00C71CA0" w:rsidRDefault="005B3534" w:rsidP="00EE27DA">
      <w:pPr>
        <w:pStyle w:val="ListParagraph"/>
      </w:pPr>
      <w:r>
        <w:t>-</w:t>
      </w:r>
      <w:r w:rsidR="00370B97">
        <w:t xml:space="preserve"> </w:t>
      </w:r>
      <w:r w:rsidR="00FA0ABB">
        <w:t>C</w:t>
      </w:r>
      <w:r w:rsidR="00C71CA0">
        <w:t xml:space="preserve">onsider the </w:t>
      </w:r>
      <w:r w:rsidR="008E66B1">
        <w:t xml:space="preserve">effect of confounding and effect modification </w:t>
      </w:r>
      <w:r w:rsidR="008C4C9A">
        <w:t>o</w:t>
      </w:r>
      <w:r w:rsidR="008E66B1">
        <w:t xml:space="preserve">n </w:t>
      </w:r>
      <w:r w:rsidR="00E24CCB">
        <w:t>the association between exposure and diseas</w:t>
      </w:r>
      <w:r w:rsidR="008C4C9A">
        <w:t>e</w:t>
      </w:r>
      <w:r w:rsidR="00E24CCB">
        <w:t>,</w:t>
      </w:r>
    </w:p>
    <w:p w14:paraId="7E934DE7" w14:textId="3EDB3C7A" w:rsidR="00EE27DA" w:rsidRDefault="00C71CA0" w:rsidP="00EE27DA">
      <w:pPr>
        <w:pStyle w:val="ListParagraph"/>
      </w:pPr>
      <w:r>
        <w:t xml:space="preserve">- </w:t>
      </w:r>
      <w:r w:rsidR="00FA0ABB">
        <w:t>P</w:t>
      </w:r>
      <w:r w:rsidR="00EE27DA">
        <w:t>erform stratified analysis</w:t>
      </w:r>
      <w:r w:rsidR="008166A3">
        <w:t xml:space="preserve"> using </w:t>
      </w:r>
      <w:r w:rsidR="008166A3" w:rsidRPr="008166A3">
        <w:t>the Mantel-Haenszel approach</w:t>
      </w:r>
    </w:p>
    <w:p w14:paraId="6530CF82" w14:textId="77777777" w:rsidR="00411EDB" w:rsidRDefault="00411EDB" w:rsidP="00411EDB">
      <w:pPr>
        <w:pStyle w:val="ListParagraph"/>
        <w:rPr>
          <w:i/>
          <w:iCs/>
        </w:rPr>
      </w:pPr>
    </w:p>
    <w:p w14:paraId="51A191BB" w14:textId="1ED749FD" w:rsidR="00411EDB" w:rsidRPr="007C5A98" w:rsidRDefault="00643A12" w:rsidP="001311EA">
      <w:pPr>
        <w:pStyle w:val="ListParagraph"/>
        <w:rPr>
          <w:i/>
          <w:iCs/>
        </w:rPr>
      </w:pPr>
      <w:r w:rsidRPr="007C5A98">
        <w:rPr>
          <w:i/>
          <w:iCs/>
        </w:rPr>
        <w:t xml:space="preserve">The use of </w:t>
      </w:r>
      <w:r>
        <w:rPr>
          <w:i/>
          <w:iCs/>
        </w:rPr>
        <w:t>stratified analysis</w:t>
      </w:r>
      <w:r w:rsidRPr="007C5A98">
        <w:rPr>
          <w:i/>
          <w:iCs/>
        </w:rPr>
        <w:t xml:space="preserve">, is </w:t>
      </w:r>
      <w:r>
        <w:rPr>
          <w:i/>
          <w:iCs/>
        </w:rPr>
        <w:t>the first</w:t>
      </w:r>
      <w:r w:rsidRPr="007C5A98">
        <w:rPr>
          <w:i/>
          <w:iCs/>
        </w:rPr>
        <w:t xml:space="preserve"> step </w:t>
      </w:r>
      <w:r>
        <w:rPr>
          <w:i/>
          <w:iCs/>
        </w:rPr>
        <w:t xml:space="preserve">to identify confounding factors and effect modifiers one by one </w:t>
      </w:r>
      <w:r w:rsidR="001C7979">
        <w:rPr>
          <w:i/>
          <w:iCs/>
        </w:rPr>
        <w:t>(</w:t>
      </w:r>
      <w:r>
        <w:rPr>
          <w:i/>
          <w:iCs/>
        </w:rPr>
        <w:t>after, of course,</w:t>
      </w:r>
      <w:r w:rsidR="001C7979">
        <w:rPr>
          <w:i/>
          <w:iCs/>
        </w:rPr>
        <w:t xml:space="preserve"> </w:t>
      </w:r>
      <w:r>
        <w:rPr>
          <w:i/>
          <w:iCs/>
        </w:rPr>
        <w:t>thinking which variables could</w:t>
      </w:r>
      <w:r w:rsidR="001C7979">
        <w:rPr>
          <w:i/>
          <w:iCs/>
        </w:rPr>
        <w:t xml:space="preserve"> potentially be confounders or effect modifiers</w:t>
      </w:r>
      <w:r>
        <w:rPr>
          <w:i/>
          <w:iCs/>
        </w:rPr>
        <w:t>)</w:t>
      </w:r>
      <w:r w:rsidRPr="007C5A98">
        <w:rPr>
          <w:i/>
          <w:iCs/>
        </w:rPr>
        <w:t>.</w:t>
      </w:r>
      <w:r w:rsidR="00367B08">
        <w:rPr>
          <w:i/>
          <w:iCs/>
        </w:rPr>
        <w:t xml:space="preserve"> </w:t>
      </w:r>
      <w:r w:rsidRPr="00E34E62">
        <w:rPr>
          <w:i/>
          <w:iCs/>
        </w:rPr>
        <w:t>As the final step,</w:t>
      </w:r>
      <w:r w:rsidR="00367B08">
        <w:rPr>
          <w:i/>
          <w:iCs/>
        </w:rPr>
        <w:t xml:space="preserve"> </w:t>
      </w:r>
      <w:r w:rsidRPr="00E34E62">
        <w:rPr>
          <w:i/>
          <w:iCs/>
        </w:rPr>
        <w:t>you will be using Regression Models to account for confounding and check for effect modification.</w:t>
      </w:r>
      <w:r w:rsidR="00367B08">
        <w:rPr>
          <w:i/>
          <w:iCs/>
        </w:rPr>
        <w:t xml:space="preserve"> We will see these with you in the Multivariable Module (MVA)</w:t>
      </w:r>
      <w:r w:rsidR="001311EA">
        <w:rPr>
          <w:i/>
          <w:iCs/>
        </w:rPr>
        <w:t>, next year</w:t>
      </w:r>
      <w:r w:rsidR="00367B08">
        <w:rPr>
          <w:i/>
          <w:iCs/>
        </w:rPr>
        <w:t>.</w:t>
      </w:r>
    </w:p>
    <w:p w14:paraId="07368539" w14:textId="77777777" w:rsidR="00411EDB" w:rsidRDefault="00411EDB" w:rsidP="00EE27DA">
      <w:pPr>
        <w:pStyle w:val="ListParagraph"/>
      </w:pPr>
    </w:p>
    <w:p w14:paraId="42EDE81C" w14:textId="77777777" w:rsidR="00F653CC" w:rsidRDefault="00F653CC" w:rsidP="00AC2BD9">
      <w:pPr>
        <w:pStyle w:val="ListParagraph"/>
      </w:pPr>
    </w:p>
    <w:p w14:paraId="2D340834" w14:textId="77777777" w:rsidR="00343D86" w:rsidRDefault="00667E98" w:rsidP="00361D5C">
      <w:pPr>
        <w:pStyle w:val="ListParagraph"/>
        <w:numPr>
          <w:ilvl w:val="0"/>
          <w:numId w:val="1"/>
        </w:numPr>
      </w:pPr>
      <w:r w:rsidRPr="00C844E0">
        <w:rPr>
          <w:b/>
          <w:bCs/>
        </w:rPr>
        <w:t>Story/plot description</w:t>
      </w:r>
      <w:r w:rsidR="00AE5EFD" w:rsidRPr="00C844E0">
        <w:rPr>
          <w:b/>
          <w:bCs/>
        </w:rPr>
        <w:t>:</w:t>
      </w:r>
      <w:r w:rsidR="00CC299B" w:rsidRPr="00C844E0">
        <w:rPr>
          <w:b/>
          <w:bCs/>
        </w:rPr>
        <w:br/>
      </w:r>
      <w:r w:rsidR="00A3378E">
        <w:t xml:space="preserve">From the univariable analysis, it seems that eating pasta and eating veal as well as drinking champagne are associated with the highest risk of becoming ill. There are, however, many other food items that are associated with an increased risk (even if not statistically significant). </w:t>
      </w:r>
    </w:p>
    <w:p w14:paraId="20E452DC" w14:textId="77777777" w:rsidR="005C59D7" w:rsidRDefault="005C59D7" w:rsidP="005C59D7">
      <w:pPr>
        <w:pStyle w:val="ListParagraph"/>
      </w:pPr>
    </w:p>
    <w:p w14:paraId="6CFD720A" w14:textId="12FA927C" w:rsidR="00C24E29" w:rsidRDefault="00AC700F" w:rsidP="00242870">
      <w:pPr>
        <w:pStyle w:val="ListParagraph"/>
      </w:pPr>
      <w:r w:rsidRPr="0043054F">
        <w:t xml:space="preserve">You should </w:t>
      </w:r>
      <w:r w:rsidR="0043054F">
        <w:t xml:space="preserve">next </w:t>
      </w:r>
      <w:r w:rsidRPr="0043054F">
        <w:t xml:space="preserve">think about potential confounders and about effect modification. </w:t>
      </w:r>
      <w:r w:rsidR="00C24E29">
        <w:t xml:space="preserve">Think about which variables you might want to check for effect modification or confounding. One common strategy is to base this decision on the results obtained in the univariable analysis and a p-value threshold of </w:t>
      </w:r>
      <w:r w:rsidR="00C20D6C">
        <w:t>0.20-</w:t>
      </w:r>
      <w:r w:rsidR="00C24E29">
        <w:t>0.25. Also, food items that are known risk factors for gastroenteritis could also be included regardless of their univariable p-value.</w:t>
      </w:r>
    </w:p>
    <w:p w14:paraId="72108078" w14:textId="77777777" w:rsidR="00A412C2" w:rsidRDefault="00A412C2" w:rsidP="00A412C2">
      <w:pPr>
        <w:pStyle w:val="ListParagraph"/>
      </w:pPr>
    </w:p>
    <w:p w14:paraId="2433CB71" w14:textId="6CFF313C" w:rsidR="00A412C2" w:rsidRPr="00FA08A7" w:rsidRDefault="00DF42D0" w:rsidP="0077160E">
      <w:pPr>
        <w:pStyle w:val="ListParagraph"/>
        <w:numPr>
          <w:ilvl w:val="0"/>
          <w:numId w:val="1"/>
        </w:numPr>
      </w:pPr>
      <w:r w:rsidRPr="00DF42D0">
        <w:rPr>
          <w:b/>
          <w:bCs/>
        </w:rPr>
        <w:t>Questions/assignments for the group:</w:t>
      </w:r>
    </w:p>
    <w:p w14:paraId="3F923074" w14:textId="77777777" w:rsidR="008E102F" w:rsidRDefault="008E102F" w:rsidP="00E03AAA">
      <w:pPr>
        <w:pStyle w:val="ListParagraph"/>
        <w:tabs>
          <w:tab w:val="left" w:pos="1843"/>
        </w:tabs>
      </w:pPr>
    </w:p>
    <w:p w14:paraId="5084679A" w14:textId="0D502793" w:rsidR="00534F96" w:rsidRDefault="00534F96" w:rsidP="00C24E29">
      <w:pPr>
        <w:pStyle w:val="ListParagraph"/>
      </w:pPr>
      <w:r>
        <w:t xml:space="preserve">3.1 Discuss how to </w:t>
      </w:r>
      <w:r w:rsidR="00E85E37">
        <w:t xml:space="preserve">identify potential confounders and effect modification. Draw dummy tables before coding to have clear what you want to achieve. </w:t>
      </w:r>
    </w:p>
    <w:p w14:paraId="247DCB20" w14:textId="49D8B395" w:rsidR="001151C0" w:rsidRDefault="001151C0" w:rsidP="00C24E29">
      <w:pPr>
        <w:pStyle w:val="ListParagraph"/>
        <w:rPr>
          <w:color w:val="4472C4" w:themeColor="accent1"/>
        </w:rPr>
      </w:pPr>
    </w:p>
    <w:p w14:paraId="03CBE682" w14:textId="77777777" w:rsidR="00EF4CB0" w:rsidRDefault="00EF4CB0" w:rsidP="00EF4CB0">
      <w:pPr>
        <w:pStyle w:val="ListParagraph"/>
        <w:ind w:left="-851" w:right="-897"/>
        <w:rPr>
          <w:noProof/>
        </w:rPr>
      </w:pPr>
    </w:p>
    <w:p w14:paraId="7ACED817" w14:textId="2F705725" w:rsidR="00A4632B" w:rsidRPr="001151C0" w:rsidRDefault="00854884" w:rsidP="00EF4CB0">
      <w:pPr>
        <w:pStyle w:val="ListParagraph"/>
        <w:ind w:left="-851" w:right="-897"/>
        <w:rPr>
          <w:color w:val="4472C4" w:themeColor="accent1"/>
        </w:rPr>
      </w:pPr>
      <w:r>
        <w:rPr>
          <w:noProof/>
        </w:rPr>
        <w:lastRenderedPageBreak/>
        <w:drawing>
          <wp:inline distT="0" distB="0" distL="0" distR="0" wp14:anchorId="381841FC" wp14:editId="7283EC79">
            <wp:extent cx="2913185" cy="2390750"/>
            <wp:effectExtent l="0" t="0" r="1905" b="0"/>
            <wp:docPr id="2655727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72723" name=""/>
                    <pic:cNvPicPr/>
                  </pic:nvPicPr>
                  <pic:blipFill rotWithShape="1">
                    <a:blip r:embed="rId10">
                      <a:extLst>
                        <a:ext uri="{96DAC541-7B7A-43D3-8B79-37D633B846F1}">
                          <asvg:svgBlip xmlns:asvg="http://schemas.microsoft.com/office/drawing/2016/SVG/main" r:embed="rId11"/>
                        </a:ext>
                      </a:extLst>
                    </a:blip>
                    <a:srcRect l="7879" t="7469" r="17028" b="10363"/>
                    <a:stretch/>
                  </pic:blipFill>
                  <pic:spPr bwMode="auto">
                    <a:xfrm>
                      <a:off x="0" y="0"/>
                      <a:ext cx="2922866" cy="2398695"/>
                    </a:xfrm>
                    <a:prstGeom prst="rect">
                      <a:avLst/>
                    </a:prstGeom>
                    <a:ln>
                      <a:noFill/>
                    </a:ln>
                    <a:extLst>
                      <a:ext uri="{53640926-AAD7-44D8-BBD7-CCE9431645EC}">
                        <a14:shadowObscured xmlns:a14="http://schemas.microsoft.com/office/drawing/2010/main"/>
                      </a:ext>
                    </a:extLst>
                  </pic:spPr>
                </pic:pic>
              </a:graphicData>
            </a:graphic>
          </wp:inline>
        </w:drawing>
      </w:r>
      <w:r w:rsidR="008E71CB">
        <w:rPr>
          <w:noProof/>
        </w:rPr>
        <w:drawing>
          <wp:inline distT="0" distB="0" distL="0" distR="0" wp14:anchorId="59DD8B91" wp14:editId="4B710C6A">
            <wp:extent cx="3439042" cy="2390880"/>
            <wp:effectExtent l="0" t="0" r="9525" b="0"/>
            <wp:docPr id="2489727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72776" name=""/>
                    <pic:cNvPicPr/>
                  </pic:nvPicPr>
                  <pic:blipFill rotWithShape="1">
                    <a:blip r:embed="rId12">
                      <a:extLst>
                        <a:ext uri="{96DAC541-7B7A-43D3-8B79-37D633B846F1}">
                          <asvg:svgBlip xmlns:asvg="http://schemas.microsoft.com/office/drawing/2016/SVG/main" r:embed="rId13"/>
                        </a:ext>
                      </a:extLst>
                    </a:blip>
                    <a:srcRect l="8513" t="8932" r="4759" b="10675"/>
                    <a:stretch/>
                  </pic:blipFill>
                  <pic:spPr bwMode="auto">
                    <a:xfrm>
                      <a:off x="0" y="0"/>
                      <a:ext cx="3462011" cy="2406849"/>
                    </a:xfrm>
                    <a:prstGeom prst="rect">
                      <a:avLst/>
                    </a:prstGeom>
                    <a:ln>
                      <a:noFill/>
                    </a:ln>
                    <a:extLst>
                      <a:ext uri="{53640926-AAD7-44D8-BBD7-CCE9431645EC}">
                        <a14:shadowObscured xmlns:a14="http://schemas.microsoft.com/office/drawing/2010/main"/>
                      </a:ext>
                    </a:extLst>
                  </pic:spPr>
                </pic:pic>
              </a:graphicData>
            </a:graphic>
          </wp:inline>
        </w:drawing>
      </w:r>
    </w:p>
    <w:p w14:paraId="5BE05939" w14:textId="77777777" w:rsidR="00EF4CB0" w:rsidRDefault="00EF4CB0" w:rsidP="00C24E29">
      <w:pPr>
        <w:pStyle w:val="ListParagraph"/>
      </w:pPr>
    </w:p>
    <w:p w14:paraId="14061C18" w14:textId="4AF609BC" w:rsidR="00C24E29" w:rsidRPr="00E52DA4" w:rsidRDefault="00C24E29" w:rsidP="00C24E29">
      <w:pPr>
        <w:pStyle w:val="ListParagraph"/>
      </w:pPr>
      <w:r w:rsidRPr="00E52DA4">
        <w:t>3.</w:t>
      </w:r>
      <w:r w:rsidR="00E85E37">
        <w:t>2</w:t>
      </w:r>
      <w:r w:rsidRPr="00E52DA4">
        <w:t>. Install pac</w:t>
      </w:r>
      <w:r w:rsidR="002020D5">
        <w:t xml:space="preserve">kages </w:t>
      </w:r>
      <w:r w:rsidR="000E23EB">
        <w:t xml:space="preserve">(if needed) </w:t>
      </w:r>
      <w:r w:rsidR="002020D5">
        <w:t xml:space="preserve">and </w:t>
      </w:r>
      <w:r w:rsidRPr="00E52DA4">
        <w:t>load libraries.</w:t>
      </w:r>
    </w:p>
    <w:p w14:paraId="49707E30" w14:textId="60B3E63C" w:rsidR="00C24E29" w:rsidRDefault="00C24E29" w:rsidP="00C24E29">
      <w:pPr>
        <w:pStyle w:val="ListParagraph"/>
      </w:pPr>
      <w:r w:rsidRPr="00E52DA4">
        <w:t>3.</w:t>
      </w:r>
      <w:r w:rsidR="00E85E37">
        <w:t>3</w:t>
      </w:r>
      <w:r w:rsidRPr="00E52DA4">
        <w:t>. Import your data</w:t>
      </w:r>
      <w:r w:rsidR="003A1B31">
        <w:t>.</w:t>
      </w:r>
    </w:p>
    <w:p w14:paraId="174449B5" w14:textId="3AD09157" w:rsidR="008920D3" w:rsidRDefault="00C24E29" w:rsidP="00DF7CFF">
      <w:pPr>
        <w:pStyle w:val="ListParagraph"/>
      </w:pPr>
      <w:r>
        <w:t>3.</w:t>
      </w:r>
      <w:r w:rsidR="00E85E37">
        <w:t>4</w:t>
      </w:r>
      <w:r>
        <w:t xml:space="preserve">. </w:t>
      </w:r>
      <w:r w:rsidR="001D1179">
        <w:t xml:space="preserve">Consider and assess for confounding and/or effect modification some of the variables. </w:t>
      </w:r>
      <w:r w:rsidR="002D0FA9">
        <w:t>For this, have a look at t</w:t>
      </w:r>
      <w:r w:rsidR="000A4BF8" w:rsidRPr="000A4BF8">
        <w:t xml:space="preserve">he relative risk for being a case having eaten </w:t>
      </w:r>
      <w:r w:rsidR="00F2705D">
        <w:t>a specific</w:t>
      </w:r>
      <w:r w:rsidR="002D0FA9">
        <w:t xml:space="preserve"> food item</w:t>
      </w:r>
      <w:r w:rsidR="009765F0">
        <w:t xml:space="preserve"> (for example, </w:t>
      </w:r>
      <w:r w:rsidR="000E23EB">
        <w:t>veal</w:t>
      </w:r>
      <w:r w:rsidR="009765F0">
        <w:t>)</w:t>
      </w:r>
      <w:r w:rsidR="000A4BF8" w:rsidRPr="000A4BF8">
        <w:t xml:space="preserve">, when stratified by </w:t>
      </w:r>
      <w:r w:rsidR="008F6A79">
        <w:t>another</w:t>
      </w:r>
      <w:r w:rsidR="002D0FA9">
        <w:t xml:space="preserve"> variable</w:t>
      </w:r>
      <w:r w:rsidR="009765F0">
        <w:t xml:space="preserve"> (for example, </w:t>
      </w:r>
      <w:r w:rsidR="000E23EB">
        <w:t>pasta</w:t>
      </w:r>
      <w:r w:rsidR="009765F0">
        <w:t>)</w:t>
      </w:r>
      <w:r w:rsidR="00CE7ABB">
        <w:t>.</w:t>
      </w:r>
      <w:r w:rsidR="005642C9">
        <w:t xml:space="preserve"> </w:t>
      </w:r>
      <w:r w:rsidR="006C2A48">
        <w:t>You may consider stratifying by pasta, as it has the highest RR in the univariable analysis.</w:t>
      </w:r>
    </w:p>
    <w:p w14:paraId="31CC5203" w14:textId="77777777" w:rsidR="008920D3" w:rsidRDefault="008920D3" w:rsidP="008920D3">
      <w:pPr>
        <w:pStyle w:val="ListParagraph"/>
      </w:pPr>
      <w:r>
        <w:t xml:space="preserve"> </w:t>
      </w:r>
    </w:p>
    <w:p w14:paraId="100DEDDF" w14:textId="1BED806A" w:rsidR="00DB3AC6" w:rsidRDefault="00DB3AC6" w:rsidP="008920D3">
      <w:pPr>
        <w:pStyle w:val="ListParagraph"/>
        <w:rPr>
          <w:color w:val="4472C4" w:themeColor="accent1"/>
        </w:rPr>
      </w:pPr>
      <w:r w:rsidRPr="005A54BF">
        <w:rPr>
          <w:color w:val="4472C4" w:themeColor="accent1"/>
        </w:rPr>
        <w:t>Facilitator</w:t>
      </w:r>
      <w:r w:rsidR="00103366">
        <w:rPr>
          <w:color w:val="4472C4" w:themeColor="accent1"/>
        </w:rPr>
        <w:t>’s</w:t>
      </w:r>
      <w:r w:rsidRPr="005A54BF">
        <w:rPr>
          <w:color w:val="4472C4" w:themeColor="accent1"/>
        </w:rPr>
        <w:t xml:space="preserve"> note: Have a look at how the team is doing. They should be </w:t>
      </w:r>
      <w:r w:rsidR="00A44BB7">
        <w:rPr>
          <w:color w:val="4472C4" w:themeColor="accent1"/>
        </w:rPr>
        <w:t>stratifying veal by pasta</w:t>
      </w:r>
      <w:r w:rsidRPr="005A54BF">
        <w:rPr>
          <w:color w:val="4472C4" w:themeColor="accent1"/>
        </w:rPr>
        <w:t xml:space="preserve">. </w:t>
      </w:r>
      <w:r w:rsidR="005A54BF" w:rsidRPr="005A54BF">
        <w:rPr>
          <w:color w:val="4472C4" w:themeColor="accent1"/>
        </w:rPr>
        <w:t xml:space="preserve">If 10-20 min have passed and they are not at this stage, suggest them to look at </w:t>
      </w:r>
      <w:r w:rsidR="00C94784">
        <w:rPr>
          <w:color w:val="4472C4" w:themeColor="accent1"/>
        </w:rPr>
        <w:t>that specific stratification</w:t>
      </w:r>
      <w:r w:rsidR="005A54BF" w:rsidRPr="005A54BF">
        <w:rPr>
          <w:color w:val="4472C4" w:themeColor="accent1"/>
        </w:rPr>
        <w:t>.</w:t>
      </w:r>
    </w:p>
    <w:p w14:paraId="49E638B3" w14:textId="77777777" w:rsidR="006F4FA9" w:rsidRDefault="006F4FA9" w:rsidP="008920D3">
      <w:pPr>
        <w:pStyle w:val="ListParagraph"/>
        <w:rPr>
          <w:color w:val="4472C4" w:themeColor="accent1"/>
        </w:rPr>
      </w:pPr>
    </w:p>
    <w:p w14:paraId="22D23CE2" w14:textId="77777777" w:rsidR="006F4FA9" w:rsidRPr="006F4FA9" w:rsidRDefault="006F4FA9" w:rsidP="006F4FA9">
      <w:pPr>
        <w:pStyle w:val="ListParagraph"/>
        <w:rPr>
          <w:color w:val="4472C4" w:themeColor="accent1"/>
        </w:rPr>
      </w:pPr>
      <w:r w:rsidRPr="006F4FA9">
        <w:rPr>
          <w:color w:val="4472C4" w:themeColor="accent1"/>
        </w:rPr>
        <w:t xml:space="preserve">There are many variables in this </w:t>
      </w:r>
      <w:proofErr w:type="gramStart"/>
      <w:r w:rsidRPr="006F4FA9">
        <w:rPr>
          <w:color w:val="4472C4" w:themeColor="accent1"/>
        </w:rPr>
        <w:t>dataset</w:t>
      </w:r>
      <w:proofErr w:type="gramEnd"/>
      <w:r w:rsidRPr="006F4FA9">
        <w:rPr>
          <w:color w:val="4472C4" w:themeColor="accent1"/>
        </w:rPr>
        <w:t xml:space="preserve"> and it might not make sense to stratify each variable by each other variable on our search for effect modifiers and confounders.</w:t>
      </w:r>
    </w:p>
    <w:p w14:paraId="454FCF7E" w14:textId="42AAB66C" w:rsidR="006F4FA9" w:rsidRPr="005A54BF" w:rsidRDefault="006F4FA9" w:rsidP="006F4FA9">
      <w:pPr>
        <w:pStyle w:val="ListParagraph"/>
        <w:rPr>
          <w:color w:val="4472C4" w:themeColor="accent1"/>
        </w:rPr>
      </w:pPr>
      <w:r w:rsidRPr="006F4FA9">
        <w:rPr>
          <w:color w:val="4472C4" w:themeColor="accent1"/>
        </w:rPr>
        <w:t>However, we also don't want to be too restrictive as a variable which actually (</w:t>
      </w:r>
      <w:proofErr w:type="gramStart"/>
      <w:r w:rsidRPr="006F4FA9">
        <w:rPr>
          <w:color w:val="4472C4" w:themeColor="accent1"/>
        </w:rPr>
        <w:t>i.e.</w:t>
      </w:r>
      <w:proofErr w:type="gramEnd"/>
      <w:r w:rsidRPr="006F4FA9">
        <w:rPr>
          <w:color w:val="4472C4" w:themeColor="accent1"/>
        </w:rPr>
        <w:t xml:space="preserve"> causally) is associated with the outcome might not show a significant association at the </w:t>
      </w:r>
      <w:r w:rsidR="006971AB">
        <w:rPr>
          <w:color w:val="4472C4" w:themeColor="accent1"/>
        </w:rPr>
        <w:t>significant</w:t>
      </w:r>
      <w:r w:rsidRPr="006F4FA9">
        <w:rPr>
          <w:color w:val="4472C4" w:themeColor="accent1"/>
        </w:rPr>
        <w:t xml:space="preserve"> level </w:t>
      </w:r>
      <w:r w:rsidR="006971AB">
        <w:rPr>
          <w:color w:val="4472C4" w:themeColor="accent1"/>
        </w:rPr>
        <w:t xml:space="preserve">we decided </w:t>
      </w:r>
      <w:r w:rsidR="00F4622A">
        <w:rPr>
          <w:color w:val="4472C4" w:themeColor="accent1"/>
        </w:rPr>
        <w:t xml:space="preserve">(say 5%) </w:t>
      </w:r>
      <w:r w:rsidRPr="006F4FA9">
        <w:rPr>
          <w:color w:val="4472C4" w:themeColor="accent1"/>
        </w:rPr>
        <w:t xml:space="preserve">in </w:t>
      </w:r>
      <w:r w:rsidR="006971AB">
        <w:rPr>
          <w:color w:val="4472C4" w:themeColor="accent1"/>
        </w:rPr>
        <w:t xml:space="preserve">the </w:t>
      </w:r>
      <w:r w:rsidRPr="006F4FA9">
        <w:rPr>
          <w:color w:val="4472C4" w:themeColor="accent1"/>
        </w:rPr>
        <w:t>univariable analysis due to confounding. Therefore</w:t>
      </w:r>
      <w:r>
        <w:rPr>
          <w:color w:val="4472C4" w:themeColor="accent1"/>
        </w:rPr>
        <w:t>,</w:t>
      </w:r>
      <w:r w:rsidRPr="006F4FA9">
        <w:rPr>
          <w:color w:val="4472C4" w:themeColor="accent1"/>
        </w:rPr>
        <w:t xml:space="preserve"> we could test all variables </w:t>
      </w:r>
      <w:r w:rsidR="00D0399D">
        <w:rPr>
          <w:color w:val="4472C4" w:themeColor="accent1"/>
        </w:rPr>
        <w:t xml:space="preserve">statistically </w:t>
      </w:r>
      <w:r w:rsidRPr="006F4FA9">
        <w:rPr>
          <w:color w:val="4472C4" w:themeColor="accent1"/>
        </w:rPr>
        <w:t>significant at the</w:t>
      </w:r>
      <w:r w:rsidR="00DD1A24">
        <w:rPr>
          <w:color w:val="4472C4" w:themeColor="accent1"/>
        </w:rPr>
        <w:t xml:space="preserve"> 15%,</w:t>
      </w:r>
      <w:r w:rsidR="00F4622A">
        <w:rPr>
          <w:color w:val="4472C4" w:themeColor="accent1"/>
        </w:rPr>
        <w:t xml:space="preserve"> 20%,</w:t>
      </w:r>
      <w:r w:rsidR="00DD1A24">
        <w:rPr>
          <w:color w:val="4472C4" w:themeColor="accent1"/>
        </w:rPr>
        <w:t xml:space="preserve"> or</w:t>
      </w:r>
      <w:r w:rsidR="00F4622A">
        <w:rPr>
          <w:color w:val="4472C4" w:themeColor="accent1"/>
        </w:rPr>
        <w:t xml:space="preserve"> 25%</w:t>
      </w:r>
      <w:r w:rsidRPr="006F4FA9">
        <w:rPr>
          <w:color w:val="4472C4" w:themeColor="accent1"/>
        </w:rPr>
        <w:t xml:space="preserve"> level</w:t>
      </w:r>
      <w:r w:rsidR="00DD1A24">
        <w:rPr>
          <w:color w:val="4472C4" w:themeColor="accent1"/>
        </w:rPr>
        <w:t xml:space="preserve"> (specific percentage to be decided by the fellows). In our solutions, we are looking at veal and champagne, </w:t>
      </w:r>
      <w:r w:rsidR="00F140DC">
        <w:rPr>
          <w:color w:val="4472C4" w:themeColor="accent1"/>
        </w:rPr>
        <w:t xml:space="preserve">stratified by pasta, </w:t>
      </w:r>
      <w:r w:rsidR="00DD1A24">
        <w:rPr>
          <w:color w:val="4472C4" w:themeColor="accent1"/>
        </w:rPr>
        <w:t>but fellows may decide to look at others</w:t>
      </w:r>
      <w:r w:rsidR="00CF1E54">
        <w:rPr>
          <w:color w:val="4472C4" w:themeColor="accent1"/>
        </w:rPr>
        <w:t xml:space="preserve"> as well</w:t>
      </w:r>
      <w:r w:rsidR="00DD1A24">
        <w:rPr>
          <w:color w:val="4472C4" w:themeColor="accent1"/>
        </w:rPr>
        <w:t>.</w:t>
      </w:r>
    </w:p>
    <w:p w14:paraId="06730BD8" w14:textId="77777777" w:rsidR="008920D3" w:rsidRDefault="008920D3" w:rsidP="008920D3">
      <w:pPr>
        <w:pStyle w:val="ListParagraph"/>
        <w:ind w:left="993"/>
      </w:pPr>
      <w:r>
        <w:rPr>
          <w:noProof/>
        </w:rPr>
        <w:drawing>
          <wp:inline distT="0" distB="0" distL="0" distR="0" wp14:anchorId="069A0D47" wp14:editId="5EFC0BEC">
            <wp:extent cx="654050" cy="654050"/>
            <wp:effectExtent l="0" t="0" r="0" b="0"/>
            <wp:docPr id="1043188076" name="Graphic 1043188076" descr="Righ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0453" name="Graphic 1560140453" descr="Right Brain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54050" cy="654050"/>
                    </a:xfrm>
                    <a:prstGeom prst="rect">
                      <a:avLst/>
                    </a:prstGeom>
                  </pic:spPr>
                </pic:pic>
              </a:graphicData>
            </a:graphic>
          </wp:inline>
        </w:drawing>
      </w:r>
      <w:r>
        <w:t xml:space="preserve">     </w:t>
      </w:r>
      <w:r>
        <w:rPr>
          <w:noProof/>
        </w:rPr>
        <mc:AlternateContent>
          <mc:Choice Requires="wps">
            <w:drawing>
              <wp:inline distT="0" distB="0" distL="0" distR="0" wp14:anchorId="0662403E" wp14:editId="71CAA1FE">
                <wp:extent cx="3902827" cy="497159"/>
                <wp:effectExtent l="19050" t="38100" r="40640" b="36830"/>
                <wp:docPr id="384305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827" cy="497159"/>
                        </a:xfrm>
                        <a:custGeom>
                          <a:avLst/>
                          <a:gdLst>
                            <a:gd name="connsiteX0" fmla="*/ 0 w 3902827"/>
                            <a:gd name="connsiteY0" fmla="*/ 0 h 497159"/>
                            <a:gd name="connsiteX1" fmla="*/ 3902827 w 3902827"/>
                            <a:gd name="connsiteY1" fmla="*/ 0 h 497159"/>
                            <a:gd name="connsiteX2" fmla="*/ 3902827 w 3902827"/>
                            <a:gd name="connsiteY2" fmla="*/ 497159 h 497159"/>
                            <a:gd name="connsiteX3" fmla="*/ 0 w 3902827"/>
                            <a:gd name="connsiteY3" fmla="*/ 497159 h 497159"/>
                            <a:gd name="connsiteX4" fmla="*/ 0 w 3902827"/>
                            <a:gd name="connsiteY4" fmla="*/ 0 h 4971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2827" h="497159" fill="none" extrusionOk="0">
                              <a:moveTo>
                                <a:pt x="0" y="0"/>
                              </a:moveTo>
                              <a:cubicBezTo>
                                <a:pt x="518123" y="106234"/>
                                <a:pt x="3210399" y="-78918"/>
                                <a:pt x="3902827" y="0"/>
                              </a:cubicBezTo>
                              <a:cubicBezTo>
                                <a:pt x="3909619" y="244122"/>
                                <a:pt x="3906192" y="444210"/>
                                <a:pt x="3902827" y="497159"/>
                              </a:cubicBezTo>
                              <a:cubicBezTo>
                                <a:pt x="2889208" y="396140"/>
                                <a:pt x="1220743" y="439245"/>
                                <a:pt x="0" y="497159"/>
                              </a:cubicBezTo>
                              <a:cubicBezTo>
                                <a:pt x="-31378" y="296056"/>
                                <a:pt x="42239" y="138407"/>
                                <a:pt x="0" y="0"/>
                              </a:cubicBezTo>
                              <a:close/>
                            </a:path>
                            <a:path w="3902827" h="497159" stroke="0" extrusionOk="0">
                              <a:moveTo>
                                <a:pt x="0" y="0"/>
                              </a:moveTo>
                              <a:cubicBezTo>
                                <a:pt x="832799" y="99415"/>
                                <a:pt x="3003434" y="100321"/>
                                <a:pt x="3902827" y="0"/>
                              </a:cubicBezTo>
                              <a:cubicBezTo>
                                <a:pt x="3887948" y="182582"/>
                                <a:pt x="3907964" y="400912"/>
                                <a:pt x="3902827" y="497159"/>
                              </a:cubicBezTo>
                              <a:cubicBezTo>
                                <a:pt x="2536280" y="493917"/>
                                <a:pt x="1270257" y="495071"/>
                                <a:pt x="0" y="497159"/>
                              </a:cubicBezTo>
                              <a:cubicBezTo>
                                <a:pt x="-37963" y="336854"/>
                                <a:pt x="13530" y="170135"/>
                                <a:pt x="0" y="0"/>
                              </a:cubicBezTo>
                              <a:close/>
                            </a:path>
                          </a:pathLst>
                        </a:custGeom>
                        <a:solidFill>
                          <a:srgbClr val="FFFFFF"/>
                        </a:solidFill>
                        <a:ln w="9525">
                          <a:solidFill>
                            <a:schemeClr val="accent6">
                              <a:lumMod val="75000"/>
                            </a:schemeClr>
                          </a:solidFill>
                          <a:miter lim="800000"/>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txbx>
                        <w:txbxContent>
                          <w:p w14:paraId="76F599EF" w14:textId="3156DAC1" w:rsidR="008920D3" w:rsidRPr="00FD456E" w:rsidRDefault="008920D3" w:rsidP="008920D3">
                            <w:pPr>
                              <w:rPr>
                                <w:sz w:val="20"/>
                                <w:szCs w:val="20"/>
                              </w:rPr>
                            </w:pPr>
                            <w:r w:rsidRPr="00BF71FC">
                              <w:rPr>
                                <w:rFonts w:ascii="Segoe Print" w:hAnsi="Segoe Print"/>
                                <w:b/>
                                <w:bCs/>
                                <w:color w:val="70AD47" w:themeColor="accent6"/>
                                <w:sz w:val="20"/>
                                <w:szCs w:val="20"/>
                              </w:rPr>
                              <w:t>Hint</w:t>
                            </w:r>
                            <w:r w:rsidRPr="00FD456E">
                              <w:rPr>
                                <w:rFonts w:ascii="Segoe Print" w:hAnsi="Segoe Print"/>
                                <w:color w:val="70AD47" w:themeColor="accent6"/>
                                <w:sz w:val="20"/>
                                <w:szCs w:val="20"/>
                              </w:rPr>
                              <w:t>:</w:t>
                            </w:r>
                            <w:r w:rsidRPr="00FD456E">
                              <w:rPr>
                                <w:color w:val="70AD47" w:themeColor="accent6"/>
                                <w:sz w:val="20"/>
                                <w:szCs w:val="20"/>
                              </w:rPr>
                              <w:t xml:space="preserve"> </w:t>
                            </w:r>
                            <w:r w:rsidR="005642C9">
                              <w:rPr>
                                <w:color w:val="70AD47" w:themeColor="accent6"/>
                                <w:sz w:val="20"/>
                                <w:szCs w:val="20"/>
                              </w:rPr>
                              <w:t>Use</w:t>
                            </w:r>
                            <w:r>
                              <w:rPr>
                                <w:color w:val="70AD47" w:themeColor="accent6"/>
                                <w:sz w:val="20"/>
                                <w:szCs w:val="20"/>
                              </w:rPr>
                              <w:t xml:space="preserve"> </w:t>
                            </w:r>
                            <w:r w:rsidRPr="0081413E">
                              <w:rPr>
                                <w:color w:val="70AD47" w:themeColor="accent6"/>
                                <w:sz w:val="20"/>
                                <w:szCs w:val="20"/>
                              </w:rPr>
                              <w:t>the</w:t>
                            </w:r>
                            <w:r>
                              <w:rPr>
                                <w:color w:val="70AD47" w:themeColor="accent6"/>
                                <w:sz w:val="20"/>
                                <w:szCs w:val="20"/>
                              </w:rPr>
                              <w:t xml:space="preserve"> </w:t>
                            </w:r>
                            <w:r w:rsidRPr="0081413E">
                              <w:rPr>
                                <w:color w:val="70AD47" w:themeColor="accent6"/>
                                <w:sz w:val="20"/>
                                <w:szCs w:val="20"/>
                              </w:rPr>
                              <w:t xml:space="preserve">function </w:t>
                            </w:r>
                            <w:proofErr w:type="spellStart"/>
                            <w:proofErr w:type="gramStart"/>
                            <w:r w:rsidR="00806897">
                              <w:rPr>
                                <w:rFonts w:ascii="Courier New" w:hAnsi="Courier New" w:cs="Courier New"/>
                                <w:color w:val="70AD47" w:themeColor="accent6"/>
                                <w:sz w:val="20"/>
                                <w:szCs w:val="20"/>
                                <w:highlight w:val="lightGray"/>
                              </w:rPr>
                              <w:t>csin</w:t>
                            </w:r>
                            <w:r w:rsidR="003D2EC2">
                              <w:rPr>
                                <w:rFonts w:ascii="Courier New" w:hAnsi="Courier New" w:cs="Courier New"/>
                                <w:color w:val="70AD47" w:themeColor="accent6"/>
                                <w:sz w:val="20"/>
                                <w:szCs w:val="20"/>
                                <w:highlight w:val="lightGray"/>
                              </w:rPr>
                              <w:t>ter</w:t>
                            </w:r>
                            <w:proofErr w:type="spellEnd"/>
                            <w:r w:rsidRPr="0081413E">
                              <w:rPr>
                                <w:rFonts w:ascii="Courier New" w:hAnsi="Courier New" w:cs="Courier New"/>
                                <w:color w:val="70AD47" w:themeColor="accent6"/>
                                <w:sz w:val="20"/>
                                <w:szCs w:val="20"/>
                                <w:highlight w:val="lightGray"/>
                              </w:rPr>
                              <w:t>(</w:t>
                            </w:r>
                            <w:proofErr w:type="gramEnd"/>
                            <w:r w:rsidRPr="0081413E">
                              <w:rPr>
                                <w:rFonts w:ascii="Courier New" w:hAnsi="Courier New" w:cs="Courier New"/>
                                <w:color w:val="70AD47" w:themeColor="accent6"/>
                                <w:sz w:val="20"/>
                                <w:szCs w:val="20"/>
                                <w:highlight w:val="lightGray"/>
                              </w:rPr>
                              <w:t>)</w:t>
                            </w:r>
                            <w:r w:rsidRPr="00AC0C8A">
                              <w:rPr>
                                <w:rFonts w:cstheme="minorHAnsi"/>
                                <w:color w:val="70AD47" w:themeColor="accent6"/>
                                <w:sz w:val="20"/>
                                <w:szCs w:val="20"/>
                              </w:rPr>
                              <w:t xml:space="preserve"> of the</w:t>
                            </w:r>
                            <w:r>
                              <w:rPr>
                                <w:rFonts w:ascii="Courier New" w:hAnsi="Courier New" w:cs="Courier New"/>
                                <w:color w:val="70AD47" w:themeColor="accent6"/>
                                <w:sz w:val="20"/>
                                <w:szCs w:val="20"/>
                              </w:rPr>
                              <w:t xml:space="preserve"> </w:t>
                            </w:r>
                            <w:proofErr w:type="spellStart"/>
                            <w:r w:rsidRPr="0081413E">
                              <w:rPr>
                                <w:rFonts w:ascii="Courier New" w:hAnsi="Courier New" w:cs="Courier New"/>
                                <w:color w:val="70AD47" w:themeColor="accent6"/>
                                <w:sz w:val="20"/>
                                <w:szCs w:val="20"/>
                                <w:highlight w:val="lightGray"/>
                              </w:rPr>
                              <w:t>EpiStats</w:t>
                            </w:r>
                            <w:proofErr w:type="spellEnd"/>
                            <w:r w:rsidRPr="0081413E">
                              <w:rPr>
                                <w:color w:val="70AD47" w:themeColor="accent6"/>
                                <w:sz w:val="20"/>
                                <w:szCs w:val="20"/>
                                <w:highlight w:val="lightGray"/>
                              </w:rPr>
                              <w:t xml:space="preserve"> </w:t>
                            </w:r>
                            <w:r w:rsidRPr="0081413E">
                              <w:rPr>
                                <w:color w:val="70AD47" w:themeColor="accent6"/>
                                <w:sz w:val="20"/>
                                <w:szCs w:val="20"/>
                              </w:rPr>
                              <w:t>package</w:t>
                            </w:r>
                            <w:r>
                              <w:rPr>
                                <w:color w:val="70AD47" w:themeColor="accent6"/>
                                <w:sz w:val="20"/>
                                <w:szCs w:val="20"/>
                              </w:rPr>
                              <w:t>.</w:t>
                            </w:r>
                          </w:p>
                        </w:txbxContent>
                      </wps:txbx>
                      <wps:bodyPr rot="0" vert="horz" wrap="square" lIns="91440" tIns="45720" rIns="91440" bIns="45720" anchor="ctr" anchorCtr="0">
                        <a:noAutofit/>
                      </wps:bodyPr>
                    </wps:wsp>
                  </a:graphicData>
                </a:graphic>
              </wp:inline>
            </w:drawing>
          </mc:Choice>
          <mc:Fallback>
            <w:pict>
              <v:shapetype w14:anchorId="0662403E" id="_x0000_t202" coordsize="21600,21600" o:spt="202" path="m,l,21600r21600,l21600,xe">
                <v:stroke joinstyle="miter"/>
                <v:path gradientshapeok="t" o:connecttype="rect"/>
              </v:shapetype>
              <v:shape id="Text Box 2" o:spid="_x0000_s1026" type="#_x0000_t202" style="width:307.3pt;height:3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" strokecolor="#538135 [2409]">
                <v:textbox>
                  <w:txbxContent>
                    <w:p w14:paraId="76F599EF" w14:textId="3156DAC1" w:rsidR="008920D3" w:rsidRPr="00FD456E" w:rsidRDefault="008920D3" w:rsidP="008920D3">
                      <w:pPr>
                        <w:rPr>
                          <w:sz w:val="20"/>
                          <w:szCs w:val="20"/>
                        </w:rPr>
                      </w:pPr>
                      <w:r w:rsidRPr="00BF71FC">
                        <w:rPr>
                          <w:rFonts w:ascii="Segoe Print" w:hAnsi="Segoe Print"/>
                          <w:b/>
                          <w:bCs/>
                          <w:color w:val="70AD47" w:themeColor="accent6"/>
                          <w:sz w:val="20"/>
                          <w:szCs w:val="20"/>
                        </w:rPr>
                        <w:t>Hint</w:t>
                      </w:r>
                      <w:r w:rsidRPr="00FD456E">
                        <w:rPr>
                          <w:rFonts w:ascii="Segoe Print" w:hAnsi="Segoe Print"/>
                          <w:color w:val="70AD47" w:themeColor="accent6"/>
                          <w:sz w:val="20"/>
                          <w:szCs w:val="20"/>
                        </w:rPr>
                        <w:t>:</w:t>
                      </w:r>
                      <w:r w:rsidRPr="00FD456E">
                        <w:rPr>
                          <w:color w:val="70AD47" w:themeColor="accent6"/>
                          <w:sz w:val="20"/>
                          <w:szCs w:val="20"/>
                        </w:rPr>
                        <w:t xml:space="preserve"> </w:t>
                      </w:r>
                      <w:r w:rsidR="005642C9">
                        <w:rPr>
                          <w:color w:val="70AD47" w:themeColor="accent6"/>
                          <w:sz w:val="20"/>
                          <w:szCs w:val="20"/>
                        </w:rPr>
                        <w:t>Use</w:t>
                      </w:r>
                      <w:r>
                        <w:rPr>
                          <w:color w:val="70AD47" w:themeColor="accent6"/>
                          <w:sz w:val="20"/>
                          <w:szCs w:val="20"/>
                        </w:rPr>
                        <w:t xml:space="preserve"> </w:t>
                      </w:r>
                      <w:r w:rsidRPr="0081413E">
                        <w:rPr>
                          <w:color w:val="70AD47" w:themeColor="accent6"/>
                          <w:sz w:val="20"/>
                          <w:szCs w:val="20"/>
                        </w:rPr>
                        <w:t>the</w:t>
                      </w:r>
                      <w:r>
                        <w:rPr>
                          <w:color w:val="70AD47" w:themeColor="accent6"/>
                          <w:sz w:val="20"/>
                          <w:szCs w:val="20"/>
                        </w:rPr>
                        <w:t xml:space="preserve"> </w:t>
                      </w:r>
                      <w:r w:rsidRPr="0081413E">
                        <w:rPr>
                          <w:color w:val="70AD47" w:themeColor="accent6"/>
                          <w:sz w:val="20"/>
                          <w:szCs w:val="20"/>
                        </w:rPr>
                        <w:t xml:space="preserve">function </w:t>
                      </w:r>
                      <w:proofErr w:type="spellStart"/>
                      <w:proofErr w:type="gramStart"/>
                      <w:r w:rsidR="00806897">
                        <w:rPr>
                          <w:rFonts w:ascii="Courier New" w:hAnsi="Courier New" w:cs="Courier New"/>
                          <w:color w:val="70AD47" w:themeColor="accent6"/>
                          <w:sz w:val="20"/>
                          <w:szCs w:val="20"/>
                          <w:highlight w:val="lightGray"/>
                        </w:rPr>
                        <w:t>csin</w:t>
                      </w:r>
                      <w:r w:rsidR="003D2EC2">
                        <w:rPr>
                          <w:rFonts w:ascii="Courier New" w:hAnsi="Courier New" w:cs="Courier New"/>
                          <w:color w:val="70AD47" w:themeColor="accent6"/>
                          <w:sz w:val="20"/>
                          <w:szCs w:val="20"/>
                          <w:highlight w:val="lightGray"/>
                        </w:rPr>
                        <w:t>ter</w:t>
                      </w:r>
                      <w:proofErr w:type="spellEnd"/>
                      <w:r w:rsidRPr="0081413E">
                        <w:rPr>
                          <w:rFonts w:ascii="Courier New" w:hAnsi="Courier New" w:cs="Courier New"/>
                          <w:color w:val="70AD47" w:themeColor="accent6"/>
                          <w:sz w:val="20"/>
                          <w:szCs w:val="20"/>
                          <w:highlight w:val="lightGray"/>
                        </w:rPr>
                        <w:t>(</w:t>
                      </w:r>
                      <w:proofErr w:type="gramEnd"/>
                      <w:r w:rsidRPr="0081413E">
                        <w:rPr>
                          <w:rFonts w:ascii="Courier New" w:hAnsi="Courier New" w:cs="Courier New"/>
                          <w:color w:val="70AD47" w:themeColor="accent6"/>
                          <w:sz w:val="20"/>
                          <w:szCs w:val="20"/>
                          <w:highlight w:val="lightGray"/>
                        </w:rPr>
                        <w:t>)</w:t>
                      </w:r>
                      <w:r w:rsidRPr="00AC0C8A">
                        <w:rPr>
                          <w:rFonts w:cstheme="minorHAnsi"/>
                          <w:color w:val="70AD47" w:themeColor="accent6"/>
                          <w:sz w:val="20"/>
                          <w:szCs w:val="20"/>
                        </w:rPr>
                        <w:t xml:space="preserve"> of the</w:t>
                      </w:r>
                      <w:r>
                        <w:rPr>
                          <w:rFonts w:ascii="Courier New" w:hAnsi="Courier New" w:cs="Courier New"/>
                          <w:color w:val="70AD47" w:themeColor="accent6"/>
                          <w:sz w:val="20"/>
                          <w:szCs w:val="20"/>
                        </w:rPr>
                        <w:t xml:space="preserve"> </w:t>
                      </w:r>
                      <w:proofErr w:type="spellStart"/>
                      <w:r w:rsidRPr="0081413E">
                        <w:rPr>
                          <w:rFonts w:ascii="Courier New" w:hAnsi="Courier New" w:cs="Courier New"/>
                          <w:color w:val="70AD47" w:themeColor="accent6"/>
                          <w:sz w:val="20"/>
                          <w:szCs w:val="20"/>
                          <w:highlight w:val="lightGray"/>
                        </w:rPr>
                        <w:t>EpiStats</w:t>
                      </w:r>
                      <w:proofErr w:type="spellEnd"/>
                      <w:r w:rsidRPr="0081413E">
                        <w:rPr>
                          <w:color w:val="70AD47" w:themeColor="accent6"/>
                          <w:sz w:val="20"/>
                          <w:szCs w:val="20"/>
                          <w:highlight w:val="lightGray"/>
                        </w:rPr>
                        <w:t xml:space="preserve"> </w:t>
                      </w:r>
                      <w:r w:rsidRPr="0081413E">
                        <w:rPr>
                          <w:color w:val="70AD47" w:themeColor="accent6"/>
                          <w:sz w:val="20"/>
                          <w:szCs w:val="20"/>
                        </w:rPr>
                        <w:t>package</w:t>
                      </w:r>
                      <w:r>
                        <w:rPr>
                          <w:color w:val="70AD47" w:themeColor="accent6"/>
                          <w:sz w:val="20"/>
                          <w:szCs w:val="20"/>
                        </w:rPr>
                        <w:t>.</w:t>
                      </w:r>
                    </w:p>
                  </w:txbxContent>
                </v:textbox>
                <w10:anchorlock/>
              </v:shape>
            </w:pict>
          </mc:Fallback>
        </mc:AlternateContent>
      </w:r>
    </w:p>
    <w:p w14:paraId="747640A0" w14:textId="3C0E5954" w:rsidR="00CC40C6" w:rsidRPr="0094547A" w:rsidRDefault="000B6AF0" w:rsidP="0094547A">
      <w:pPr>
        <w:ind w:firstLine="720"/>
        <w:rPr>
          <w:color w:val="4472C4" w:themeColor="accent1"/>
        </w:rPr>
      </w:pPr>
      <w:r w:rsidRPr="000B6AF0">
        <w:rPr>
          <w:color w:val="4472C4" w:themeColor="accent1"/>
        </w:rPr>
        <w:t xml:space="preserve">If we stratify the </w:t>
      </w:r>
      <w:r w:rsidRPr="000B6AF0">
        <w:rPr>
          <w:b/>
          <w:bCs/>
          <w:color w:val="4472C4" w:themeColor="accent1"/>
        </w:rPr>
        <w:t xml:space="preserve">effect of </w:t>
      </w:r>
      <w:r w:rsidR="00F140DC">
        <w:rPr>
          <w:b/>
          <w:bCs/>
          <w:color w:val="4472C4" w:themeColor="accent1"/>
        </w:rPr>
        <w:t>veal</w:t>
      </w:r>
      <w:r w:rsidRPr="000B6AF0">
        <w:rPr>
          <w:b/>
          <w:bCs/>
          <w:color w:val="4472C4" w:themeColor="accent1"/>
        </w:rPr>
        <w:t xml:space="preserve"> by </w:t>
      </w:r>
      <w:proofErr w:type="gramStart"/>
      <w:r w:rsidR="00F140DC">
        <w:rPr>
          <w:b/>
          <w:bCs/>
          <w:color w:val="4472C4" w:themeColor="accent1"/>
        </w:rPr>
        <w:t>pasta</w:t>
      </w:r>
      <w:proofErr w:type="gramEnd"/>
      <w:r w:rsidRPr="000B6AF0">
        <w:rPr>
          <w:color w:val="4472C4" w:themeColor="accent1"/>
        </w:rPr>
        <w:t xml:space="preserve"> we ask the question: does eating </w:t>
      </w:r>
      <w:r w:rsidR="0094547A">
        <w:rPr>
          <w:color w:val="4472C4" w:themeColor="accent1"/>
        </w:rPr>
        <w:t>pasta</w:t>
      </w:r>
      <w:r w:rsidRPr="000B6AF0">
        <w:rPr>
          <w:color w:val="4472C4" w:themeColor="accent1"/>
        </w:rPr>
        <w:t xml:space="preserve"> modify or confound the association between eating </w:t>
      </w:r>
      <w:r w:rsidR="0094547A">
        <w:rPr>
          <w:color w:val="4472C4" w:themeColor="accent1"/>
        </w:rPr>
        <w:t>veal</w:t>
      </w:r>
      <w:r w:rsidRPr="000B6AF0">
        <w:rPr>
          <w:color w:val="4472C4" w:themeColor="accent1"/>
        </w:rPr>
        <w:t xml:space="preserve"> and being a case?</w:t>
      </w:r>
    </w:p>
    <w:p w14:paraId="7F8C3F94" w14:textId="77777777" w:rsidR="002B0C51" w:rsidRDefault="002B0C51" w:rsidP="002B0C51">
      <w:pPr>
        <w:rPr>
          <w:noProof/>
        </w:rPr>
      </w:pPr>
      <w:r>
        <w:rPr>
          <w:noProof/>
        </w:rPr>
        <w:drawing>
          <wp:inline distT="0" distB="0" distL="0" distR="0" wp14:anchorId="4270001C" wp14:editId="5DC10903">
            <wp:extent cx="655200" cy="655200"/>
            <wp:effectExtent l="0" t="0" r="0" b="0"/>
            <wp:docPr id="1150410762" name="Graphic 1150410762" descr="Left Brai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2670" name="Graphic 1491192670" descr="Left Brain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55200" cy="655200"/>
                    </a:xfrm>
                    <a:prstGeom prst="rect">
                      <a:avLst/>
                    </a:prstGeom>
                  </pic:spPr>
                </pic:pic>
              </a:graphicData>
            </a:graphic>
          </wp:inline>
        </w:drawing>
      </w:r>
      <w:r>
        <w:rPr>
          <w:noProof/>
        </w:rPr>
        <w:t xml:space="preserve">  </w:t>
      </w:r>
      <w:r>
        <w:rPr>
          <w:noProof/>
        </w:rPr>
        <mc:AlternateContent>
          <mc:Choice Requires="wps">
            <w:drawing>
              <wp:inline distT="0" distB="0" distL="0" distR="0" wp14:anchorId="5183A5EF" wp14:editId="35963925">
                <wp:extent cx="4882825" cy="685800"/>
                <wp:effectExtent l="19050" t="38100" r="32385" b="38100"/>
                <wp:docPr id="196390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825" cy="685800"/>
                        </a:xfrm>
                        <a:custGeom>
                          <a:avLst/>
                          <a:gdLst>
                            <a:gd name="connsiteX0" fmla="*/ 0 w 4882825"/>
                            <a:gd name="connsiteY0" fmla="*/ 0 h 685800"/>
                            <a:gd name="connsiteX1" fmla="*/ 4882825 w 4882825"/>
                            <a:gd name="connsiteY1" fmla="*/ 0 h 685800"/>
                            <a:gd name="connsiteX2" fmla="*/ 4882825 w 4882825"/>
                            <a:gd name="connsiteY2" fmla="*/ 685800 h 685800"/>
                            <a:gd name="connsiteX3" fmla="*/ 0 w 4882825"/>
                            <a:gd name="connsiteY3" fmla="*/ 685800 h 685800"/>
                            <a:gd name="connsiteX4" fmla="*/ 0 w 4882825"/>
                            <a:gd name="connsiteY4" fmla="*/ 0 h 685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82825" h="685800" fill="none" extrusionOk="0">
                              <a:moveTo>
                                <a:pt x="0" y="0"/>
                              </a:moveTo>
                              <a:cubicBezTo>
                                <a:pt x="2064715" y="106234"/>
                                <a:pt x="3841170" y="-78918"/>
                                <a:pt x="4882825" y="0"/>
                              </a:cubicBezTo>
                              <a:cubicBezTo>
                                <a:pt x="4861264" y="131036"/>
                                <a:pt x="4926375" y="615539"/>
                                <a:pt x="4882825" y="685800"/>
                              </a:cubicBezTo>
                              <a:cubicBezTo>
                                <a:pt x="3632518" y="584781"/>
                                <a:pt x="1693541" y="627886"/>
                                <a:pt x="0" y="685800"/>
                              </a:cubicBezTo>
                              <a:cubicBezTo>
                                <a:pt x="-32607" y="371379"/>
                                <a:pt x="1081" y="110929"/>
                                <a:pt x="0" y="0"/>
                              </a:cubicBezTo>
                              <a:close/>
                            </a:path>
                            <a:path w="4882825" h="685800" stroke="0" extrusionOk="0">
                              <a:moveTo>
                                <a:pt x="0" y="0"/>
                              </a:moveTo>
                              <a:cubicBezTo>
                                <a:pt x="1835668" y="99415"/>
                                <a:pt x="4237630" y="100321"/>
                                <a:pt x="4882825" y="0"/>
                              </a:cubicBezTo>
                              <a:cubicBezTo>
                                <a:pt x="4913867" y="128051"/>
                                <a:pt x="4894244" y="428124"/>
                                <a:pt x="4882825" y="685800"/>
                              </a:cubicBezTo>
                              <a:cubicBezTo>
                                <a:pt x="2799657" y="682558"/>
                                <a:pt x="2122713" y="683712"/>
                                <a:pt x="0" y="685800"/>
                              </a:cubicBezTo>
                              <a:cubicBezTo>
                                <a:pt x="-18174" y="350995"/>
                                <a:pt x="-34821" y="86854"/>
                                <a:pt x="0" y="0"/>
                              </a:cubicBezTo>
                              <a:close/>
                            </a:path>
                          </a:pathLst>
                        </a:custGeom>
                        <a:ln>
                          <a:headEnd/>
                          <a:tailEnd/>
                          <a:extLst>
                            <a:ext uri="{C807C97D-BFC1-408E-A445-0C87EB9F89A2}">
                              <ask:lineSketchStyleProps xmlns:ask="http://schemas.microsoft.com/office/drawing/2018/sketchyshapes" sd="3077608183">
                                <a:prstGeom prst="rect">
                                  <a:avLst/>
                                </a:prstGeom>
                                <ask:type>
                                  <ask:lineSketchCurved/>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EBBA538" w14:textId="2964A6F0" w:rsidR="002B0C51" w:rsidRPr="00945589" w:rsidRDefault="002B0C51" w:rsidP="002B0C51">
                            <w:pPr>
                              <w:rPr>
                                <w:rFonts w:ascii="Segoe Print" w:hAnsi="Segoe Print" w:cs="Segoe UI"/>
                                <w:color w:val="ED7D31" w:themeColor="accent2"/>
                              </w:rPr>
                            </w:pPr>
                            <w:r w:rsidRPr="006C41CB">
                              <w:rPr>
                                <w:rFonts w:ascii="Segoe Print" w:hAnsi="Segoe Print" w:cs="Segoe UI"/>
                                <w:b/>
                                <w:bCs/>
                                <w:color w:val="ED7D31" w:themeColor="accent2"/>
                              </w:rPr>
                              <w:t>Stop and reflect</w:t>
                            </w:r>
                            <w:r w:rsidRPr="00945589">
                              <w:rPr>
                                <w:rFonts w:ascii="Segoe Print" w:hAnsi="Segoe Print" w:cs="Segoe UI"/>
                                <w:color w:val="ED7D31" w:themeColor="accent2"/>
                              </w:rPr>
                              <w:t xml:space="preserve">: </w:t>
                            </w:r>
                            <w:r>
                              <w:rPr>
                                <w:rFonts w:ascii="Segoe Print" w:hAnsi="Segoe Print" w:cs="Segoe UI"/>
                                <w:color w:val="ED7D31" w:themeColor="accent2"/>
                              </w:rPr>
                              <w:t>Are there any indications to make you think there may be effect modification and/or confounding?</w:t>
                            </w:r>
                          </w:p>
                        </w:txbxContent>
                      </wps:txbx>
                      <wps:bodyPr rot="0" vert="horz" wrap="square" lIns="91440" tIns="45720" rIns="91440" bIns="45720" anchor="ctr" anchorCtr="0">
                        <a:noAutofit/>
                      </wps:bodyPr>
                    </wps:wsp>
                  </a:graphicData>
                </a:graphic>
              </wp:inline>
            </w:drawing>
          </mc:Choice>
          <mc:Fallback>
            <w:pict>
              <v:shape w14:anchorId="5183A5EF" id="_x0000_s1027" type="#_x0000_t202" style="width:384.4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" fillcolor="white [3201]" strokecolor="#ed7d31 [3205]" strokeweight="1pt">
                <v:textbox>
                  <w:txbxContent>
                    <w:p w14:paraId="3EBBA538" w14:textId="2964A6F0" w:rsidR="002B0C51" w:rsidRPr="00945589" w:rsidRDefault="002B0C51" w:rsidP="002B0C51">
                      <w:pPr>
                        <w:rPr>
                          <w:rFonts w:ascii="Segoe Print" w:hAnsi="Segoe Print" w:cs="Segoe UI"/>
                          <w:color w:val="ED7D31" w:themeColor="accent2"/>
                        </w:rPr>
                      </w:pPr>
                      <w:r w:rsidRPr="006C41CB">
                        <w:rPr>
                          <w:rFonts w:ascii="Segoe Print" w:hAnsi="Segoe Print" w:cs="Segoe UI"/>
                          <w:b/>
                          <w:bCs/>
                          <w:color w:val="ED7D31" w:themeColor="accent2"/>
                        </w:rPr>
                        <w:t>Stop and reflect</w:t>
                      </w:r>
                      <w:r w:rsidRPr="00945589">
                        <w:rPr>
                          <w:rFonts w:ascii="Segoe Print" w:hAnsi="Segoe Print" w:cs="Segoe UI"/>
                          <w:color w:val="ED7D31" w:themeColor="accent2"/>
                        </w:rPr>
                        <w:t xml:space="preserve">: </w:t>
                      </w:r>
                      <w:r>
                        <w:rPr>
                          <w:rFonts w:ascii="Segoe Print" w:hAnsi="Segoe Print" w:cs="Segoe UI"/>
                          <w:color w:val="ED7D31" w:themeColor="accent2"/>
                        </w:rPr>
                        <w:t>Are there any indications to make you think there may be effect modification and/or confounding?</w:t>
                      </w:r>
                    </w:p>
                  </w:txbxContent>
                </v:textbox>
                <w10:anchorlock/>
              </v:shape>
            </w:pict>
          </mc:Fallback>
        </mc:AlternateContent>
      </w:r>
    </w:p>
    <w:p w14:paraId="5EDB7FBE" w14:textId="77777777" w:rsidR="004220D9" w:rsidRDefault="00193765" w:rsidP="004220D9">
      <w:pPr>
        <w:rPr>
          <w:color w:val="4472C4" w:themeColor="accent1"/>
        </w:rPr>
      </w:pPr>
      <w:r w:rsidRPr="00777AFB">
        <w:rPr>
          <w:noProof/>
          <w:color w:val="4472C4" w:themeColor="accent1"/>
        </w:rPr>
        <w:t>Facilitator’s note:</w:t>
      </w:r>
      <w:r w:rsidR="00CA2DA0" w:rsidRPr="00777AFB">
        <w:rPr>
          <w:color w:val="4472C4" w:themeColor="accent1"/>
        </w:rPr>
        <w:t xml:space="preserve"> </w:t>
      </w:r>
      <w:r w:rsidR="004220D9">
        <w:rPr>
          <w:color w:val="4472C4" w:themeColor="accent1"/>
        </w:rPr>
        <w:t>We could stratify by pasta (the strongest risk factor in the univariable analysis), to examine if</w:t>
      </w:r>
      <w:r w:rsidR="004220D9" w:rsidRPr="002D30C3">
        <w:rPr>
          <w:color w:val="4472C4" w:themeColor="accent1"/>
        </w:rPr>
        <w:t xml:space="preserve"> pasta confounds the association between eating veal and being a case.</w:t>
      </w:r>
      <w:r w:rsidR="004220D9">
        <w:rPr>
          <w:color w:val="4472C4" w:themeColor="accent1"/>
        </w:rPr>
        <w:t xml:space="preserve"> Before stratification, we will need to check if pasta meets the conditions of being a confounder.</w:t>
      </w:r>
      <w:r w:rsidR="004220D9" w:rsidRPr="002D30C3">
        <w:rPr>
          <w:color w:val="4472C4" w:themeColor="accent1"/>
        </w:rPr>
        <w:t xml:space="preserve"> For a </w:t>
      </w:r>
      <w:r w:rsidR="004220D9" w:rsidRPr="002D30C3">
        <w:rPr>
          <w:color w:val="4472C4" w:themeColor="accent1"/>
        </w:rPr>
        <w:lastRenderedPageBreak/>
        <w:t>variable to be a confounder it needs to be associated both with the outcome (being a case) and with the exposure</w:t>
      </w:r>
      <w:r w:rsidR="004220D9">
        <w:rPr>
          <w:color w:val="4472C4" w:themeColor="accent1"/>
        </w:rPr>
        <w:t xml:space="preserve"> (and not be in the causal pathway between exposure and outcome)</w:t>
      </w:r>
      <w:r w:rsidR="004220D9" w:rsidRPr="002D30C3">
        <w:rPr>
          <w:color w:val="4472C4" w:themeColor="accent1"/>
        </w:rPr>
        <w:t>. We know from univariable analysis that pasta is associated with being a case</w:t>
      </w:r>
      <w:r w:rsidR="004220D9">
        <w:rPr>
          <w:color w:val="4472C4" w:themeColor="accent1"/>
        </w:rPr>
        <w:t>. If we run a Wilcoxon rank sum test, we will see that pasta is also a</w:t>
      </w:r>
      <w:r w:rsidR="004220D9" w:rsidRPr="002D30C3">
        <w:rPr>
          <w:color w:val="4472C4" w:themeColor="accent1"/>
        </w:rPr>
        <w:t>ssociated with veal</w:t>
      </w:r>
      <w:r w:rsidR="004220D9">
        <w:rPr>
          <w:color w:val="4472C4" w:themeColor="accent1"/>
        </w:rPr>
        <w:t xml:space="preserve"> (</w:t>
      </w:r>
      <w:r w:rsidR="004220D9" w:rsidRPr="007801B1">
        <w:rPr>
          <w:color w:val="4472C4" w:themeColor="accent1"/>
        </w:rPr>
        <w:t>indeed</w:t>
      </w:r>
      <w:r w:rsidR="004220D9">
        <w:rPr>
          <w:color w:val="4472C4" w:themeColor="accent1"/>
        </w:rPr>
        <w:t xml:space="preserve">, you can see that </w:t>
      </w:r>
      <w:r w:rsidR="004220D9" w:rsidRPr="007801B1">
        <w:rPr>
          <w:color w:val="4472C4" w:themeColor="accent1"/>
        </w:rPr>
        <w:t>most people either had both veal and pasta or neither of these food items, so they are associated with each other</w:t>
      </w:r>
      <w:r w:rsidR="004220D9">
        <w:rPr>
          <w:color w:val="4472C4" w:themeColor="accent1"/>
        </w:rPr>
        <w:t>)</w:t>
      </w:r>
      <w:r w:rsidR="004220D9" w:rsidRPr="002D30C3">
        <w:rPr>
          <w:color w:val="4472C4" w:themeColor="accent1"/>
        </w:rPr>
        <w:t>.</w:t>
      </w:r>
    </w:p>
    <w:p w14:paraId="25C0902A" w14:textId="77777777" w:rsidR="004220D9" w:rsidRDefault="004220D9" w:rsidP="004220D9">
      <w:pPr>
        <w:rPr>
          <w:color w:val="4472C4" w:themeColor="accent1"/>
        </w:rPr>
      </w:pPr>
      <w:r>
        <w:rPr>
          <w:color w:val="4472C4" w:themeColor="accent1"/>
        </w:rPr>
        <w:t xml:space="preserve">Use </w:t>
      </w:r>
      <w:proofErr w:type="spellStart"/>
      <w:r>
        <w:rPr>
          <w:color w:val="4472C4" w:themeColor="accent1"/>
        </w:rPr>
        <w:t>ccinter</w:t>
      </w:r>
      <w:proofErr w:type="spellEnd"/>
      <w:r>
        <w:rPr>
          <w:color w:val="4472C4" w:themeColor="accent1"/>
        </w:rPr>
        <w:t xml:space="preserve"> to stratify and save the object as “</w:t>
      </w:r>
      <w:proofErr w:type="spellStart"/>
      <w:r>
        <w:rPr>
          <w:color w:val="4472C4" w:themeColor="accent1"/>
        </w:rPr>
        <w:t>pastastrata</w:t>
      </w:r>
      <w:proofErr w:type="spellEnd"/>
      <w:r>
        <w:rPr>
          <w:color w:val="4472C4" w:themeColor="accent1"/>
        </w:rPr>
        <w:t>”.</w:t>
      </w:r>
    </w:p>
    <w:p w14:paraId="67676390" w14:textId="77777777" w:rsidR="004220D9" w:rsidRPr="00234695" w:rsidRDefault="004220D9" w:rsidP="004220D9">
      <w:pPr>
        <w:rPr>
          <w:noProof/>
          <w:color w:val="4472C4" w:themeColor="accent1"/>
        </w:rPr>
      </w:pPr>
      <w:proofErr w:type="spellStart"/>
      <w:r>
        <w:rPr>
          <w:color w:val="4472C4" w:themeColor="accent1"/>
        </w:rPr>
        <w:t>p</w:t>
      </w:r>
      <w:r w:rsidRPr="006D7768">
        <w:rPr>
          <w:color w:val="4472C4" w:themeColor="accent1"/>
        </w:rPr>
        <w:t>astastrata</w:t>
      </w:r>
      <w:proofErr w:type="spellEnd"/>
      <w:r>
        <w:rPr>
          <w:color w:val="4472C4" w:themeColor="accent1"/>
        </w:rPr>
        <w:t>:</w:t>
      </w:r>
      <w:r w:rsidRPr="006D7768">
        <w:rPr>
          <w:color w:val="4472C4" w:themeColor="accent1"/>
        </w:rPr>
        <w:t xml:space="preserve"> </w:t>
      </w:r>
      <w:r w:rsidRPr="00234695">
        <w:rPr>
          <w:color w:val="4472C4" w:themeColor="accent1"/>
        </w:rPr>
        <w:t xml:space="preserve">Within the stratum of the people who ate pasta, veal has no </w:t>
      </w:r>
      <w:r>
        <w:rPr>
          <w:color w:val="4472C4" w:themeColor="accent1"/>
        </w:rPr>
        <w:t xml:space="preserve">significant </w:t>
      </w:r>
      <w:r w:rsidRPr="00234695">
        <w:rPr>
          <w:color w:val="4472C4" w:themeColor="accent1"/>
        </w:rPr>
        <w:t xml:space="preserve">effect (RR = 1.20, CI: 0.60 - 2.41). The same holds within the stratum of people who didn’t eat pasta (RR = </w:t>
      </w:r>
      <w:r>
        <w:rPr>
          <w:color w:val="4472C4" w:themeColor="accent1"/>
        </w:rPr>
        <w:t>1</w:t>
      </w:r>
      <w:r w:rsidRPr="00234695">
        <w:rPr>
          <w:color w:val="4472C4" w:themeColor="accent1"/>
        </w:rPr>
        <w:t>.</w:t>
      </w:r>
      <w:r>
        <w:rPr>
          <w:color w:val="4472C4" w:themeColor="accent1"/>
        </w:rPr>
        <w:t>05</w:t>
      </w:r>
      <w:r w:rsidRPr="00234695">
        <w:rPr>
          <w:color w:val="4472C4" w:themeColor="accent1"/>
        </w:rPr>
        <w:t>, CI = 0.3</w:t>
      </w:r>
      <w:r>
        <w:rPr>
          <w:color w:val="4472C4" w:themeColor="accent1"/>
        </w:rPr>
        <w:t>8</w:t>
      </w:r>
      <w:r w:rsidRPr="00234695">
        <w:rPr>
          <w:color w:val="4472C4" w:themeColor="accent1"/>
        </w:rPr>
        <w:t>, 2.9</w:t>
      </w:r>
      <w:r>
        <w:rPr>
          <w:color w:val="4472C4" w:themeColor="accent1"/>
        </w:rPr>
        <w:t>2</w:t>
      </w:r>
      <w:r w:rsidRPr="00234695">
        <w:rPr>
          <w:color w:val="4472C4" w:themeColor="accent1"/>
        </w:rPr>
        <w:t xml:space="preserve">). </w:t>
      </w:r>
      <w:r>
        <w:rPr>
          <w:color w:val="4472C4" w:themeColor="accent1"/>
        </w:rPr>
        <w:t>T</w:t>
      </w:r>
      <w:r w:rsidRPr="00234695">
        <w:rPr>
          <w:color w:val="4472C4" w:themeColor="accent1"/>
        </w:rPr>
        <w:t>he adjusted MH-RR also suggests that veal has no effect (</w:t>
      </w:r>
      <w:proofErr w:type="spellStart"/>
      <w:r w:rsidRPr="00234695">
        <w:rPr>
          <w:color w:val="4472C4" w:themeColor="accent1"/>
        </w:rPr>
        <w:t>RRadj</w:t>
      </w:r>
      <w:proofErr w:type="spellEnd"/>
      <w:r w:rsidRPr="00234695">
        <w:rPr>
          <w:color w:val="4472C4" w:themeColor="accent1"/>
        </w:rPr>
        <w:t xml:space="preserve"> = 1.</w:t>
      </w:r>
      <w:r>
        <w:rPr>
          <w:color w:val="4472C4" w:themeColor="accent1"/>
        </w:rPr>
        <w:t>15</w:t>
      </w:r>
      <w:r w:rsidRPr="00234695">
        <w:rPr>
          <w:color w:val="4472C4" w:themeColor="accent1"/>
        </w:rPr>
        <w:t>, CI: 0.</w:t>
      </w:r>
      <w:r>
        <w:rPr>
          <w:color w:val="4472C4" w:themeColor="accent1"/>
        </w:rPr>
        <w:t>80</w:t>
      </w:r>
      <w:r w:rsidRPr="00234695">
        <w:rPr>
          <w:color w:val="4472C4" w:themeColor="accent1"/>
        </w:rPr>
        <w:t xml:space="preserve"> - 2.</w:t>
      </w:r>
      <w:r>
        <w:rPr>
          <w:color w:val="4472C4" w:themeColor="accent1"/>
        </w:rPr>
        <w:t>85</w:t>
      </w:r>
      <w:r w:rsidRPr="00234695">
        <w:rPr>
          <w:color w:val="4472C4" w:themeColor="accent1"/>
        </w:rPr>
        <w:t>)</w:t>
      </w:r>
      <w:r>
        <w:rPr>
          <w:color w:val="4472C4" w:themeColor="accent1"/>
        </w:rPr>
        <w:t xml:space="preserve">. </w:t>
      </w:r>
      <w:r w:rsidRPr="00777AFB">
        <w:rPr>
          <w:color w:val="4472C4" w:themeColor="accent1"/>
        </w:rPr>
        <w:t xml:space="preserve"> </w:t>
      </w:r>
      <w:r>
        <w:rPr>
          <w:noProof/>
          <w:color w:val="4472C4" w:themeColor="accent1"/>
        </w:rPr>
        <w:t>To identify confounding</w:t>
      </w:r>
      <w:r w:rsidRPr="00777AFB">
        <w:rPr>
          <w:noProof/>
          <w:color w:val="4472C4" w:themeColor="accent1"/>
        </w:rPr>
        <w:t>, we want</w:t>
      </w:r>
      <w:r>
        <w:rPr>
          <w:noProof/>
          <w:color w:val="4472C4" w:themeColor="accent1"/>
        </w:rPr>
        <w:t xml:space="preserve"> to</w:t>
      </w:r>
      <w:r w:rsidRPr="00777AFB">
        <w:rPr>
          <w:noProof/>
          <w:color w:val="4472C4" w:themeColor="accent1"/>
        </w:rPr>
        <w:t xml:space="preserve"> look at the %</w:t>
      </w:r>
      <w:r>
        <w:rPr>
          <w:noProof/>
          <w:color w:val="4472C4" w:themeColor="accent1"/>
        </w:rPr>
        <w:t xml:space="preserve"> </w:t>
      </w:r>
      <w:r w:rsidRPr="00777AFB">
        <w:rPr>
          <w:noProof/>
          <w:color w:val="4472C4" w:themeColor="accent1"/>
        </w:rPr>
        <w:t>change between the crude and the adjusted RR.</w:t>
      </w:r>
      <w:r>
        <w:rPr>
          <w:noProof/>
          <w:color w:val="4472C4" w:themeColor="accent1"/>
        </w:rPr>
        <w:t xml:space="preserve"> This is given by the csinter output “</w:t>
      </w:r>
      <w:r w:rsidRPr="002C2793">
        <w:rPr>
          <w:noProof/>
          <w:color w:val="4472C4" w:themeColor="accent1"/>
        </w:rPr>
        <w:t>Adjusted/crude relative change</w:t>
      </w:r>
      <w:r>
        <w:rPr>
          <w:noProof/>
          <w:color w:val="4472C4" w:themeColor="accent1"/>
        </w:rPr>
        <w:t xml:space="preserve">”.  The difference between the crude and the </w:t>
      </w:r>
      <w:r w:rsidRPr="00234695">
        <w:rPr>
          <w:color w:val="4472C4" w:themeColor="accent1"/>
        </w:rPr>
        <w:t>MH-RR</w:t>
      </w:r>
      <w:r>
        <w:rPr>
          <w:color w:val="4472C4" w:themeColor="accent1"/>
        </w:rPr>
        <w:t xml:space="preserve"> in this case is &gt;20% suggesting that pasta confounds the association between veal and the disease.</w:t>
      </w:r>
    </w:p>
    <w:p w14:paraId="04637005" w14:textId="77777777" w:rsidR="004220D9" w:rsidRDefault="004220D9" w:rsidP="004220D9">
      <w:pPr>
        <w:rPr>
          <w:color w:val="4472C4" w:themeColor="accent1"/>
        </w:rPr>
      </w:pPr>
      <w:r w:rsidRPr="00234695">
        <w:rPr>
          <w:color w:val="4472C4" w:themeColor="accent1"/>
        </w:rPr>
        <w:t xml:space="preserve">This result </w:t>
      </w:r>
      <w:r>
        <w:rPr>
          <w:color w:val="4472C4" w:themeColor="accent1"/>
        </w:rPr>
        <w:t xml:space="preserve">suggest that veal is not a risk factor of the disease and that the crude observed effect was due to the confounding effect of pasta. </w:t>
      </w:r>
    </w:p>
    <w:p w14:paraId="75CD2816" w14:textId="77777777" w:rsidR="004220D9" w:rsidRPr="0062145D" w:rsidRDefault="004220D9" w:rsidP="004220D9">
      <w:pPr>
        <w:rPr>
          <w:color w:val="4472C4" w:themeColor="accent1"/>
        </w:rPr>
      </w:pPr>
      <w:r>
        <w:rPr>
          <w:color w:val="4472C4" w:themeColor="accent1"/>
        </w:rPr>
        <w:t xml:space="preserve">If you stratify by veal, you see that veal does not confound the association between pasta and the disease. The same applies if you stratify the exposure to pasta by other variables. The above, the higher RR for pasta and </w:t>
      </w:r>
      <w:r w:rsidRPr="00234695">
        <w:rPr>
          <w:color w:val="4472C4" w:themeColor="accent1"/>
        </w:rPr>
        <w:t>the dose response relationship we found earlier for pasta</w:t>
      </w:r>
      <w:r>
        <w:rPr>
          <w:color w:val="4472C4" w:themeColor="accent1"/>
        </w:rPr>
        <w:t xml:space="preserve"> (remember this was optional)</w:t>
      </w:r>
      <w:r w:rsidRPr="00234695">
        <w:rPr>
          <w:color w:val="4472C4" w:themeColor="accent1"/>
        </w:rPr>
        <w:t xml:space="preserve"> </w:t>
      </w:r>
      <w:r>
        <w:rPr>
          <w:color w:val="4472C4" w:themeColor="accent1"/>
        </w:rPr>
        <w:t>provide</w:t>
      </w:r>
      <w:r w:rsidRPr="00234695">
        <w:rPr>
          <w:color w:val="4472C4" w:themeColor="accent1"/>
        </w:rPr>
        <w:t xml:space="preserve"> additional evidence that there was something going on with the</w:t>
      </w:r>
      <w:r>
        <w:rPr>
          <w:color w:val="4472C4" w:themeColor="accent1"/>
        </w:rPr>
        <w:t xml:space="preserve"> pasta with</w:t>
      </w:r>
      <w:r w:rsidRPr="00234695">
        <w:rPr>
          <w:color w:val="4472C4" w:themeColor="accent1"/>
        </w:rPr>
        <w:t xml:space="preserve"> pesto</w:t>
      </w:r>
      <w:r>
        <w:rPr>
          <w:color w:val="4472C4" w:themeColor="accent1"/>
        </w:rPr>
        <w:t xml:space="preserve"> dish</w:t>
      </w:r>
      <w:r w:rsidRPr="00234695">
        <w:rPr>
          <w:color w:val="4472C4" w:themeColor="accent1"/>
        </w:rPr>
        <w:t>!</w:t>
      </w:r>
    </w:p>
    <w:p w14:paraId="77D10385" w14:textId="5A87BDA4" w:rsidR="0017050A" w:rsidRDefault="00502AD2" w:rsidP="004220D9">
      <w:pPr>
        <w:rPr>
          <w:color w:val="4472C4" w:themeColor="accent1"/>
        </w:rPr>
      </w:pPr>
      <w:r w:rsidRPr="0017050A">
        <w:rPr>
          <w:b/>
          <w:bCs/>
          <w:color w:val="4472C4" w:themeColor="accent1"/>
        </w:rPr>
        <w:t>Notes for facilitators</w:t>
      </w:r>
      <w:r w:rsidR="00FA08A7" w:rsidRPr="0017050A">
        <w:rPr>
          <w:b/>
          <w:bCs/>
          <w:color w:val="4472C4" w:themeColor="accent1"/>
        </w:rPr>
        <w:t>:</w:t>
      </w:r>
      <w:r w:rsidRPr="0017050A">
        <w:rPr>
          <w:b/>
          <w:bCs/>
          <w:color w:val="4472C4" w:themeColor="accent1"/>
        </w:rPr>
        <w:br/>
      </w:r>
      <w:r w:rsidR="0017050A" w:rsidRPr="0017050A">
        <w:rPr>
          <w:color w:val="4472C4" w:themeColor="accent1"/>
        </w:rPr>
        <w:t xml:space="preserve">This session will be preceded by a plenary introduction to the </w:t>
      </w:r>
      <w:r w:rsidR="00017E2F">
        <w:rPr>
          <w:color w:val="4472C4" w:themeColor="accent1"/>
        </w:rPr>
        <w:t>proposed approach to stratified analysis (Mantel-Ha</w:t>
      </w:r>
      <w:r w:rsidR="00D9407B">
        <w:rPr>
          <w:color w:val="4472C4" w:themeColor="accent1"/>
        </w:rPr>
        <w:t>e</w:t>
      </w:r>
      <w:r w:rsidR="00017E2F">
        <w:rPr>
          <w:color w:val="4472C4" w:themeColor="accent1"/>
        </w:rPr>
        <w:t>nszel approach)</w:t>
      </w:r>
      <w:r w:rsidR="0017050A" w:rsidRPr="0017050A">
        <w:rPr>
          <w:color w:val="4472C4" w:themeColor="accent1"/>
        </w:rPr>
        <w:t xml:space="preserve">, so fellows should hopefully be able to </w:t>
      </w:r>
      <w:r w:rsidR="00017E2F">
        <w:rPr>
          <w:color w:val="4472C4" w:themeColor="accent1"/>
        </w:rPr>
        <w:t>understand their assignments and</w:t>
      </w:r>
      <w:r w:rsidR="00B017EB">
        <w:rPr>
          <w:color w:val="4472C4" w:themeColor="accent1"/>
        </w:rPr>
        <w:t xml:space="preserve"> apply the suggested functions</w:t>
      </w:r>
      <w:r w:rsidR="0017050A" w:rsidRPr="0017050A">
        <w:rPr>
          <w:color w:val="4472C4" w:themeColor="accent1"/>
        </w:rPr>
        <w:t xml:space="preserve">. </w:t>
      </w:r>
    </w:p>
    <w:p w14:paraId="2B886315" w14:textId="13938A02" w:rsidR="002D19B0" w:rsidRPr="002D19B0" w:rsidRDefault="002D19B0" w:rsidP="004220D9">
      <w:pPr>
        <w:rPr>
          <w:color w:val="4472C4" w:themeColor="accent1"/>
        </w:rPr>
      </w:pPr>
      <w:r w:rsidRPr="003F1984">
        <w:rPr>
          <w:color w:val="4472C4" w:themeColor="accent1"/>
        </w:rPr>
        <w:t xml:space="preserve">Make </w:t>
      </w:r>
      <w:r w:rsidR="005A4415">
        <w:rPr>
          <w:color w:val="4472C4" w:themeColor="accent1"/>
        </w:rPr>
        <w:t>fellows</w:t>
      </w:r>
      <w:r w:rsidRPr="003F1984">
        <w:rPr>
          <w:color w:val="4472C4" w:themeColor="accent1"/>
        </w:rPr>
        <w:t xml:space="preserve"> think about the extremes: universal exposure</w:t>
      </w:r>
      <w:r w:rsidR="00E46DA6" w:rsidRPr="003F1984">
        <w:rPr>
          <w:color w:val="4472C4" w:themeColor="accent1"/>
        </w:rPr>
        <w:t xml:space="preserve"> (dose response may </w:t>
      </w:r>
      <w:r w:rsidR="00893226" w:rsidRPr="003F1984">
        <w:rPr>
          <w:color w:val="4472C4" w:themeColor="accent1"/>
        </w:rPr>
        <w:t>be useful in these cases</w:t>
      </w:r>
      <w:r w:rsidR="00E46DA6" w:rsidRPr="003F1984">
        <w:rPr>
          <w:color w:val="4472C4" w:themeColor="accent1"/>
        </w:rPr>
        <w:t>)</w:t>
      </w:r>
      <w:r w:rsidRPr="003F1984">
        <w:rPr>
          <w:color w:val="4472C4" w:themeColor="accent1"/>
        </w:rPr>
        <w:t xml:space="preserve"> and </w:t>
      </w:r>
      <w:r w:rsidR="003F1984" w:rsidRPr="003F1984">
        <w:rPr>
          <w:color w:val="4472C4" w:themeColor="accent1"/>
        </w:rPr>
        <w:t>smal</w:t>
      </w:r>
      <w:r w:rsidR="005A4415">
        <w:rPr>
          <w:color w:val="4472C4" w:themeColor="accent1"/>
        </w:rPr>
        <w:t>l</w:t>
      </w:r>
      <w:r w:rsidR="003F1984" w:rsidRPr="003F1984">
        <w:rPr>
          <w:color w:val="4472C4" w:themeColor="accent1"/>
        </w:rPr>
        <w:t xml:space="preserve"> cells.</w:t>
      </w:r>
    </w:p>
    <w:p w14:paraId="07CC8FD2" w14:textId="77777777" w:rsidR="00880CFE" w:rsidRPr="00B11C9E" w:rsidRDefault="00880CFE" w:rsidP="00880CFE">
      <w:pPr>
        <w:pStyle w:val="ListParagraph"/>
        <w:rPr>
          <w:b/>
          <w:bCs/>
          <w:color w:val="4472C4" w:themeColor="accent1"/>
        </w:rPr>
      </w:pPr>
    </w:p>
    <w:p w14:paraId="5CED79C7" w14:textId="78B9074F" w:rsidR="008A5CA0" w:rsidRPr="00B11C9E" w:rsidRDefault="00516056" w:rsidP="00880CFE">
      <w:pPr>
        <w:pStyle w:val="ListParagraph"/>
        <w:numPr>
          <w:ilvl w:val="0"/>
          <w:numId w:val="1"/>
        </w:numPr>
        <w:rPr>
          <w:color w:val="4472C4" w:themeColor="accent1"/>
        </w:rPr>
      </w:pPr>
      <w:r>
        <w:rPr>
          <w:b/>
          <w:bCs/>
          <w:color w:val="4472C4" w:themeColor="accent1"/>
        </w:rPr>
        <w:t>Scenario for the role play</w:t>
      </w:r>
      <w:r w:rsidR="008A5CA0" w:rsidRPr="00B11C9E">
        <w:rPr>
          <w:b/>
          <w:bCs/>
          <w:color w:val="4472C4" w:themeColor="accent1"/>
        </w:rPr>
        <w:t>:</w:t>
      </w:r>
      <w:r w:rsidR="00880CFE" w:rsidRPr="00B11C9E">
        <w:rPr>
          <w:b/>
          <w:bCs/>
          <w:color w:val="4472C4" w:themeColor="accent1"/>
        </w:rPr>
        <w:br/>
      </w:r>
      <w:r w:rsidR="008D50F1">
        <w:rPr>
          <w:color w:val="4472C4" w:themeColor="accent1"/>
        </w:rPr>
        <w:t>N/A</w:t>
      </w:r>
    </w:p>
    <w:p w14:paraId="7729FB93" w14:textId="77777777" w:rsidR="00AE5EFD" w:rsidRPr="00B11C9E" w:rsidRDefault="00AE5EFD" w:rsidP="00880CFE">
      <w:pPr>
        <w:pStyle w:val="ListParagraph"/>
        <w:rPr>
          <w:color w:val="4472C4" w:themeColor="accent1"/>
        </w:rPr>
      </w:pPr>
    </w:p>
    <w:p w14:paraId="0BE53611" w14:textId="2261B8E1" w:rsidR="00AE5EFD" w:rsidRPr="00880CFE" w:rsidRDefault="00AE5EFD" w:rsidP="00AE5EFD">
      <w:pPr>
        <w:pStyle w:val="ListParagraph"/>
        <w:numPr>
          <w:ilvl w:val="0"/>
          <w:numId w:val="1"/>
        </w:numPr>
      </w:pPr>
      <w:r>
        <w:rPr>
          <w:b/>
          <w:bCs/>
        </w:rPr>
        <w:t>Timing</w:t>
      </w:r>
      <w:r w:rsidRPr="00880CFE">
        <w:rPr>
          <w:b/>
          <w:bCs/>
        </w:rPr>
        <w:t>:</w:t>
      </w:r>
      <w:r>
        <w:rPr>
          <w:b/>
          <w:bCs/>
        </w:rPr>
        <w:br/>
      </w:r>
      <w:r w:rsidR="00F7791A">
        <w:t>1,5</w:t>
      </w:r>
      <w:r w:rsidR="00A8585E">
        <w:t xml:space="preserve"> hour</w:t>
      </w:r>
    </w:p>
    <w:p w14:paraId="7357D69B" w14:textId="77777777" w:rsidR="00AE5EFD" w:rsidRPr="00880CFE" w:rsidRDefault="00AE5EFD" w:rsidP="00AE5EFD">
      <w:pPr>
        <w:pStyle w:val="ListParagraph"/>
      </w:pPr>
    </w:p>
    <w:p w14:paraId="10A1D134" w14:textId="780D0430" w:rsidR="00B80239" w:rsidRDefault="008A5CA0" w:rsidP="00E217E2">
      <w:pPr>
        <w:pStyle w:val="ListParagraph"/>
        <w:numPr>
          <w:ilvl w:val="0"/>
          <w:numId w:val="1"/>
        </w:numPr>
      </w:pPr>
      <w:r w:rsidRPr="008D50F1">
        <w:rPr>
          <w:b/>
          <w:bCs/>
          <w:color w:val="4472C4" w:themeColor="accent1"/>
        </w:rPr>
        <w:t>Need for materials (logistics)</w:t>
      </w:r>
      <w:r w:rsidR="00253DFB" w:rsidRPr="008D50F1">
        <w:rPr>
          <w:b/>
          <w:bCs/>
          <w:color w:val="4472C4" w:themeColor="accent1"/>
        </w:rPr>
        <w:br/>
      </w:r>
      <w:r w:rsidR="003F1984">
        <w:t>Laptop, R</w:t>
      </w:r>
      <w:r w:rsidR="008D6EEE">
        <w:t>,</w:t>
      </w:r>
      <w:r w:rsidR="003F1984">
        <w:t xml:space="preserve"> </w:t>
      </w:r>
      <w:proofErr w:type="spellStart"/>
      <w:r w:rsidR="003F1984">
        <w:t>Rstudio</w:t>
      </w:r>
      <w:proofErr w:type="spellEnd"/>
      <w:r w:rsidR="003F1984">
        <w:t xml:space="preserve"> </w:t>
      </w:r>
      <w:r w:rsidR="008D6EEE">
        <w:t xml:space="preserve">and R </w:t>
      </w:r>
      <w:r w:rsidR="003F1984">
        <w:t xml:space="preserve">project </w:t>
      </w:r>
      <w:r w:rsidR="008D6EEE">
        <w:t>(with scripts and data)</w:t>
      </w:r>
    </w:p>
    <w:p w14:paraId="0A8565E5" w14:textId="77777777" w:rsidR="00B217FC" w:rsidRDefault="00B217FC" w:rsidP="00B217FC">
      <w:pPr>
        <w:pStyle w:val="ListParagraph"/>
      </w:pPr>
    </w:p>
    <w:p w14:paraId="1159D4B0" w14:textId="2FB64C5D" w:rsidR="00F2401A" w:rsidRDefault="00F2401A" w:rsidP="00F2401A">
      <w:pPr>
        <w:pStyle w:val="ListParagraph"/>
        <w:numPr>
          <w:ilvl w:val="0"/>
          <w:numId w:val="1"/>
        </w:numPr>
      </w:pPr>
      <w:r>
        <w:rPr>
          <w:b/>
          <w:bCs/>
        </w:rPr>
        <w:t>Deliverables</w:t>
      </w:r>
      <w:r>
        <w:rPr>
          <w:b/>
          <w:bCs/>
        </w:rPr>
        <w:br/>
      </w:r>
      <w:r w:rsidR="000D3F69">
        <w:t xml:space="preserve">A </w:t>
      </w:r>
      <w:r w:rsidR="00B30FBB">
        <w:t>script with reproducible code</w:t>
      </w:r>
      <w:r w:rsidR="004B0D86">
        <w:t xml:space="preserve"> and a paragraph in the </w:t>
      </w:r>
      <w:r w:rsidR="00E53B73">
        <w:t>draft outbreak report</w:t>
      </w:r>
      <w:r w:rsidR="004B0D86">
        <w:t xml:space="preserve"> summarizing the </w:t>
      </w:r>
      <w:r w:rsidR="00E53B73">
        <w:t>stratified</w:t>
      </w:r>
      <w:r w:rsidR="004B0D86">
        <w:t xml:space="preserve"> analysis</w:t>
      </w:r>
      <w:r w:rsidR="00D376ED">
        <w:t>, in both methods and results sections</w:t>
      </w:r>
      <w:r w:rsidR="00582293">
        <w:t>.</w:t>
      </w:r>
    </w:p>
    <w:p w14:paraId="2DC3143D" w14:textId="77777777" w:rsidR="00415175" w:rsidRPr="00E217E2" w:rsidRDefault="00415175" w:rsidP="00E217E2">
      <w:pPr>
        <w:pStyle w:val="ListParagraph"/>
      </w:pPr>
    </w:p>
    <w:sectPr w:rsidR="00415175" w:rsidRPr="00E217E2" w:rsidSect="00AE61EB">
      <w:headerReference w:type="even" r:id="rId18"/>
      <w:headerReference w:type="first" r:id="rId19"/>
      <w:pgSz w:w="11906" w:h="16838"/>
      <w:pgMar w:top="1440" w:right="1440" w:bottom="1440" w:left="1440" w:header="85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00F3" w14:textId="77777777" w:rsidR="00151823" w:rsidRDefault="00151823" w:rsidP="00986234">
      <w:pPr>
        <w:spacing w:after="0" w:line="240" w:lineRule="auto"/>
      </w:pPr>
      <w:r>
        <w:separator/>
      </w:r>
    </w:p>
  </w:endnote>
  <w:endnote w:type="continuationSeparator" w:id="0">
    <w:p w14:paraId="3765D5F5" w14:textId="77777777" w:rsidR="00151823" w:rsidRDefault="00151823" w:rsidP="0098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2BA0" w14:textId="77777777" w:rsidR="00151823" w:rsidRDefault="00151823" w:rsidP="00986234">
      <w:pPr>
        <w:spacing w:after="0" w:line="240" w:lineRule="auto"/>
      </w:pPr>
      <w:r>
        <w:separator/>
      </w:r>
    </w:p>
  </w:footnote>
  <w:footnote w:type="continuationSeparator" w:id="0">
    <w:p w14:paraId="70F987D2" w14:textId="77777777" w:rsidR="00151823" w:rsidRDefault="00151823" w:rsidP="00986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4EC7" w14:textId="3AF58CEA" w:rsidR="00986234" w:rsidRDefault="00986234">
    <w:pPr>
      <w:pStyle w:val="Header"/>
    </w:pPr>
    <w:r>
      <w:rPr>
        <w:noProof/>
      </w:rPr>
      <mc:AlternateContent>
        <mc:Choice Requires="wps">
          <w:drawing>
            <wp:anchor distT="0" distB="0" distL="0" distR="0" simplePos="0" relativeHeight="251658752" behindDoc="0" locked="0" layoutInCell="1" allowOverlap="1" wp14:anchorId="792BBC5B" wp14:editId="0DD7D373">
              <wp:simplePos x="635" y="635"/>
              <wp:positionH relativeFrom="page">
                <wp:align>center</wp:align>
              </wp:positionH>
              <wp:positionV relativeFrom="page">
                <wp:align>top</wp:align>
              </wp:positionV>
              <wp:extent cx="443865" cy="443865"/>
              <wp:effectExtent l="0" t="0" r="7620" b="4445"/>
              <wp:wrapNone/>
              <wp:docPr id="2" name="Text Box 2"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2BBC5B" id="_x0000_t202" coordsize="21600,21600" o:spt="202" path="m,l,21600r21600,l21600,xe">
              <v:stroke joinstyle="miter"/>
              <v:path gradientshapeok="t" o:connecttype="rect"/>
            </v:shapetype>
            <v:shape id="_x0000_s1028" type="#_x0000_t202" alt="ECDC NORMAL" style="position:absolute;margin-left:0;margin-top:0;width:34.95pt;height:34.95pt;z-index:2516587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A868932" w14:textId="064A00FC" w:rsidR="00986234" w:rsidRPr="00986234" w:rsidRDefault="00986234" w:rsidP="00986234">
                    <w:pPr>
                      <w:spacing w:after="0"/>
                      <w:rPr>
                        <w:rFonts w:ascii="Calibri" w:eastAsia="Calibri" w:hAnsi="Calibri" w:cs="Calibri"/>
                        <w:noProof/>
                        <w:color w:val="000000"/>
                        <w:sz w:val="20"/>
                        <w:szCs w:val="20"/>
                      </w:rPr>
                    </w:pPr>
                    <w:r w:rsidRPr="00986234">
                      <w:rPr>
                        <w:rFonts w:ascii="Calibri" w:eastAsia="Calibri" w:hAnsi="Calibri" w:cs="Calibri"/>
                        <w:noProof/>
                        <w:color w:val="000000"/>
                        <w:sz w:val="20"/>
                        <w:szCs w:val="20"/>
                      </w:rPr>
                      <w:t>ECDC NORMAL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77DE" w14:textId="3C2CCD03" w:rsidR="00986234" w:rsidRDefault="00986234">
    <w:pPr>
      <w:pStyle w:val="Header"/>
    </w:pPr>
    <w:r>
      <w:rPr>
        <w:noProof/>
      </w:rPr>
      <mc:AlternateContent>
        <mc:Choice Requires="wps">
          <w:drawing>
            <wp:anchor distT="0" distB="0" distL="0" distR="0" simplePos="0" relativeHeight="251656704" behindDoc="0" locked="0" layoutInCell="1" allowOverlap="1" wp14:anchorId="1DC1BB37" wp14:editId="0240C3D5">
              <wp:simplePos x="0" y="0"/>
              <wp:positionH relativeFrom="margin">
                <wp:posOffset>1666875</wp:posOffset>
              </wp:positionH>
              <wp:positionV relativeFrom="page">
                <wp:posOffset>161925</wp:posOffset>
              </wp:positionV>
              <wp:extent cx="443865" cy="590550"/>
              <wp:effectExtent l="0" t="0" r="15875" b="0"/>
              <wp:wrapNone/>
              <wp:docPr id="1" name="Text Box 1" descr="ECDC 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590550"/>
                      </a:xfrm>
                      <a:prstGeom prst="rect">
                        <a:avLst/>
                      </a:prstGeom>
                      <a:noFill/>
                      <a:ln>
                        <a:noFill/>
                      </a:ln>
                    </wps:spPr>
                    <wps:txbx>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wps:txbx>
                    <wps:bodyPr rot="0" spcFirstLastPara="0" vertOverflow="overflow" horzOverflow="overflow" vert="horz" wrap="none" lIns="0" tIns="1905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C1BB37" id="_x0000_t202" coordsize="21600,21600" o:spt="202" path="m,l,21600r21600,l21600,xe">
              <v:stroke joinstyle="miter"/>
              <v:path gradientshapeok="t" o:connecttype="rect"/>
            </v:shapetype>
            <v:shape id="Text Box 1" o:spid="_x0000_s1029" type="#_x0000_t202" alt="ECDC NORMAL" style="position:absolute;margin-left:131.25pt;margin-top:12.75pt;width:34.95pt;height:46.5pt;z-index:251656704;visibility:visible;mso-wrap-style:none;mso-height-percent:0;mso-wrap-distance-left:0;mso-wrap-distance-top:0;mso-wrap-distance-right:0;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" filled="f" stroked="f">
              <v:textbox inset="0,15pt,0,0">
                <w:txbxContent>
                  <w:p w14:paraId="7F0F1DF0" w14:textId="77777777" w:rsidR="00E30AAF" w:rsidRPr="006537EE"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EPIET/EUPHEM/MediPIET Introductory Course</w:t>
                    </w:r>
                  </w:p>
                  <w:p w14:paraId="41213C41" w14:textId="632EAC29" w:rsidR="00986234" w:rsidRPr="00E30AAF" w:rsidRDefault="00E30AAF" w:rsidP="00E30AAF">
                    <w:pPr>
                      <w:spacing w:after="0" w:line="276" w:lineRule="auto"/>
                      <w:rPr>
                        <w:rFonts w:ascii="Calibri" w:eastAsia="Calibri" w:hAnsi="Calibri" w:cs="Calibri"/>
                        <w:noProof/>
                        <w:color w:val="808080" w:themeColor="background1" w:themeShade="80"/>
                        <w:sz w:val="20"/>
                        <w:szCs w:val="20"/>
                      </w:rPr>
                    </w:pPr>
                    <w:r w:rsidRPr="006537EE">
                      <w:rPr>
                        <w:rFonts w:ascii="Calibri" w:eastAsia="Calibri" w:hAnsi="Calibri" w:cs="Calibri"/>
                        <w:noProof/>
                        <w:color w:val="808080" w:themeColor="background1" w:themeShade="80"/>
                        <w:sz w:val="20"/>
                        <w:szCs w:val="20"/>
                      </w:rPr>
                      <w:t>Spetses, 25 September – 13 October, 2023</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434"/>
    <w:multiLevelType w:val="hybridMultilevel"/>
    <w:tmpl w:val="BDE20554"/>
    <w:lvl w:ilvl="0" w:tplc="3FAC0B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B0768"/>
    <w:multiLevelType w:val="hybridMultilevel"/>
    <w:tmpl w:val="0FC08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E0893"/>
    <w:multiLevelType w:val="hybridMultilevel"/>
    <w:tmpl w:val="5F3E67A8"/>
    <w:lvl w:ilvl="0" w:tplc="08090017">
      <w:start w:val="1"/>
      <w:numFmt w:val="lowerLetter"/>
      <w:lvlText w:val="%1)"/>
      <w:lvlJc w:val="left"/>
      <w:pPr>
        <w:ind w:left="1429" w:hanging="360"/>
      </w:pPr>
    </w:lvl>
    <w:lvl w:ilvl="1" w:tplc="5BAC70A2">
      <w:start w:val="1"/>
      <w:numFmt w:val="bullet"/>
      <w:lvlText w:val=""/>
      <w:lvlJc w:val="left"/>
      <w:pPr>
        <w:ind w:left="2149" w:hanging="360"/>
      </w:pPr>
      <w:rPr>
        <w:rFonts w:ascii="Symbol" w:hAnsi="Symbol" w:hint="default"/>
      </w:r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15:restartNumberingAfterBreak="0">
    <w:nsid w:val="1CD712A2"/>
    <w:multiLevelType w:val="hybridMultilevel"/>
    <w:tmpl w:val="C3927136"/>
    <w:lvl w:ilvl="0" w:tplc="C44E5E2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5FB2526"/>
    <w:multiLevelType w:val="hybridMultilevel"/>
    <w:tmpl w:val="7722D93E"/>
    <w:lvl w:ilvl="0" w:tplc="53043CF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19380A"/>
    <w:multiLevelType w:val="hybridMultilevel"/>
    <w:tmpl w:val="E99E07E8"/>
    <w:lvl w:ilvl="0" w:tplc="D506FC20">
      <w:start w:val="3"/>
      <w:numFmt w:val="bullet"/>
      <w:lvlText w:val="-"/>
      <w:lvlJc w:val="left"/>
      <w:pPr>
        <w:ind w:left="720" w:hanging="360"/>
      </w:pPr>
      <w:rPr>
        <w:rFonts w:ascii="Calibri" w:eastAsiaTheme="minorHAnsi" w:hAnsi="Calibri" w:cs="Calibri"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F250CF"/>
    <w:multiLevelType w:val="hybridMultilevel"/>
    <w:tmpl w:val="DF7C1A5C"/>
    <w:lvl w:ilvl="0" w:tplc="5BAC70A2">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837480A"/>
    <w:multiLevelType w:val="hybridMultilevel"/>
    <w:tmpl w:val="EFBC88C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5C9A"/>
    <w:multiLevelType w:val="hybridMultilevel"/>
    <w:tmpl w:val="5E0C5E06"/>
    <w:lvl w:ilvl="0" w:tplc="8034C7A4">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D12CC"/>
    <w:multiLevelType w:val="hybridMultilevel"/>
    <w:tmpl w:val="C2CE04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81530810">
    <w:abstractNumId w:val="1"/>
  </w:num>
  <w:num w:numId="2" w16cid:durableId="2051227515">
    <w:abstractNumId w:val="0"/>
  </w:num>
  <w:num w:numId="3" w16cid:durableId="591857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4037744">
    <w:abstractNumId w:val="3"/>
  </w:num>
  <w:num w:numId="5" w16cid:durableId="674915855">
    <w:abstractNumId w:val="4"/>
  </w:num>
  <w:num w:numId="6" w16cid:durableId="692071519">
    <w:abstractNumId w:val="7"/>
  </w:num>
  <w:num w:numId="7" w16cid:durableId="284820118">
    <w:abstractNumId w:val="8"/>
  </w:num>
  <w:num w:numId="8" w16cid:durableId="367336445">
    <w:abstractNumId w:val="9"/>
  </w:num>
  <w:num w:numId="9" w16cid:durableId="1541815599">
    <w:abstractNumId w:val="6"/>
  </w:num>
  <w:num w:numId="10" w16cid:durableId="1933776521">
    <w:abstractNumId w:val="2"/>
  </w:num>
  <w:num w:numId="11" w16cid:durableId="1587568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34"/>
    <w:rsid w:val="00003FF9"/>
    <w:rsid w:val="00006882"/>
    <w:rsid w:val="00017E2F"/>
    <w:rsid w:val="000300A3"/>
    <w:rsid w:val="00034A41"/>
    <w:rsid w:val="000436FD"/>
    <w:rsid w:val="0005454A"/>
    <w:rsid w:val="000566CA"/>
    <w:rsid w:val="00095A58"/>
    <w:rsid w:val="000A4BF8"/>
    <w:rsid w:val="000B322E"/>
    <w:rsid w:val="000B6AF0"/>
    <w:rsid w:val="000D29C3"/>
    <w:rsid w:val="000D3F69"/>
    <w:rsid w:val="000E23EB"/>
    <w:rsid w:val="000E588B"/>
    <w:rsid w:val="000F0C84"/>
    <w:rsid w:val="000F3B5D"/>
    <w:rsid w:val="000F4E7A"/>
    <w:rsid w:val="00103366"/>
    <w:rsid w:val="001151C0"/>
    <w:rsid w:val="00120F5B"/>
    <w:rsid w:val="001311EA"/>
    <w:rsid w:val="001456A2"/>
    <w:rsid w:val="00151823"/>
    <w:rsid w:val="00153C6D"/>
    <w:rsid w:val="00161076"/>
    <w:rsid w:val="0017050A"/>
    <w:rsid w:val="0019102A"/>
    <w:rsid w:val="00193765"/>
    <w:rsid w:val="00197963"/>
    <w:rsid w:val="001A5C74"/>
    <w:rsid w:val="001A613B"/>
    <w:rsid w:val="001B5E78"/>
    <w:rsid w:val="001C6CE4"/>
    <w:rsid w:val="001C75B9"/>
    <w:rsid w:val="001C7979"/>
    <w:rsid w:val="001D1179"/>
    <w:rsid w:val="001E18D1"/>
    <w:rsid w:val="001E3A82"/>
    <w:rsid w:val="001E5FC7"/>
    <w:rsid w:val="001E68DF"/>
    <w:rsid w:val="002020D5"/>
    <w:rsid w:val="0020656C"/>
    <w:rsid w:val="00211207"/>
    <w:rsid w:val="002168BA"/>
    <w:rsid w:val="00234695"/>
    <w:rsid w:val="00240EB4"/>
    <w:rsid w:val="00242870"/>
    <w:rsid w:val="00244EE5"/>
    <w:rsid w:val="00253DFB"/>
    <w:rsid w:val="002554C5"/>
    <w:rsid w:val="002561FE"/>
    <w:rsid w:val="00262C0A"/>
    <w:rsid w:val="00263A17"/>
    <w:rsid w:val="00274E4D"/>
    <w:rsid w:val="0028050C"/>
    <w:rsid w:val="00295A76"/>
    <w:rsid w:val="002A09F0"/>
    <w:rsid w:val="002B0C51"/>
    <w:rsid w:val="002B3010"/>
    <w:rsid w:val="002B3DDC"/>
    <w:rsid w:val="002B7582"/>
    <w:rsid w:val="002C0D82"/>
    <w:rsid w:val="002C2793"/>
    <w:rsid w:val="002D0FA9"/>
    <w:rsid w:val="002D19B0"/>
    <w:rsid w:val="002D30C3"/>
    <w:rsid w:val="002E0B95"/>
    <w:rsid w:val="00301A2F"/>
    <w:rsid w:val="00307517"/>
    <w:rsid w:val="00322766"/>
    <w:rsid w:val="00322865"/>
    <w:rsid w:val="00323786"/>
    <w:rsid w:val="003248E0"/>
    <w:rsid w:val="00343D86"/>
    <w:rsid w:val="003507E5"/>
    <w:rsid w:val="00354699"/>
    <w:rsid w:val="00361D5C"/>
    <w:rsid w:val="00367B08"/>
    <w:rsid w:val="00370B97"/>
    <w:rsid w:val="00372924"/>
    <w:rsid w:val="003768AC"/>
    <w:rsid w:val="00382153"/>
    <w:rsid w:val="00386880"/>
    <w:rsid w:val="003A090F"/>
    <w:rsid w:val="003A1B31"/>
    <w:rsid w:val="003A4C3C"/>
    <w:rsid w:val="003D2D80"/>
    <w:rsid w:val="003D2EC2"/>
    <w:rsid w:val="003D74C5"/>
    <w:rsid w:val="003F1984"/>
    <w:rsid w:val="003F2B8C"/>
    <w:rsid w:val="00405350"/>
    <w:rsid w:val="00410C56"/>
    <w:rsid w:val="00411EDB"/>
    <w:rsid w:val="00412504"/>
    <w:rsid w:val="00415175"/>
    <w:rsid w:val="0042092F"/>
    <w:rsid w:val="004220D9"/>
    <w:rsid w:val="0043054F"/>
    <w:rsid w:val="0044254E"/>
    <w:rsid w:val="00446CDA"/>
    <w:rsid w:val="0045590A"/>
    <w:rsid w:val="00464CAD"/>
    <w:rsid w:val="004663E7"/>
    <w:rsid w:val="00470E41"/>
    <w:rsid w:val="004841BF"/>
    <w:rsid w:val="0049091D"/>
    <w:rsid w:val="0049356E"/>
    <w:rsid w:val="004956BF"/>
    <w:rsid w:val="00497EAD"/>
    <w:rsid w:val="004B039A"/>
    <w:rsid w:val="004B0D86"/>
    <w:rsid w:val="004B1685"/>
    <w:rsid w:val="004B56AA"/>
    <w:rsid w:val="004C38F6"/>
    <w:rsid w:val="004C717A"/>
    <w:rsid w:val="004D4D2C"/>
    <w:rsid w:val="004D6D93"/>
    <w:rsid w:val="004E7C9E"/>
    <w:rsid w:val="004F00DB"/>
    <w:rsid w:val="00502AD2"/>
    <w:rsid w:val="00516056"/>
    <w:rsid w:val="00516363"/>
    <w:rsid w:val="00521F9B"/>
    <w:rsid w:val="005236B5"/>
    <w:rsid w:val="005260AB"/>
    <w:rsid w:val="0052724E"/>
    <w:rsid w:val="005305E8"/>
    <w:rsid w:val="00533884"/>
    <w:rsid w:val="00534F96"/>
    <w:rsid w:val="005357A3"/>
    <w:rsid w:val="0054219F"/>
    <w:rsid w:val="0055027B"/>
    <w:rsid w:val="00551BBD"/>
    <w:rsid w:val="00556252"/>
    <w:rsid w:val="005642C9"/>
    <w:rsid w:val="00575A21"/>
    <w:rsid w:val="00582293"/>
    <w:rsid w:val="00592D5A"/>
    <w:rsid w:val="005A4415"/>
    <w:rsid w:val="005A54BF"/>
    <w:rsid w:val="005B3534"/>
    <w:rsid w:val="005B597D"/>
    <w:rsid w:val="005C0E9C"/>
    <w:rsid w:val="005C59D7"/>
    <w:rsid w:val="005D5BA6"/>
    <w:rsid w:val="005E5FA7"/>
    <w:rsid w:val="005E7DC4"/>
    <w:rsid w:val="0060786C"/>
    <w:rsid w:val="0062145D"/>
    <w:rsid w:val="0062151B"/>
    <w:rsid w:val="00622EE8"/>
    <w:rsid w:val="00624FBC"/>
    <w:rsid w:val="00643A12"/>
    <w:rsid w:val="00646B15"/>
    <w:rsid w:val="0065446C"/>
    <w:rsid w:val="00657A3B"/>
    <w:rsid w:val="00667E98"/>
    <w:rsid w:val="00684EBC"/>
    <w:rsid w:val="00694082"/>
    <w:rsid w:val="0069649C"/>
    <w:rsid w:val="00696719"/>
    <w:rsid w:val="006971AB"/>
    <w:rsid w:val="006A5D93"/>
    <w:rsid w:val="006B4D97"/>
    <w:rsid w:val="006C0257"/>
    <w:rsid w:val="006C2A48"/>
    <w:rsid w:val="006D022C"/>
    <w:rsid w:val="006D3396"/>
    <w:rsid w:val="006D528B"/>
    <w:rsid w:val="006D67E0"/>
    <w:rsid w:val="006D7768"/>
    <w:rsid w:val="006E1A6E"/>
    <w:rsid w:val="006F4FA9"/>
    <w:rsid w:val="006F7E62"/>
    <w:rsid w:val="0071211C"/>
    <w:rsid w:val="0071352E"/>
    <w:rsid w:val="007148EF"/>
    <w:rsid w:val="00727DD2"/>
    <w:rsid w:val="00741009"/>
    <w:rsid w:val="007629BA"/>
    <w:rsid w:val="0077160E"/>
    <w:rsid w:val="00774A59"/>
    <w:rsid w:val="00777AFB"/>
    <w:rsid w:val="007801B1"/>
    <w:rsid w:val="007B49B5"/>
    <w:rsid w:val="007C5A98"/>
    <w:rsid w:val="007C5E98"/>
    <w:rsid w:val="007D6F24"/>
    <w:rsid w:val="007E2060"/>
    <w:rsid w:val="007E5863"/>
    <w:rsid w:val="007F3E09"/>
    <w:rsid w:val="007F5B7C"/>
    <w:rsid w:val="007F6FEC"/>
    <w:rsid w:val="00800169"/>
    <w:rsid w:val="00806897"/>
    <w:rsid w:val="00807EC7"/>
    <w:rsid w:val="008166A3"/>
    <w:rsid w:val="008308F5"/>
    <w:rsid w:val="00843C40"/>
    <w:rsid w:val="00854884"/>
    <w:rsid w:val="00865007"/>
    <w:rsid w:val="00880CFE"/>
    <w:rsid w:val="00885DE6"/>
    <w:rsid w:val="008920D3"/>
    <w:rsid w:val="00892F6C"/>
    <w:rsid w:val="00893226"/>
    <w:rsid w:val="008A5CA0"/>
    <w:rsid w:val="008B0940"/>
    <w:rsid w:val="008B7EFD"/>
    <w:rsid w:val="008C0774"/>
    <w:rsid w:val="008C4C9A"/>
    <w:rsid w:val="008D3762"/>
    <w:rsid w:val="008D50F1"/>
    <w:rsid w:val="008D6A0D"/>
    <w:rsid w:val="008D6EEE"/>
    <w:rsid w:val="008E102F"/>
    <w:rsid w:val="008E66B1"/>
    <w:rsid w:val="008E71CB"/>
    <w:rsid w:val="008F6A79"/>
    <w:rsid w:val="009026D7"/>
    <w:rsid w:val="00917159"/>
    <w:rsid w:val="00920881"/>
    <w:rsid w:val="0093716B"/>
    <w:rsid w:val="00943516"/>
    <w:rsid w:val="0094547A"/>
    <w:rsid w:val="0097022D"/>
    <w:rsid w:val="00973A3B"/>
    <w:rsid w:val="009765F0"/>
    <w:rsid w:val="00976B1B"/>
    <w:rsid w:val="00986234"/>
    <w:rsid w:val="0099297F"/>
    <w:rsid w:val="00993786"/>
    <w:rsid w:val="009A291D"/>
    <w:rsid w:val="009C49B9"/>
    <w:rsid w:val="009D498D"/>
    <w:rsid w:val="009D7A56"/>
    <w:rsid w:val="009E41A7"/>
    <w:rsid w:val="009E42BD"/>
    <w:rsid w:val="009F13C2"/>
    <w:rsid w:val="00A00B84"/>
    <w:rsid w:val="00A17E6B"/>
    <w:rsid w:val="00A3049E"/>
    <w:rsid w:val="00A3378E"/>
    <w:rsid w:val="00A37A86"/>
    <w:rsid w:val="00A412C2"/>
    <w:rsid w:val="00A432D1"/>
    <w:rsid w:val="00A44BB7"/>
    <w:rsid w:val="00A458BE"/>
    <w:rsid w:val="00A4632B"/>
    <w:rsid w:val="00A54757"/>
    <w:rsid w:val="00A54936"/>
    <w:rsid w:val="00A54977"/>
    <w:rsid w:val="00A60F23"/>
    <w:rsid w:val="00A8218D"/>
    <w:rsid w:val="00A8585E"/>
    <w:rsid w:val="00AA233A"/>
    <w:rsid w:val="00AC1264"/>
    <w:rsid w:val="00AC2BD9"/>
    <w:rsid w:val="00AC700F"/>
    <w:rsid w:val="00AD2737"/>
    <w:rsid w:val="00AE5D3F"/>
    <w:rsid w:val="00AE5EFD"/>
    <w:rsid w:val="00AE61EB"/>
    <w:rsid w:val="00B00D4E"/>
    <w:rsid w:val="00B017EB"/>
    <w:rsid w:val="00B06E7C"/>
    <w:rsid w:val="00B10710"/>
    <w:rsid w:val="00B11C9E"/>
    <w:rsid w:val="00B177E3"/>
    <w:rsid w:val="00B217FC"/>
    <w:rsid w:val="00B22B4D"/>
    <w:rsid w:val="00B30FBB"/>
    <w:rsid w:val="00B3628B"/>
    <w:rsid w:val="00B80239"/>
    <w:rsid w:val="00B96897"/>
    <w:rsid w:val="00BA5FC3"/>
    <w:rsid w:val="00BB1F08"/>
    <w:rsid w:val="00BB67FA"/>
    <w:rsid w:val="00BC2D2B"/>
    <w:rsid w:val="00BC7143"/>
    <w:rsid w:val="00BD320C"/>
    <w:rsid w:val="00BE5D59"/>
    <w:rsid w:val="00BE72B4"/>
    <w:rsid w:val="00BF75CE"/>
    <w:rsid w:val="00C00A41"/>
    <w:rsid w:val="00C068A6"/>
    <w:rsid w:val="00C10243"/>
    <w:rsid w:val="00C17C9C"/>
    <w:rsid w:val="00C20D6C"/>
    <w:rsid w:val="00C23E0B"/>
    <w:rsid w:val="00C24AC3"/>
    <w:rsid w:val="00C24E29"/>
    <w:rsid w:val="00C26B7D"/>
    <w:rsid w:val="00C64A10"/>
    <w:rsid w:val="00C71CA0"/>
    <w:rsid w:val="00C750E1"/>
    <w:rsid w:val="00C844E0"/>
    <w:rsid w:val="00C90DB8"/>
    <w:rsid w:val="00C91129"/>
    <w:rsid w:val="00C92382"/>
    <w:rsid w:val="00C94784"/>
    <w:rsid w:val="00CA038B"/>
    <w:rsid w:val="00CA2DA0"/>
    <w:rsid w:val="00CB027B"/>
    <w:rsid w:val="00CB0A0D"/>
    <w:rsid w:val="00CB44AF"/>
    <w:rsid w:val="00CB5C3A"/>
    <w:rsid w:val="00CC299B"/>
    <w:rsid w:val="00CC40C6"/>
    <w:rsid w:val="00CC4E59"/>
    <w:rsid w:val="00CE1D34"/>
    <w:rsid w:val="00CE6E6B"/>
    <w:rsid w:val="00CE7ABB"/>
    <w:rsid w:val="00CF1E54"/>
    <w:rsid w:val="00CF58CE"/>
    <w:rsid w:val="00CF6254"/>
    <w:rsid w:val="00CF7357"/>
    <w:rsid w:val="00CF7BA8"/>
    <w:rsid w:val="00D0399D"/>
    <w:rsid w:val="00D129B8"/>
    <w:rsid w:val="00D21B1D"/>
    <w:rsid w:val="00D27124"/>
    <w:rsid w:val="00D339A1"/>
    <w:rsid w:val="00D363B4"/>
    <w:rsid w:val="00D376ED"/>
    <w:rsid w:val="00D50993"/>
    <w:rsid w:val="00D6078F"/>
    <w:rsid w:val="00D70469"/>
    <w:rsid w:val="00D7406A"/>
    <w:rsid w:val="00D7427D"/>
    <w:rsid w:val="00D83165"/>
    <w:rsid w:val="00D8762E"/>
    <w:rsid w:val="00D93D29"/>
    <w:rsid w:val="00D9407B"/>
    <w:rsid w:val="00D959A3"/>
    <w:rsid w:val="00D9747B"/>
    <w:rsid w:val="00D97F92"/>
    <w:rsid w:val="00DA1DFB"/>
    <w:rsid w:val="00DB3AC6"/>
    <w:rsid w:val="00DB5844"/>
    <w:rsid w:val="00DC2234"/>
    <w:rsid w:val="00DD1A24"/>
    <w:rsid w:val="00DD6B40"/>
    <w:rsid w:val="00DF154A"/>
    <w:rsid w:val="00DF42D0"/>
    <w:rsid w:val="00DF7CFF"/>
    <w:rsid w:val="00E03AAA"/>
    <w:rsid w:val="00E10368"/>
    <w:rsid w:val="00E12D8A"/>
    <w:rsid w:val="00E15282"/>
    <w:rsid w:val="00E217E2"/>
    <w:rsid w:val="00E24CCB"/>
    <w:rsid w:val="00E30AAF"/>
    <w:rsid w:val="00E35BAB"/>
    <w:rsid w:val="00E4586E"/>
    <w:rsid w:val="00E46DA6"/>
    <w:rsid w:val="00E505A4"/>
    <w:rsid w:val="00E53B73"/>
    <w:rsid w:val="00E75EEC"/>
    <w:rsid w:val="00E85E37"/>
    <w:rsid w:val="00E93A72"/>
    <w:rsid w:val="00EB5F75"/>
    <w:rsid w:val="00EC3270"/>
    <w:rsid w:val="00EE27DA"/>
    <w:rsid w:val="00EF2881"/>
    <w:rsid w:val="00EF4CB0"/>
    <w:rsid w:val="00F011C3"/>
    <w:rsid w:val="00F02707"/>
    <w:rsid w:val="00F140DC"/>
    <w:rsid w:val="00F2401A"/>
    <w:rsid w:val="00F25B46"/>
    <w:rsid w:val="00F2705D"/>
    <w:rsid w:val="00F27735"/>
    <w:rsid w:val="00F4622A"/>
    <w:rsid w:val="00F53DEB"/>
    <w:rsid w:val="00F60EC1"/>
    <w:rsid w:val="00F653CC"/>
    <w:rsid w:val="00F73C25"/>
    <w:rsid w:val="00F7791A"/>
    <w:rsid w:val="00F9265D"/>
    <w:rsid w:val="00F93FB5"/>
    <w:rsid w:val="00F96585"/>
    <w:rsid w:val="00F97218"/>
    <w:rsid w:val="00FA08A7"/>
    <w:rsid w:val="00FA0ABB"/>
    <w:rsid w:val="00FB07C7"/>
    <w:rsid w:val="00FB27FC"/>
    <w:rsid w:val="00FC3265"/>
    <w:rsid w:val="00FC5CE2"/>
    <w:rsid w:val="00FE16D0"/>
    <w:rsid w:val="00FE3AD6"/>
    <w:rsid w:val="00FE7397"/>
    <w:rsid w:val="00FE7DEE"/>
    <w:rsid w:val="00FF051C"/>
    <w:rsid w:val="00FF4045"/>
    <w:rsid w:val="155D2D3A"/>
    <w:rsid w:val="3687C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51260"/>
  <w15:chartTrackingRefBased/>
  <w15:docId w15:val="{197E7D6A-6C1D-40DC-9DE7-7D62DCB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C6"/>
  </w:style>
  <w:style w:type="paragraph" w:styleId="Heading2">
    <w:name w:val="heading 2"/>
    <w:basedOn w:val="Normal"/>
    <w:link w:val="Heading2Char"/>
    <w:uiPriority w:val="9"/>
    <w:unhideWhenUsed/>
    <w:qFormat/>
    <w:rsid w:val="00322766"/>
    <w:pPr>
      <w:widowControl w:val="0"/>
      <w:autoSpaceDE w:val="0"/>
      <w:autoSpaceDN w:val="0"/>
      <w:spacing w:before="100" w:after="0" w:line="240" w:lineRule="auto"/>
      <w:ind w:left="5858"/>
      <w:outlineLvl w:val="1"/>
    </w:pPr>
    <w:rPr>
      <w:rFonts w:ascii="Tahoma" w:eastAsia="Tahoma" w:hAnsi="Tahoma" w:cs="Tahoma"/>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34"/>
  </w:style>
  <w:style w:type="paragraph" w:styleId="ListParagraph">
    <w:name w:val="List Paragraph"/>
    <w:basedOn w:val="Normal"/>
    <w:uiPriority w:val="34"/>
    <w:qFormat/>
    <w:rsid w:val="008A5CA0"/>
    <w:pPr>
      <w:ind w:left="720"/>
      <w:contextualSpacing/>
    </w:pPr>
  </w:style>
  <w:style w:type="paragraph" w:styleId="Footer">
    <w:name w:val="footer"/>
    <w:basedOn w:val="Normal"/>
    <w:link w:val="FooterChar"/>
    <w:uiPriority w:val="99"/>
    <w:unhideWhenUsed/>
    <w:rsid w:val="00530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5E8"/>
  </w:style>
  <w:style w:type="character" w:customStyle="1" w:styleId="Heading2Char">
    <w:name w:val="Heading 2 Char"/>
    <w:basedOn w:val="DefaultParagraphFont"/>
    <w:link w:val="Heading2"/>
    <w:uiPriority w:val="9"/>
    <w:rsid w:val="00322766"/>
    <w:rPr>
      <w:rFonts w:ascii="Tahoma" w:eastAsia="Tahoma" w:hAnsi="Tahoma" w:cs="Tahoma"/>
      <w:kern w:val="0"/>
      <w:sz w:val="40"/>
      <w:szCs w:val="40"/>
      <w:lang w:val="en-US"/>
      <w14:ligatures w14:val="none"/>
    </w:rPr>
  </w:style>
  <w:style w:type="paragraph" w:styleId="BodyText">
    <w:name w:val="Body Text"/>
    <w:basedOn w:val="Normal"/>
    <w:link w:val="BodyTextChar"/>
    <w:uiPriority w:val="1"/>
    <w:qFormat/>
    <w:rsid w:val="00322766"/>
    <w:pPr>
      <w:widowControl w:val="0"/>
      <w:autoSpaceDE w:val="0"/>
      <w:autoSpaceDN w:val="0"/>
      <w:spacing w:after="0" w:line="240" w:lineRule="auto"/>
    </w:pPr>
    <w:rPr>
      <w:rFonts w:ascii="Arial" w:eastAsia="Arial" w:hAnsi="Arial" w:cs="Arial"/>
      <w:kern w:val="0"/>
      <w:sz w:val="15"/>
      <w:szCs w:val="15"/>
      <w:lang w:val="en-US"/>
      <w14:ligatures w14:val="none"/>
    </w:rPr>
  </w:style>
  <w:style w:type="character" w:customStyle="1" w:styleId="BodyTextChar">
    <w:name w:val="Body Text Char"/>
    <w:basedOn w:val="DefaultParagraphFont"/>
    <w:link w:val="BodyText"/>
    <w:uiPriority w:val="1"/>
    <w:rsid w:val="00322766"/>
    <w:rPr>
      <w:rFonts w:ascii="Arial" w:eastAsia="Arial" w:hAnsi="Arial" w:cs="Arial"/>
      <w:kern w:val="0"/>
      <w:sz w:val="15"/>
      <w:szCs w:val="15"/>
      <w:lang w:val="en-US"/>
      <w14:ligatures w14:val="none"/>
    </w:rPr>
  </w:style>
  <w:style w:type="paragraph" w:customStyle="1" w:styleId="TableParagraph">
    <w:name w:val="Table Paragraph"/>
    <w:basedOn w:val="Normal"/>
    <w:uiPriority w:val="1"/>
    <w:qFormat/>
    <w:rsid w:val="00322766"/>
    <w:pPr>
      <w:widowControl w:val="0"/>
      <w:autoSpaceDE w:val="0"/>
      <w:autoSpaceDN w:val="0"/>
      <w:spacing w:before="56" w:after="0" w:line="240" w:lineRule="auto"/>
      <w:ind w:left="111"/>
    </w:pPr>
    <w:rPr>
      <w:rFonts w:ascii="Arial" w:eastAsia="Arial" w:hAnsi="Arial" w:cs="Arial"/>
      <w:kern w:val="0"/>
      <w:lang w:val="en-US"/>
      <w14:ligatures w14:val="none"/>
    </w:rPr>
  </w:style>
  <w:style w:type="character" w:styleId="CommentReference">
    <w:name w:val="annotation reference"/>
    <w:basedOn w:val="DefaultParagraphFont"/>
    <w:uiPriority w:val="99"/>
    <w:semiHidden/>
    <w:unhideWhenUsed/>
    <w:rsid w:val="00DF154A"/>
    <w:rPr>
      <w:sz w:val="16"/>
      <w:szCs w:val="16"/>
    </w:rPr>
  </w:style>
  <w:style w:type="paragraph" w:styleId="CommentText">
    <w:name w:val="annotation text"/>
    <w:basedOn w:val="Normal"/>
    <w:link w:val="CommentTextChar"/>
    <w:uiPriority w:val="99"/>
    <w:unhideWhenUsed/>
    <w:rsid w:val="00DF154A"/>
    <w:pPr>
      <w:spacing w:line="240" w:lineRule="auto"/>
    </w:pPr>
    <w:rPr>
      <w:sz w:val="20"/>
      <w:szCs w:val="20"/>
    </w:rPr>
  </w:style>
  <w:style w:type="character" w:customStyle="1" w:styleId="CommentTextChar">
    <w:name w:val="Comment Text Char"/>
    <w:basedOn w:val="DefaultParagraphFont"/>
    <w:link w:val="CommentText"/>
    <w:uiPriority w:val="99"/>
    <w:rsid w:val="00DF154A"/>
    <w:rPr>
      <w:sz w:val="20"/>
      <w:szCs w:val="20"/>
    </w:rPr>
  </w:style>
  <w:style w:type="paragraph" w:styleId="CommentSubject">
    <w:name w:val="annotation subject"/>
    <w:basedOn w:val="CommentText"/>
    <w:next w:val="CommentText"/>
    <w:link w:val="CommentSubjectChar"/>
    <w:uiPriority w:val="99"/>
    <w:semiHidden/>
    <w:unhideWhenUsed/>
    <w:rsid w:val="00DF154A"/>
    <w:rPr>
      <w:b/>
      <w:bCs/>
    </w:rPr>
  </w:style>
  <w:style w:type="character" w:customStyle="1" w:styleId="CommentSubjectChar">
    <w:name w:val="Comment Subject Char"/>
    <w:basedOn w:val="CommentTextChar"/>
    <w:link w:val="CommentSubject"/>
    <w:uiPriority w:val="99"/>
    <w:semiHidden/>
    <w:rsid w:val="00DF154A"/>
    <w:rPr>
      <w:b/>
      <w:bCs/>
      <w:sz w:val="20"/>
      <w:szCs w:val="20"/>
    </w:rPr>
  </w:style>
  <w:style w:type="paragraph" w:styleId="NormalWeb">
    <w:name w:val="Normal (Web)"/>
    <w:basedOn w:val="Normal"/>
    <w:uiPriority w:val="99"/>
    <w:unhideWhenUsed/>
    <w:rsid w:val="002B0C5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3222">
      <w:bodyDiv w:val="1"/>
      <w:marLeft w:val="0"/>
      <w:marRight w:val="0"/>
      <w:marTop w:val="0"/>
      <w:marBottom w:val="0"/>
      <w:divBdr>
        <w:top w:val="none" w:sz="0" w:space="0" w:color="auto"/>
        <w:left w:val="none" w:sz="0" w:space="0" w:color="auto"/>
        <w:bottom w:val="none" w:sz="0" w:space="0" w:color="auto"/>
        <w:right w:val="none" w:sz="0" w:space="0" w:color="auto"/>
      </w:divBdr>
    </w:div>
    <w:div w:id="423572026">
      <w:bodyDiv w:val="1"/>
      <w:marLeft w:val="0"/>
      <w:marRight w:val="0"/>
      <w:marTop w:val="0"/>
      <w:marBottom w:val="0"/>
      <w:divBdr>
        <w:top w:val="none" w:sz="0" w:space="0" w:color="auto"/>
        <w:left w:val="none" w:sz="0" w:space="0" w:color="auto"/>
        <w:bottom w:val="none" w:sz="0" w:space="0" w:color="auto"/>
        <w:right w:val="none" w:sz="0" w:space="0" w:color="auto"/>
      </w:divBdr>
    </w:div>
    <w:div w:id="458450981">
      <w:bodyDiv w:val="1"/>
      <w:marLeft w:val="0"/>
      <w:marRight w:val="0"/>
      <w:marTop w:val="0"/>
      <w:marBottom w:val="0"/>
      <w:divBdr>
        <w:top w:val="none" w:sz="0" w:space="0" w:color="auto"/>
        <w:left w:val="none" w:sz="0" w:space="0" w:color="auto"/>
        <w:bottom w:val="none" w:sz="0" w:space="0" w:color="auto"/>
        <w:right w:val="none" w:sz="0" w:space="0" w:color="auto"/>
      </w:divBdr>
    </w:div>
    <w:div w:id="158133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0A35AED001F640ACF2351FD060DB86" ma:contentTypeVersion="3" ma:contentTypeDescription="Create a new document." ma:contentTypeScope="" ma:versionID="f6cdaf301c006823effa2558f1d118d8">
  <xsd:schema xmlns:xsd="http://www.w3.org/2001/XMLSchema" xmlns:xs="http://www.w3.org/2001/XMLSchema" xmlns:p="http://schemas.microsoft.com/office/2006/metadata/properties" xmlns:ns1="http://schemas.microsoft.com/sharepoint/v3" xmlns:ns2="7e49cdb7-6134-414f-90b7-b1364310bc21" targetNamespace="http://schemas.microsoft.com/office/2006/metadata/properties" ma:root="true" ma:fieldsID="fff11d6a0a34195b316de9ec1184fda5" ns1:_="" ns2:_="">
    <xsd:import namespace="http://schemas.microsoft.com/sharepoint/v3"/>
    <xsd:import namespace="7e49cdb7-6134-414f-90b7-b1364310bc21"/>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49cdb7-6134-414f-90b7-b1364310bc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DA18BA0-9DB6-48CD-AAD3-2AF12F17750C}">
  <ds:schemaRefs>
    <ds:schemaRef ds:uri="http://schemas.microsoft.com/sharepoint/v3/contenttype/forms"/>
  </ds:schemaRefs>
</ds:datastoreItem>
</file>

<file path=customXml/itemProps2.xml><?xml version="1.0" encoding="utf-8"?>
<ds:datastoreItem xmlns:ds="http://schemas.openxmlformats.org/officeDocument/2006/customXml" ds:itemID="{99CD27B4-F946-4BF5-8909-D2045716A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49cdb7-6134-414f-90b7-b1364310b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DBE8C-A8F4-453E-918E-A41121F6582F}">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576</TotalTime>
  <Pages>3</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Stefanoff</dc:creator>
  <cp:keywords/>
  <dc:description/>
  <cp:lastModifiedBy>Esther Kukielka Zunzunegui</cp:lastModifiedBy>
  <cp:revision>227</cp:revision>
  <dcterms:created xsi:type="dcterms:W3CDTF">2023-08-08T09:14:00Z</dcterms:created>
  <dcterms:modified xsi:type="dcterms:W3CDTF">2023-10-08T11:11:00Z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ECDC NORMAL</vt:lpwstr>
  </property>
  <property fmtid="{D5CDD505-2E9C-101B-9397-08002B2CF9AE}" pid="5" name="ContentTypeId">
    <vt:lpwstr>0x010100530A35AED001F640ACF2351FD060DB86</vt:lpwstr>
  </property>
</Properties>
</file>