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8512" w14:textId="67BB4654" w:rsidR="00376BE4" w:rsidRDefault="00376BE4" w:rsidP="00376BE4">
      <w:pPr>
        <w:spacing w:line="360" w:lineRule="auto"/>
        <w:jc w:val="center"/>
        <w:rPr>
          <w:rFonts w:ascii="Arial" w:hAnsi="Arial" w:cs="Arial"/>
          <w:b/>
          <w:bCs/>
        </w:rPr>
      </w:pPr>
      <w:r w:rsidRPr="00376BE4">
        <w:rPr>
          <w:rFonts w:ascii="Arial" w:hAnsi="Arial" w:cs="Arial"/>
          <w:b/>
          <w:bCs/>
        </w:rPr>
        <w:t>Analysis Report</w:t>
      </w:r>
      <w:r>
        <w:rPr>
          <w:rFonts w:ascii="Arial" w:hAnsi="Arial" w:cs="Arial"/>
          <w:b/>
          <w:bCs/>
        </w:rPr>
        <w:t xml:space="preserve"> on Vehicle Exports</w:t>
      </w:r>
    </w:p>
    <w:p w14:paraId="1685F73C" w14:textId="77777777" w:rsidR="00376BE4" w:rsidRPr="00376BE4" w:rsidRDefault="00376BE4" w:rsidP="00376BE4">
      <w:pPr>
        <w:spacing w:line="360" w:lineRule="auto"/>
        <w:jc w:val="center"/>
        <w:rPr>
          <w:rFonts w:ascii="Arial" w:hAnsi="Arial" w:cs="Arial"/>
          <w:b/>
          <w:bCs/>
        </w:rPr>
      </w:pPr>
    </w:p>
    <w:p w14:paraId="68A5507F" w14:textId="5E7971FB" w:rsidR="00912D79" w:rsidRDefault="001D5250" w:rsidP="001D5250">
      <w:pPr>
        <w:spacing w:line="360" w:lineRule="auto"/>
        <w:jc w:val="both"/>
        <w:rPr>
          <w:rFonts w:ascii="Arial" w:hAnsi="Arial" w:cs="Arial"/>
        </w:rPr>
      </w:pPr>
      <w:r w:rsidRPr="00E579EF">
        <w:rPr>
          <w:rFonts w:ascii="Arial" w:hAnsi="Arial" w:cs="Arial"/>
        </w:rPr>
        <w:t xml:space="preserve">The study examines the export of various automobile manufacturers </w:t>
      </w:r>
      <w:r w:rsidR="00A37AFF">
        <w:rPr>
          <w:rFonts w:ascii="Arial" w:hAnsi="Arial" w:cs="Arial"/>
        </w:rPr>
        <w:t>from</w:t>
      </w:r>
      <w:r w:rsidRPr="00E579EF">
        <w:rPr>
          <w:rFonts w:ascii="Arial" w:hAnsi="Arial" w:cs="Arial"/>
        </w:rPr>
        <w:t xml:space="preserve"> various nations over the last 21 years. Many manufacturers have established their businesses and have high demand in certain countries because certain types of vehicles are exported in higher demand because more people use those types of vehicles, whereas in other countries certain types of vehicles are not allowed or are in lower demand, resulting in fewer vehicles being exported</w:t>
      </w:r>
      <w:r w:rsidR="00A37AFF">
        <w:rPr>
          <w:rFonts w:ascii="Arial" w:hAnsi="Arial" w:cs="Arial"/>
        </w:rPr>
        <w:t xml:space="preserve"> because the manufacturers cost of making is high and there is less profits due to less buyers</w:t>
      </w:r>
      <w:r w:rsidRPr="00E579EF">
        <w:rPr>
          <w:rFonts w:ascii="Arial" w:hAnsi="Arial" w:cs="Arial"/>
        </w:rPr>
        <w:t>.</w:t>
      </w:r>
      <w:r w:rsidR="00E579EF" w:rsidRPr="00E579EF">
        <w:rPr>
          <w:rFonts w:ascii="Arial" w:hAnsi="Arial" w:cs="Arial"/>
        </w:rPr>
        <w:t xml:space="preserve"> </w:t>
      </w:r>
      <w:r w:rsidR="00E579EF" w:rsidRPr="00E579EF">
        <w:rPr>
          <w:rFonts w:ascii="Arial" w:hAnsi="Arial" w:cs="Arial"/>
        </w:rPr>
        <w:t>As a result, manufacturers export the types of vehicles that are in demand in the</w:t>
      </w:r>
      <w:r w:rsidR="00A37AFF">
        <w:rPr>
          <w:rFonts w:ascii="Arial" w:hAnsi="Arial" w:cs="Arial"/>
        </w:rPr>
        <w:t xml:space="preserve"> other</w:t>
      </w:r>
      <w:r w:rsidR="00E579EF" w:rsidRPr="00E579EF">
        <w:rPr>
          <w:rFonts w:ascii="Arial" w:hAnsi="Arial" w:cs="Arial"/>
        </w:rPr>
        <w:t xml:space="preserve"> country.</w:t>
      </w:r>
    </w:p>
    <w:p w14:paraId="1D886A7B" w14:textId="1569B1A6" w:rsidR="00E579EF" w:rsidRDefault="00E579EF" w:rsidP="001D5250">
      <w:pPr>
        <w:spacing w:line="360" w:lineRule="auto"/>
        <w:jc w:val="both"/>
        <w:rPr>
          <w:rFonts w:ascii="Arial" w:hAnsi="Arial" w:cs="Arial"/>
        </w:rPr>
      </w:pPr>
    </w:p>
    <w:p w14:paraId="12D0F34A" w14:textId="7ECD6129" w:rsidR="00E579EF" w:rsidRPr="00E579EF" w:rsidRDefault="001076B7" w:rsidP="001D5250">
      <w:pPr>
        <w:spacing w:line="360" w:lineRule="auto"/>
        <w:jc w:val="both"/>
        <w:rPr>
          <w:rFonts w:ascii="Arial" w:hAnsi="Arial" w:cs="Arial"/>
        </w:rPr>
      </w:pPr>
      <w:r>
        <w:rPr>
          <w:noProof/>
        </w:rPr>
        <w:drawing>
          <wp:inline distT="0" distB="0" distL="0" distR="0" wp14:anchorId="28155B6E" wp14:editId="3A9DC17E">
            <wp:extent cx="6231988" cy="2616591"/>
            <wp:effectExtent l="0" t="0" r="3810" b="0"/>
            <wp:docPr id="1" name="Chart 1">
              <a:extLst xmlns:a="http://schemas.openxmlformats.org/drawingml/2006/main">
                <a:ext uri="{FF2B5EF4-FFF2-40B4-BE49-F238E27FC236}">
                  <a16:creationId xmlns:a16="http://schemas.microsoft.com/office/drawing/2014/main" id="{0115AA34-2FFF-D948-B200-B4B650338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EE80AF" w14:textId="35CB603D" w:rsidR="00E579EF" w:rsidRDefault="00E579EF" w:rsidP="001D5250">
      <w:pPr>
        <w:spacing w:line="360" w:lineRule="auto"/>
        <w:jc w:val="both"/>
      </w:pPr>
    </w:p>
    <w:p w14:paraId="35BA1C3E" w14:textId="77777777" w:rsidR="00D93761" w:rsidRPr="006C79E5" w:rsidRDefault="003C173E" w:rsidP="00D93761">
      <w:pPr>
        <w:pStyle w:val="ListParagraph"/>
        <w:numPr>
          <w:ilvl w:val="0"/>
          <w:numId w:val="2"/>
        </w:numPr>
        <w:spacing w:line="360" w:lineRule="auto"/>
        <w:jc w:val="both"/>
        <w:rPr>
          <w:rFonts w:ascii="Arial" w:hAnsi="Arial" w:cs="Arial"/>
          <w:sz w:val="22"/>
          <w:szCs w:val="22"/>
        </w:rPr>
      </w:pPr>
      <w:r w:rsidRPr="006C79E5">
        <w:rPr>
          <w:rFonts w:ascii="Arial" w:hAnsi="Arial" w:cs="Arial"/>
          <w:sz w:val="22"/>
          <w:szCs w:val="22"/>
        </w:rPr>
        <w:t xml:space="preserve">The graph depicts the various types of vehicles exported by various countries, with South Sudan ranking first among all other countries in terms of total vehicles shipped. When we look at each vehicle category, we find that South Sudan is the top exporter of 4x4 vehicles, and that South Sudan and Sudan are the leading and second greatest exporters of heavy 4x4 vehicles, respectively, when compared to all other nations. </w:t>
      </w:r>
    </w:p>
    <w:p w14:paraId="34BFD7AA" w14:textId="77777777" w:rsidR="00D93761" w:rsidRPr="006C79E5" w:rsidRDefault="003C173E" w:rsidP="00D93761">
      <w:pPr>
        <w:pStyle w:val="ListParagraph"/>
        <w:numPr>
          <w:ilvl w:val="0"/>
          <w:numId w:val="2"/>
        </w:numPr>
        <w:spacing w:line="360" w:lineRule="auto"/>
        <w:jc w:val="both"/>
        <w:rPr>
          <w:rFonts w:ascii="Arial" w:hAnsi="Arial" w:cs="Arial"/>
          <w:sz w:val="22"/>
          <w:szCs w:val="22"/>
        </w:rPr>
      </w:pPr>
      <w:r w:rsidRPr="006C79E5">
        <w:rPr>
          <w:rFonts w:ascii="Arial" w:hAnsi="Arial" w:cs="Arial"/>
          <w:sz w:val="22"/>
          <w:szCs w:val="22"/>
        </w:rPr>
        <w:t xml:space="preserve">When it comes to car exports, India comes out on top, next by the Philippines for motorcycles. </w:t>
      </w:r>
    </w:p>
    <w:p w14:paraId="2AA2115C" w14:textId="77777777" w:rsidR="00D93761" w:rsidRPr="006C79E5" w:rsidRDefault="003C173E" w:rsidP="00D93761">
      <w:pPr>
        <w:pStyle w:val="ListParagraph"/>
        <w:numPr>
          <w:ilvl w:val="0"/>
          <w:numId w:val="2"/>
        </w:numPr>
        <w:spacing w:line="360" w:lineRule="auto"/>
        <w:jc w:val="both"/>
        <w:rPr>
          <w:rFonts w:ascii="Arial" w:hAnsi="Arial" w:cs="Arial"/>
          <w:sz w:val="22"/>
          <w:szCs w:val="22"/>
        </w:rPr>
      </w:pPr>
      <w:r w:rsidRPr="006C79E5">
        <w:rPr>
          <w:rFonts w:ascii="Arial" w:hAnsi="Arial" w:cs="Arial"/>
          <w:sz w:val="22"/>
          <w:szCs w:val="22"/>
        </w:rPr>
        <w:t>Trucks are exported in much smaller quantities than other types of vehicles, and practically every country that makes trucks has a similar</w:t>
      </w:r>
      <w:r w:rsidR="00D93761" w:rsidRPr="006C79E5">
        <w:rPr>
          <w:rFonts w:ascii="Arial" w:hAnsi="Arial" w:cs="Arial"/>
          <w:sz w:val="22"/>
          <w:szCs w:val="22"/>
        </w:rPr>
        <w:t xml:space="preserve"> export quantity</w:t>
      </w:r>
      <w:r w:rsidRPr="006C79E5">
        <w:rPr>
          <w:rFonts w:ascii="Arial" w:hAnsi="Arial" w:cs="Arial"/>
          <w:sz w:val="22"/>
          <w:szCs w:val="22"/>
        </w:rPr>
        <w:t>.</w:t>
      </w:r>
      <w:r w:rsidR="00DB71C3" w:rsidRPr="006C79E5">
        <w:rPr>
          <w:rFonts w:ascii="Arial" w:hAnsi="Arial" w:cs="Arial"/>
          <w:sz w:val="22"/>
          <w:szCs w:val="22"/>
        </w:rPr>
        <w:t xml:space="preserve"> </w:t>
      </w:r>
    </w:p>
    <w:p w14:paraId="6073508E" w14:textId="1A9A4051" w:rsidR="00E579EF" w:rsidRPr="006C79E5" w:rsidRDefault="00DB71C3" w:rsidP="00D93761">
      <w:pPr>
        <w:pStyle w:val="ListParagraph"/>
        <w:numPr>
          <w:ilvl w:val="0"/>
          <w:numId w:val="2"/>
        </w:numPr>
        <w:spacing w:line="360" w:lineRule="auto"/>
        <w:jc w:val="both"/>
        <w:rPr>
          <w:rFonts w:ascii="Arial" w:hAnsi="Arial" w:cs="Arial"/>
          <w:sz w:val="22"/>
          <w:szCs w:val="22"/>
        </w:rPr>
      </w:pPr>
      <w:r w:rsidRPr="006C79E5">
        <w:rPr>
          <w:rFonts w:ascii="Arial" w:hAnsi="Arial" w:cs="Arial"/>
          <w:sz w:val="22"/>
          <w:szCs w:val="22"/>
        </w:rPr>
        <w:t xml:space="preserve">This demonstrates that the vehicle type with the highest exporter has </w:t>
      </w:r>
      <w:r w:rsidR="00B03BBC" w:rsidRPr="006C79E5">
        <w:rPr>
          <w:rFonts w:ascii="Arial" w:hAnsi="Arial" w:cs="Arial"/>
          <w:sz w:val="22"/>
          <w:szCs w:val="22"/>
        </w:rPr>
        <w:t>all</w:t>
      </w:r>
      <w:r w:rsidRPr="006C79E5">
        <w:rPr>
          <w:rFonts w:ascii="Arial" w:hAnsi="Arial" w:cs="Arial"/>
          <w:sz w:val="22"/>
          <w:szCs w:val="22"/>
        </w:rPr>
        <w:t xml:space="preserve"> the necessary facilities and equipment to make vehicle manufacture </w:t>
      </w:r>
      <w:r w:rsidR="000074C6" w:rsidRPr="006C79E5">
        <w:rPr>
          <w:rFonts w:ascii="Arial" w:hAnsi="Arial" w:cs="Arial"/>
          <w:sz w:val="22"/>
          <w:szCs w:val="22"/>
        </w:rPr>
        <w:t xml:space="preserve">is </w:t>
      </w:r>
      <w:r w:rsidRPr="006C79E5">
        <w:rPr>
          <w:rFonts w:ascii="Arial" w:hAnsi="Arial" w:cs="Arial"/>
          <w:sz w:val="22"/>
          <w:szCs w:val="22"/>
        </w:rPr>
        <w:t>economical and taxes</w:t>
      </w:r>
      <w:r w:rsidR="000074C6" w:rsidRPr="006C79E5">
        <w:rPr>
          <w:rFonts w:ascii="Arial" w:hAnsi="Arial" w:cs="Arial"/>
          <w:sz w:val="22"/>
          <w:szCs w:val="22"/>
        </w:rPr>
        <w:t xml:space="preserve"> are</w:t>
      </w:r>
      <w:r w:rsidRPr="006C79E5">
        <w:rPr>
          <w:rFonts w:ascii="Arial" w:hAnsi="Arial" w:cs="Arial"/>
          <w:sz w:val="22"/>
          <w:szCs w:val="22"/>
        </w:rPr>
        <w:t xml:space="preserve"> minimal.</w:t>
      </w:r>
    </w:p>
    <w:p w14:paraId="7E617867" w14:textId="1D4BF633" w:rsidR="0078199F" w:rsidRDefault="0078199F" w:rsidP="0078199F">
      <w:pPr>
        <w:pStyle w:val="ListParagraph"/>
        <w:spacing w:line="360" w:lineRule="auto"/>
        <w:jc w:val="both"/>
        <w:rPr>
          <w:rFonts w:ascii="Arial" w:hAnsi="Arial" w:cs="Arial"/>
        </w:rPr>
      </w:pPr>
      <w:r>
        <w:rPr>
          <w:noProof/>
        </w:rPr>
        <w:lastRenderedPageBreak/>
        <mc:AlternateContent>
          <mc:Choice Requires="wps">
            <w:drawing>
              <wp:anchor distT="0" distB="0" distL="114300" distR="114300" simplePos="0" relativeHeight="251659264" behindDoc="0" locked="0" layoutInCell="1" allowOverlap="1" wp14:anchorId="27D36E16" wp14:editId="164B4222">
                <wp:simplePos x="0" y="0"/>
                <wp:positionH relativeFrom="column">
                  <wp:posOffset>2869809</wp:posOffset>
                </wp:positionH>
                <wp:positionV relativeFrom="paragraph">
                  <wp:posOffset>-1</wp:posOffset>
                </wp:positionV>
                <wp:extent cx="3418449" cy="3425483"/>
                <wp:effectExtent l="0" t="0" r="10795" b="16510"/>
                <wp:wrapNone/>
                <wp:docPr id="12" name="Text Box 12"/>
                <wp:cNvGraphicFramePr/>
                <a:graphic xmlns:a="http://schemas.openxmlformats.org/drawingml/2006/main">
                  <a:graphicData uri="http://schemas.microsoft.com/office/word/2010/wordprocessingShape">
                    <wps:wsp>
                      <wps:cNvSpPr txBox="1"/>
                      <wps:spPr>
                        <a:xfrm>
                          <a:off x="0" y="0"/>
                          <a:ext cx="3418449" cy="3425483"/>
                        </a:xfrm>
                        <a:prstGeom prst="rect">
                          <a:avLst/>
                        </a:prstGeom>
                        <a:solidFill>
                          <a:schemeClr val="lt1"/>
                        </a:solidFill>
                        <a:ln w="6350">
                          <a:solidFill>
                            <a:prstClr val="black"/>
                          </a:solidFill>
                        </a:ln>
                      </wps:spPr>
                      <wps:txbx>
                        <w:txbxContent>
                          <w:p w14:paraId="74D1CDC1"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bookmarkStart w:id="0" w:name="_Hlk93315243"/>
                            <w:bookmarkEnd w:id="0"/>
                            <w:r w:rsidRPr="0078199F">
                              <w:rPr>
                                <w:rFonts w:ascii="Arial" w:hAnsi="Arial" w:cs="Arial"/>
                                <w:sz w:val="18"/>
                                <w:szCs w:val="18"/>
                              </w:rPr>
                              <w:t xml:space="preserve">In the region of Venezuela, the average age of exporting in truck and car is high because only three trucks were exported in the same year 2008, after which truck exports ceased. </w:t>
                            </w:r>
                          </w:p>
                          <w:p w14:paraId="2FCF6385"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r w:rsidRPr="0078199F">
                              <w:rPr>
                                <w:rFonts w:ascii="Arial" w:hAnsi="Arial" w:cs="Arial"/>
                                <w:sz w:val="18"/>
                                <w:szCs w:val="18"/>
                              </w:rPr>
                              <w:t xml:space="preserve">Car exports were also very low, with the last one occurring in 2010. As a result of the low exports, there will be a high skew in the following type of vehicle manufacturing. </w:t>
                            </w:r>
                          </w:p>
                          <w:p w14:paraId="4229A947"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r w:rsidRPr="0078199F">
                              <w:rPr>
                                <w:rFonts w:ascii="Arial" w:hAnsi="Arial" w:cs="Arial"/>
                                <w:sz w:val="18"/>
                                <w:szCs w:val="18"/>
                              </w:rPr>
                              <w:t xml:space="preserve">Motorbikes are in high demand in Venezuelan exports, and the manufacturing year of the motorcycle is the most recent. Motorbikes are in high demand in Venezuela's industrial export industry. </w:t>
                            </w:r>
                          </w:p>
                          <w:p w14:paraId="534FD8F7"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r w:rsidRPr="0078199F">
                              <w:rPr>
                                <w:rFonts w:ascii="Arial" w:hAnsi="Arial" w:cs="Arial"/>
                                <w:sz w:val="18"/>
                                <w:szCs w:val="18"/>
                              </w:rPr>
                              <w:t>To eliminate skewness in the car and truck industries, the Venezuelan government should make it easier for manufacturers to obtain parts and establish factory outlets where all transportation can be done without hassle.</w:t>
                            </w:r>
                          </w:p>
                          <w:p w14:paraId="0A5787DF" w14:textId="77777777" w:rsidR="0078199F" w:rsidRPr="0078199F" w:rsidRDefault="0078199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D36E16" id="_x0000_t202" coordsize="21600,21600" o:spt="202" path="m,l,21600r21600,l21600,xe">
                <v:stroke joinstyle="miter"/>
                <v:path gradientshapeok="t" o:connecttype="rect"/>
              </v:shapetype>
              <v:shape id="Text Box 12" o:spid="_x0000_s1026" type="#_x0000_t202" style="position:absolute;left:0;text-align:left;margin-left:225.95pt;margin-top:0;width:269.15pt;height:2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qm4TgIAAKQEAAAOAAAAZHJzL2Uyb0RvYy54bWysVE1v2zAMvQ/YfxB0X50Pt2uDOkWWosOA&#13;&#10;oi3QDj0rspwYk0VNUmJ3v35PspOm3U7DLgpFPj+Rj2Qur7pGs51yviZT8PHJiDNlJJW1WRf8+9PN&#13;&#10;p3POfBCmFJqMKviL8vxq/vHDZWtnakIb0qVyDCTGz1pb8E0IdpZlXm5UI/wJWWUQrMg1IuDq1lnp&#13;&#10;RAv2RmeT0egsa8mV1pFU3sN73Qf5PPFXlZLhvqq8CkwXHLmFdLp0ruKZzS/FbO2E3dRySEP8QxaN&#13;&#10;qA0ePVBdiyDY1tV/UDW1dOSpCieSmoyqqpYq1YBqxqN31TxuhFWpFojj7UEm//9o5d3uwbG6RO8m&#13;&#10;nBnRoEdPqgvsC3UMLujTWj8D7NECGDr4gd37PZyx7K5yTfxFQQxxKP1yUDeySTin+fg8zy84k4hN&#13;&#10;88lpfj6NPNnr59b58FVRw6JRcIf2JVXF7taHHrqHxNc86bq8qbVOlzgyaqkd2wk0W4eUJMjfoLRh&#13;&#10;bcHPpqejRPwmFqkP36+0kD+G9I5Q4NMGOUdR+uKjFbpVNyi1ovIFQjnqR81beVOD91b48CAcZgva&#13;&#10;YF/CPY5KE5KhweJsQ+7X3/wRj5YjylmLWS24/7kVTnGmvxkMw8U4z+Nwp0t++nmCizuOrI4jZtss&#13;&#10;CQqNsZlWJjPig96blaPmGWu1iK8iJIzE2wUPe3MZ+g3CWkq1WCQQxtmKcGserYzUsSNRz6fuWTg7&#13;&#10;9DNgFO5oP9Vi9q6tPTZ+aWixDVTVqedR4F7VQXesQpqaYW3jrh3fE+r1z2X+GwAA//8DAFBLAwQU&#13;&#10;AAYACAAAACEAjKMuIuEAAAANAQAADwAAAGRycy9kb3ducmV2LnhtbEyPzU7DMBCE70i8g7VI3KjT&#13;&#10;0qI4jVPxU7hwolQ9u7FrW8TrKHbT8PYsJ7istJrZ2fnqzRQ6Npoh+YgS5rMCmME2ao9Wwv7z9a4E&#13;&#10;lrJCrbqIRsK3SbBprq9qVel4wQ8z7rJlFIKpUhJczn3FeWqdCSrNYm+QtFMcgsq0DpbrQV0oPHR8&#13;&#10;URQPPCiP9MGp3jw7037tzkHC9skK25ZqcNtSez9Oh9O7fZPy9mZ6WdN4XAPLZsp/F/DLQP2hoWLH&#13;&#10;eEadWCdhuZoLskogLJKFKBbAjhJW92IJvKn5f4rmBwAA//8DAFBLAQItABQABgAIAAAAIQC2gziS&#13;&#10;/gAAAOEBAAATAAAAAAAAAAAAAAAAAAAAAABbQ29udGVudF9UeXBlc10ueG1sUEsBAi0AFAAGAAgA&#13;&#10;AAAhADj9If/WAAAAlAEAAAsAAAAAAAAAAAAAAAAALwEAAF9yZWxzLy5yZWxzUEsBAi0AFAAGAAgA&#13;&#10;AAAhAPnaqbhOAgAApAQAAA4AAAAAAAAAAAAAAAAALgIAAGRycy9lMm9Eb2MueG1sUEsBAi0AFAAG&#13;&#10;AAgAAAAhAIyjLiLhAAAADQEAAA8AAAAAAAAAAAAAAAAAqAQAAGRycy9kb3ducmV2LnhtbFBLBQYA&#13;&#10;AAAABAAEAPMAAAC2BQAAAAA=&#13;&#10;" fillcolor="white [3201]" strokeweight=".5pt">
                <v:textbox>
                  <w:txbxContent>
                    <w:p w14:paraId="74D1CDC1"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bookmarkStart w:id="1" w:name="_Hlk93315243"/>
                      <w:bookmarkEnd w:id="1"/>
                      <w:r w:rsidRPr="0078199F">
                        <w:rPr>
                          <w:rFonts w:ascii="Arial" w:hAnsi="Arial" w:cs="Arial"/>
                          <w:sz w:val="18"/>
                          <w:szCs w:val="18"/>
                        </w:rPr>
                        <w:t xml:space="preserve">In the region of Venezuela, the average age of exporting in truck and car is high because only three trucks were exported in the same year 2008, after which truck exports ceased. </w:t>
                      </w:r>
                    </w:p>
                    <w:p w14:paraId="2FCF6385"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r w:rsidRPr="0078199F">
                        <w:rPr>
                          <w:rFonts w:ascii="Arial" w:hAnsi="Arial" w:cs="Arial"/>
                          <w:sz w:val="18"/>
                          <w:szCs w:val="18"/>
                        </w:rPr>
                        <w:t xml:space="preserve">Car exports were also very low, with the last one occurring in 2010. As a result of the low exports, there will be a high skew in the following type of vehicle manufacturing. </w:t>
                      </w:r>
                    </w:p>
                    <w:p w14:paraId="4229A947"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r w:rsidRPr="0078199F">
                        <w:rPr>
                          <w:rFonts w:ascii="Arial" w:hAnsi="Arial" w:cs="Arial"/>
                          <w:sz w:val="18"/>
                          <w:szCs w:val="18"/>
                        </w:rPr>
                        <w:t xml:space="preserve">Motorbikes are in high demand in Venezuelan exports, and the manufacturing year of the motorcycle is the most recent. Motorbikes are in high demand in Venezuela's industrial export industry. </w:t>
                      </w:r>
                    </w:p>
                    <w:p w14:paraId="534FD8F7" w14:textId="77777777" w:rsidR="0078199F" w:rsidRPr="0078199F" w:rsidRDefault="0078199F" w:rsidP="0078199F">
                      <w:pPr>
                        <w:pStyle w:val="ListParagraph"/>
                        <w:numPr>
                          <w:ilvl w:val="0"/>
                          <w:numId w:val="2"/>
                        </w:numPr>
                        <w:spacing w:line="360" w:lineRule="auto"/>
                        <w:jc w:val="both"/>
                        <w:rPr>
                          <w:rFonts w:ascii="Arial" w:hAnsi="Arial" w:cs="Arial"/>
                          <w:sz w:val="18"/>
                          <w:szCs w:val="18"/>
                        </w:rPr>
                      </w:pPr>
                      <w:r w:rsidRPr="0078199F">
                        <w:rPr>
                          <w:rFonts w:ascii="Arial" w:hAnsi="Arial" w:cs="Arial"/>
                          <w:sz w:val="18"/>
                          <w:szCs w:val="18"/>
                        </w:rPr>
                        <w:t>To eliminate skewness in the car and truck industries, the Venezuelan government should make it easier for manufacturers to obtain parts and establish factory outlets where all transportation can be done without hassle.</w:t>
                      </w:r>
                    </w:p>
                    <w:p w14:paraId="0A5787DF" w14:textId="77777777" w:rsidR="0078199F" w:rsidRPr="0078199F" w:rsidRDefault="0078199F">
                      <w:pPr>
                        <w:rPr>
                          <w:sz w:val="18"/>
                          <w:szCs w:val="18"/>
                        </w:rPr>
                      </w:pPr>
                    </w:p>
                  </w:txbxContent>
                </v:textbox>
              </v:shape>
            </w:pict>
          </mc:Fallback>
        </mc:AlternateContent>
      </w:r>
      <w:r>
        <w:rPr>
          <w:noProof/>
        </w:rPr>
        <w:drawing>
          <wp:inline distT="0" distB="0" distL="0" distR="0" wp14:anchorId="568F4160" wp14:editId="26B9BC56">
            <wp:extent cx="2412609" cy="2426481"/>
            <wp:effectExtent l="0" t="0" r="635" b="0"/>
            <wp:docPr id="10" name="Chart 10">
              <a:extLst xmlns:a="http://schemas.openxmlformats.org/drawingml/2006/main">
                <a:ext uri="{FF2B5EF4-FFF2-40B4-BE49-F238E27FC236}">
                  <a16:creationId xmlns:a16="http://schemas.microsoft.com/office/drawing/2014/main" id="{36ED2D19-03BD-034E-BEC5-60867C913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7C6B91" w14:textId="77777777" w:rsidR="0078199F" w:rsidRDefault="0078199F" w:rsidP="0078199F">
      <w:pPr>
        <w:pStyle w:val="ListParagraph"/>
        <w:spacing w:line="360" w:lineRule="auto"/>
        <w:jc w:val="both"/>
        <w:rPr>
          <w:rFonts w:ascii="Arial" w:hAnsi="Arial" w:cs="Arial"/>
        </w:rPr>
      </w:pPr>
    </w:p>
    <w:p w14:paraId="245A12BD" w14:textId="735E28EA" w:rsidR="000074C6" w:rsidRDefault="000074C6" w:rsidP="000074C6">
      <w:pPr>
        <w:spacing w:line="360" w:lineRule="auto"/>
        <w:rPr>
          <w:rFonts w:ascii="Arial" w:hAnsi="Arial" w:cs="Arial"/>
        </w:rPr>
      </w:pPr>
    </w:p>
    <w:p w14:paraId="4515DB00" w14:textId="42CD0D67" w:rsidR="00A83755" w:rsidRDefault="00A83755" w:rsidP="00F71678">
      <w:pPr>
        <w:spacing w:line="360" w:lineRule="auto"/>
        <w:jc w:val="both"/>
        <w:rPr>
          <w:rFonts w:ascii="Arial" w:hAnsi="Arial" w:cs="Arial"/>
        </w:rPr>
      </w:pPr>
    </w:p>
    <w:p w14:paraId="1BEBBD08" w14:textId="4E28B6B3" w:rsidR="00A83755" w:rsidRDefault="002A246C" w:rsidP="00F71678">
      <w:pPr>
        <w:spacing w:line="360" w:lineRule="auto"/>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7C3FD63A" wp14:editId="34D9475B">
                <wp:simplePos x="0" y="0"/>
                <wp:positionH relativeFrom="column">
                  <wp:posOffset>2926080</wp:posOffset>
                </wp:positionH>
                <wp:positionV relativeFrom="paragraph">
                  <wp:posOffset>265479</wp:posOffset>
                </wp:positionV>
                <wp:extent cx="3361934" cy="3073449"/>
                <wp:effectExtent l="0" t="0" r="16510" b="12700"/>
                <wp:wrapNone/>
                <wp:docPr id="13" name="Text Box 13"/>
                <wp:cNvGraphicFramePr/>
                <a:graphic xmlns:a="http://schemas.openxmlformats.org/drawingml/2006/main">
                  <a:graphicData uri="http://schemas.microsoft.com/office/word/2010/wordprocessingShape">
                    <wps:wsp>
                      <wps:cNvSpPr txBox="1"/>
                      <wps:spPr>
                        <a:xfrm>
                          <a:off x="0" y="0"/>
                          <a:ext cx="3361934" cy="3073449"/>
                        </a:xfrm>
                        <a:prstGeom prst="rect">
                          <a:avLst/>
                        </a:prstGeom>
                        <a:solidFill>
                          <a:schemeClr val="lt1"/>
                        </a:solidFill>
                        <a:ln w="6350">
                          <a:solidFill>
                            <a:prstClr val="black"/>
                          </a:solidFill>
                        </a:ln>
                      </wps:spPr>
                      <wps:txbx>
                        <w:txbxContent>
                          <w:p w14:paraId="734021DF" w14:textId="5F7175A9" w:rsidR="0078199F" w:rsidRDefault="005E0EDF" w:rsidP="00ED3B31">
                            <w:pPr>
                              <w:pStyle w:val="ListParagraph"/>
                              <w:numPr>
                                <w:ilvl w:val="0"/>
                                <w:numId w:val="3"/>
                              </w:numPr>
                              <w:spacing w:line="360" w:lineRule="auto"/>
                              <w:ind w:left="426"/>
                              <w:jc w:val="both"/>
                              <w:rPr>
                                <w:rFonts w:ascii="Arial" w:hAnsi="Arial" w:cs="Arial"/>
                                <w:sz w:val="18"/>
                                <w:szCs w:val="18"/>
                              </w:rPr>
                            </w:pPr>
                            <w:r>
                              <w:rPr>
                                <w:rFonts w:ascii="Arial" w:hAnsi="Arial" w:cs="Arial"/>
                                <w:sz w:val="18"/>
                                <w:szCs w:val="18"/>
                              </w:rPr>
                              <w:t>In</w:t>
                            </w:r>
                            <w:r w:rsidR="006C79E5">
                              <w:rPr>
                                <w:rFonts w:ascii="Arial" w:hAnsi="Arial" w:cs="Arial"/>
                                <w:sz w:val="18"/>
                                <w:szCs w:val="18"/>
                              </w:rPr>
                              <w:t xml:space="preserve"> </w:t>
                            </w:r>
                            <w:r>
                              <w:rPr>
                                <w:rFonts w:ascii="Arial" w:hAnsi="Arial" w:cs="Arial"/>
                                <w:sz w:val="18"/>
                                <w:szCs w:val="18"/>
                              </w:rPr>
                              <w:t>Motorbike exports Pakistan was the oldest manufacturer, secondly Venezuela.</w:t>
                            </w:r>
                          </w:p>
                          <w:p w14:paraId="235F135A" w14:textId="48B510AE" w:rsidR="00ED3B31" w:rsidRPr="00ED3B31" w:rsidRDefault="00ED3B31" w:rsidP="00ED3B31">
                            <w:pPr>
                              <w:pStyle w:val="ListParagraph"/>
                              <w:numPr>
                                <w:ilvl w:val="0"/>
                                <w:numId w:val="3"/>
                              </w:numPr>
                              <w:spacing w:line="360" w:lineRule="auto"/>
                              <w:ind w:left="426"/>
                              <w:jc w:val="both"/>
                              <w:rPr>
                                <w:rFonts w:ascii="Arial" w:hAnsi="Arial" w:cs="Arial"/>
                                <w:sz w:val="18"/>
                                <w:szCs w:val="18"/>
                              </w:rPr>
                            </w:pPr>
                            <w:r w:rsidRPr="00ED3B31">
                              <w:rPr>
                                <w:rFonts w:ascii="Arial" w:hAnsi="Arial" w:cs="Arial"/>
                                <w:sz w:val="18"/>
                                <w:szCs w:val="18"/>
                              </w:rPr>
                              <w:t>When the market grows, the world requires motorbikes for daily transportation in developing countries because they generate more mileage, and where economical families hunt for the best mileage and performance bike.</w:t>
                            </w:r>
                          </w:p>
                          <w:p w14:paraId="373ED39A" w14:textId="12E513F2" w:rsidR="005E0EDF" w:rsidRDefault="00ED3B31" w:rsidP="00ED3B31">
                            <w:pPr>
                              <w:pStyle w:val="ListParagraph"/>
                              <w:numPr>
                                <w:ilvl w:val="0"/>
                                <w:numId w:val="3"/>
                              </w:numPr>
                              <w:spacing w:line="360" w:lineRule="auto"/>
                              <w:ind w:left="426"/>
                              <w:jc w:val="both"/>
                              <w:rPr>
                                <w:rFonts w:ascii="Arial" w:hAnsi="Arial" w:cs="Arial"/>
                                <w:sz w:val="18"/>
                                <w:szCs w:val="18"/>
                              </w:rPr>
                            </w:pPr>
                            <w:r w:rsidRPr="00ED3B31">
                              <w:rPr>
                                <w:rFonts w:ascii="Arial" w:hAnsi="Arial" w:cs="Arial"/>
                                <w:sz w:val="18"/>
                                <w:szCs w:val="18"/>
                              </w:rPr>
                              <w:t>Some nations have suspended shipments, including Pakistan, which is the oldest exporter but is unable to secure adequate market support. As a result, they are unable to export in the long term.</w:t>
                            </w:r>
                          </w:p>
                          <w:p w14:paraId="793AD372" w14:textId="298338D3" w:rsidR="00ED3B31" w:rsidRPr="00ED3B31" w:rsidRDefault="00D36257" w:rsidP="00D36257">
                            <w:pPr>
                              <w:pStyle w:val="ListParagraph"/>
                              <w:numPr>
                                <w:ilvl w:val="0"/>
                                <w:numId w:val="3"/>
                              </w:numPr>
                              <w:spacing w:line="360" w:lineRule="auto"/>
                              <w:ind w:left="426"/>
                              <w:jc w:val="both"/>
                              <w:rPr>
                                <w:rFonts w:ascii="Arial" w:hAnsi="Arial" w:cs="Arial"/>
                                <w:sz w:val="18"/>
                                <w:szCs w:val="18"/>
                              </w:rPr>
                            </w:pPr>
                            <w:r w:rsidRPr="00D36257">
                              <w:rPr>
                                <w:rFonts w:ascii="Arial" w:hAnsi="Arial" w:cs="Arial"/>
                                <w:sz w:val="18"/>
                                <w:szCs w:val="18"/>
                              </w:rPr>
                              <w:t>The graph depicts the Philippines as the youngest motorbike exporter, since they're the main exporter,</w:t>
                            </w:r>
                            <w:r w:rsidR="002A246C">
                              <w:rPr>
                                <w:rFonts w:ascii="Arial" w:hAnsi="Arial" w:cs="Arial"/>
                                <w:sz w:val="18"/>
                                <w:szCs w:val="18"/>
                              </w:rPr>
                              <w:t xml:space="preserve"> </w:t>
                            </w:r>
                            <w:r w:rsidRPr="00D36257">
                              <w:rPr>
                                <w:rFonts w:ascii="Arial" w:hAnsi="Arial" w:cs="Arial"/>
                                <w:sz w:val="18"/>
                                <w:szCs w:val="18"/>
                              </w:rPr>
                              <w:t>the countries connected to the Philippines are part of Asia, which illustrates the continent where motorbikes are in great demand in daily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FD63A" id="Text Box 13" o:spid="_x0000_s1027" type="#_x0000_t202" style="position:absolute;left:0;text-align:left;margin-left:230.4pt;margin-top:20.9pt;width:264.7pt;height:2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T2HUAIAAKsEAAAOAAAAZHJzL2Uyb0RvYy54bWysVMFuGjEQvVfqP1i+NwssSQpiiWiiVJWi&#13;&#10;JBJUORuvN6zq9bi2YTf9+j57gZC0p6oXM555+zzzZobZVddotlPO12QKPjwbcKaMpLI2zwX/vrr9&#13;&#10;9JkzH4QphSajCv6iPL+af/wwa+1UjWhDulSOgcT4aWsLvgnBTrPMy41qhD8jqwyCFblGBFzdc1Y6&#13;&#10;0YK90dloMLjIWnKldSSV9/De9EE+T/xVpWR4qCqvAtMFR24hnS6d63hm85mYPjthN7XcpyH+IYtG&#13;&#10;1AaPHqluRBBs6+o/qJpaOvJUhTNJTUZVVUuVakA1w8G7apYbYVWqBeJ4e5TJ/z9aeb97dKwu0buc&#13;&#10;MyMa9GilusC+UMfggj6t9VPAlhbA0MEP7MHv4Yxld5Vr4i8KYohD6ZejupFNwpnnF8NJPuZMIpYP&#13;&#10;LvPxeBJ5stfPrfPhq6KGRaPgDu1LqordnQ899ACJr3nSdXlba50ucWTUtXZsJ9BsHVKSIH+D0oa1&#13;&#10;Bb/IzweJ+E0sUh+/X2shf+zTO0GBTxvkHEXpi49W6NZdL+JBmDWVL9DLUT9x3srbGvR3wodH4TBi&#13;&#10;kAhrEx5wVJqQE+0tzjbkfv3NH/HoPKKctRjZgvufW+EUZ/qbwUxMhuNxnPF0GZ9fjnBxp5H1acRs&#13;&#10;m2uCUEMsqJXJjPigD2blqHnCdi3iqwgJI/F2wcPBvA79ImE7pVosEghTbUW4M0srI3VsTJR11T0J&#13;&#10;Z/dtDZiIezoMt5i+626PjV8aWmwDVXVqfdS5V3UvPzYiDc9+e+PKnd4T6vU/Zv4bAAD//wMAUEsD&#13;&#10;BBQABgAIAAAAIQCMPspD4QAAAA8BAAAPAAAAZHJzL2Rvd25yZXYueG1sTI9NT8MwDIbvSPyHyEjc&#13;&#10;WLKKTW3XdOJjcOHEQJy9JksimqRqsq78e8yJXfwh26+ft9nOvmeTHpOLQcJyIYDp0EXlgpHw+fFy&#13;&#10;VwJLGYPCPgYt4Ucn2LbXVw3WKp7Du5722TASCalGCTbnoeY8dVZ7TIs46ECzYxw9ZmpHw9WIZxL3&#13;&#10;PS+EWHOPLtAHi4N+srr73p+8hN2jqUxX4mh3pXJumr+Ob+ZVytub+XlD4WEDLOs5/1/Anwfih5bA&#13;&#10;DvEUVGK9hPu1IP5MxZIyLVSVKIAdJKyKVQm8bfilj/YXAAD//wMAUEsBAi0AFAAGAAgAAAAhALaD&#13;&#10;OJL+AAAA4QEAABMAAAAAAAAAAAAAAAAAAAAAAFtDb250ZW50X1R5cGVzXS54bWxQSwECLQAUAAYA&#13;&#10;CAAAACEAOP0h/9YAAACUAQAACwAAAAAAAAAAAAAAAAAvAQAAX3JlbHMvLnJlbHNQSwECLQAUAAYA&#13;&#10;CAAAACEA1BU9h1ACAACrBAAADgAAAAAAAAAAAAAAAAAuAgAAZHJzL2Uyb0RvYy54bWxQSwECLQAU&#13;&#10;AAYACAAAACEAjD7KQ+EAAAAPAQAADwAAAAAAAAAAAAAAAACqBAAAZHJzL2Rvd25yZXYueG1sUEsF&#13;&#10;BgAAAAAEAAQA8wAAALgFAAAAAA==&#13;&#10;" fillcolor="white [3201]" strokeweight=".5pt">
                <v:textbox>
                  <w:txbxContent>
                    <w:p w14:paraId="734021DF" w14:textId="5F7175A9" w:rsidR="0078199F" w:rsidRDefault="005E0EDF" w:rsidP="00ED3B31">
                      <w:pPr>
                        <w:pStyle w:val="ListParagraph"/>
                        <w:numPr>
                          <w:ilvl w:val="0"/>
                          <w:numId w:val="3"/>
                        </w:numPr>
                        <w:spacing w:line="360" w:lineRule="auto"/>
                        <w:ind w:left="426"/>
                        <w:jc w:val="both"/>
                        <w:rPr>
                          <w:rFonts w:ascii="Arial" w:hAnsi="Arial" w:cs="Arial"/>
                          <w:sz w:val="18"/>
                          <w:szCs w:val="18"/>
                        </w:rPr>
                      </w:pPr>
                      <w:r>
                        <w:rPr>
                          <w:rFonts w:ascii="Arial" w:hAnsi="Arial" w:cs="Arial"/>
                          <w:sz w:val="18"/>
                          <w:szCs w:val="18"/>
                        </w:rPr>
                        <w:t>In</w:t>
                      </w:r>
                      <w:r w:rsidR="006C79E5">
                        <w:rPr>
                          <w:rFonts w:ascii="Arial" w:hAnsi="Arial" w:cs="Arial"/>
                          <w:sz w:val="18"/>
                          <w:szCs w:val="18"/>
                        </w:rPr>
                        <w:t xml:space="preserve"> </w:t>
                      </w:r>
                      <w:r>
                        <w:rPr>
                          <w:rFonts w:ascii="Arial" w:hAnsi="Arial" w:cs="Arial"/>
                          <w:sz w:val="18"/>
                          <w:szCs w:val="18"/>
                        </w:rPr>
                        <w:t>Motorbike exports Pakistan was the oldest manufacturer, secondly Venezuela.</w:t>
                      </w:r>
                    </w:p>
                    <w:p w14:paraId="235F135A" w14:textId="48B510AE" w:rsidR="00ED3B31" w:rsidRPr="00ED3B31" w:rsidRDefault="00ED3B31" w:rsidP="00ED3B31">
                      <w:pPr>
                        <w:pStyle w:val="ListParagraph"/>
                        <w:numPr>
                          <w:ilvl w:val="0"/>
                          <w:numId w:val="3"/>
                        </w:numPr>
                        <w:spacing w:line="360" w:lineRule="auto"/>
                        <w:ind w:left="426"/>
                        <w:jc w:val="both"/>
                        <w:rPr>
                          <w:rFonts w:ascii="Arial" w:hAnsi="Arial" w:cs="Arial"/>
                          <w:sz w:val="18"/>
                          <w:szCs w:val="18"/>
                        </w:rPr>
                      </w:pPr>
                      <w:r w:rsidRPr="00ED3B31">
                        <w:rPr>
                          <w:rFonts w:ascii="Arial" w:hAnsi="Arial" w:cs="Arial"/>
                          <w:sz w:val="18"/>
                          <w:szCs w:val="18"/>
                        </w:rPr>
                        <w:t>When the market grows, the world requires motorbikes for daily transportation in developing countries because they generate more mileage, and where economical families hunt for the best mileage and performance bike.</w:t>
                      </w:r>
                    </w:p>
                    <w:p w14:paraId="373ED39A" w14:textId="12E513F2" w:rsidR="005E0EDF" w:rsidRDefault="00ED3B31" w:rsidP="00ED3B31">
                      <w:pPr>
                        <w:pStyle w:val="ListParagraph"/>
                        <w:numPr>
                          <w:ilvl w:val="0"/>
                          <w:numId w:val="3"/>
                        </w:numPr>
                        <w:spacing w:line="360" w:lineRule="auto"/>
                        <w:ind w:left="426"/>
                        <w:jc w:val="both"/>
                        <w:rPr>
                          <w:rFonts w:ascii="Arial" w:hAnsi="Arial" w:cs="Arial"/>
                          <w:sz w:val="18"/>
                          <w:szCs w:val="18"/>
                        </w:rPr>
                      </w:pPr>
                      <w:r w:rsidRPr="00ED3B31">
                        <w:rPr>
                          <w:rFonts w:ascii="Arial" w:hAnsi="Arial" w:cs="Arial"/>
                          <w:sz w:val="18"/>
                          <w:szCs w:val="18"/>
                        </w:rPr>
                        <w:t>Some nations have suspended shipments, including Pakistan, which is the oldest exporter but is unable to secure adequate market support. As a result, they are unable to export in the long term.</w:t>
                      </w:r>
                    </w:p>
                    <w:p w14:paraId="793AD372" w14:textId="298338D3" w:rsidR="00ED3B31" w:rsidRPr="00ED3B31" w:rsidRDefault="00D36257" w:rsidP="00D36257">
                      <w:pPr>
                        <w:pStyle w:val="ListParagraph"/>
                        <w:numPr>
                          <w:ilvl w:val="0"/>
                          <w:numId w:val="3"/>
                        </w:numPr>
                        <w:spacing w:line="360" w:lineRule="auto"/>
                        <w:ind w:left="426"/>
                        <w:jc w:val="both"/>
                        <w:rPr>
                          <w:rFonts w:ascii="Arial" w:hAnsi="Arial" w:cs="Arial"/>
                          <w:sz w:val="18"/>
                          <w:szCs w:val="18"/>
                        </w:rPr>
                      </w:pPr>
                      <w:r w:rsidRPr="00D36257">
                        <w:rPr>
                          <w:rFonts w:ascii="Arial" w:hAnsi="Arial" w:cs="Arial"/>
                          <w:sz w:val="18"/>
                          <w:szCs w:val="18"/>
                        </w:rPr>
                        <w:t>The graph depicts the Philippines as the youngest motorbike exporter, since they're the main exporter,</w:t>
                      </w:r>
                      <w:r w:rsidR="002A246C">
                        <w:rPr>
                          <w:rFonts w:ascii="Arial" w:hAnsi="Arial" w:cs="Arial"/>
                          <w:sz w:val="18"/>
                          <w:szCs w:val="18"/>
                        </w:rPr>
                        <w:t xml:space="preserve"> </w:t>
                      </w:r>
                      <w:r w:rsidRPr="00D36257">
                        <w:rPr>
                          <w:rFonts w:ascii="Arial" w:hAnsi="Arial" w:cs="Arial"/>
                          <w:sz w:val="18"/>
                          <w:szCs w:val="18"/>
                        </w:rPr>
                        <w:t>the countries connected to the Philippines are part of Asia, which illustrates the continent where motorbikes are in great demand in daily life.</w:t>
                      </w:r>
                    </w:p>
                  </w:txbxContent>
                </v:textbox>
              </v:shape>
            </w:pict>
          </mc:Fallback>
        </mc:AlternateContent>
      </w:r>
    </w:p>
    <w:p w14:paraId="30A8EFCF" w14:textId="21FEFC7B" w:rsidR="00F71678" w:rsidRDefault="002A246C" w:rsidP="00F71678">
      <w:pPr>
        <w:spacing w:line="360" w:lineRule="auto"/>
        <w:jc w:val="both"/>
        <w:rPr>
          <w:rFonts w:ascii="Arial" w:hAnsi="Arial" w:cs="Arial"/>
        </w:rPr>
      </w:pPr>
      <w:r>
        <w:rPr>
          <w:noProof/>
        </w:rPr>
        <w:drawing>
          <wp:inline distT="0" distB="0" distL="0" distR="0" wp14:anchorId="2FC4B70D" wp14:editId="1A7B5B51">
            <wp:extent cx="2926080" cy="2771335"/>
            <wp:effectExtent l="0" t="0" r="7620" b="10160"/>
            <wp:docPr id="11" name="Chart 11">
              <a:extLst xmlns:a="http://schemas.openxmlformats.org/drawingml/2006/main">
                <a:ext uri="{FF2B5EF4-FFF2-40B4-BE49-F238E27FC236}">
                  <a16:creationId xmlns:a16="http://schemas.microsoft.com/office/drawing/2014/main" id="{A497335F-46A7-4344-A05D-904819D5D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716F5A" w14:textId="096AF50A" w:rsidR="00F71678" w:rsidRDefault="00F71678" w:rsidP="00F71678">
      <w:pPr>
        <w:spacing w:line="360" w:lineRule="auto"/>
        <w:jc w:val="both"/>
        <w:rPr>
          <w:rFonts w:ascii="Arial" w:hAnsi="Arial" w:cs="Arial"/>
        </w:rPr>
      </w:pPr>
    </w:p>
    <w:p w14:paraId="67474677" w14:textId="34672829" w:rsidR="002A246C" w:rsidRDefault="002A246C" w:rsidP="00F71678">
      <w:pPr>
        <w:spacing w:line="360" w:lineRule="auto"/>
        <w:jc w:val="both"/>
        <w:rPr>
          <w:rFonts w:ascii="Arial" w:hAnsi="Arial" w:cs="Arial"/>
        </w:rPr>
      </w:pPr>
    </w:p>
    <w:p w14:paraId="747C7A11" w14:textId="6663E1D3" w:rsidR="002A246C" w:rsidRDefault="002A246C" w:rsidP="00F71678">
      <w:pPr>
        <w:spacing w:line="360" w:lineRule="auto"/>
        <w:jc w:val="both"/>
        <w:rPr>
          <w:rFonts w:ascii="Arial" w:hAnsi="Arial" w:cs="Arial"/>
        </w:rPr>
      </w:pPr>
    </w:p>
    <w:p w14:paraId="283954FD" w14:textId="1E848733" w:rsidR="00F322E3" w:rsidRDefault="00F322E3" w:rsidP="00F322E3">
      <w:pPr>
        <w:spacing w:line="360" w:lineRule="auto"/>
        <w:rPr>
          <w:rFonts w:ascii="Arial" w:hAnsi="Arial" w:cs="Arial"/>
        </w:rPr>
      </w:pPr>
      <w:r>
        <w:rPr>
          <w:noProof/>
        </w:rPr>
        <w:lastRenderedPageBreak/>
        <mc:AlternateContent>
          <mc:Choice Requires="wps">
            <w:drawing>
              <wp:anchor distT="0" distB="0" distL="114300" distR="114300" simplePos="0" relativeHeight="251662336" behindDoc="0" locked="0" layoutInCell="1" allowOverlap="1" wp14:anchorId="2CDCEA67" wp14:editId="4DE35E44">
                <wp:simplePos x="0" y="0"/>
                <wp:positionH relativeFrom="column">
                  <wp:posOffset>3010988</wp:posOffset>
                </wp:positionH>
                <wp:positionV relativeFrom="paragraph">
                  <wp:posOffset>-1</wp:posOffset>
                </wp:positionV>
                <wp:extent cx="3500845" cy="5061857"/>
                <wp:effectExtent l="0" t="0" r="17145" b="18415"/>
                <wp:wrapNone/>
                <wp:docPr id="15" name="Text Box 15"/>
                <wp:cNvGraphicFramePr/>
                <a:graphic xmlns:a="http://schemas.openxmlformats.org/drawingml/2006/main">
                  <a:graphicData uri="http://schemas.microsoft.com/office/word/2010/wordprocessingShape">
                    <wps:wsp>
                      <wps:cNvSpPr txBox="1"/>
                      <wps:spPr>
                        <a:xfrm>
                          <a:off x="0" y="0"/>
                          <a:ext cx="3500845" cy="5061857"/>
                        </a:xfrm>
                        <a:prstGeom prst="rect">
                          <a:avLst/>
                        </a:prstGeom>
                        <a:solidFill>
                          <a:schemeClr val="lt1"/>
                        </a:solidFill>
                        <a:ln w="6350">
                          <a:solidFill>
                            <a:prstClr val="black"/>
                          </a:solidFill>
                        </a:ln>
                      </wps:spPr>
                      <wps:txbx>
                        <w:txbxContent>
                          <w:p w14:paraId="03A2DBA9" w14:textId="74556D11" w:rsidR="00F322E3" w:rsidRDefault="00F322E3" w:rsidP="00F322E3">
                            <w:pPr>
                              <w:pStyle w:val="ListParagraph"/>
                              <w:numPr>
                                <w:ilvl w:val="0"/>
                                <w:numId w:val="4"/>
                              </w:numPr>
                              <w:spacing w:line="360" w:lineRule="auto"/>
                              <w:jc w:val="both"/>
                              <w:rPr>
                                <w:rFonts w:ascii="Arial" w:hAnsi="Arial" w:cs="Arial"/>
                                <w:sz w:val="18"/>
                                <w:szCs w:val="18"/>
                              </w:rPr>
                            </w:pPr>
                            <w:r w:rsidRPr="00EB1552">
                              <w:rPr>
                                <w:rFonts w:ascii="Arial" w:hAnsi="Arial" w:cs="Arial"/>
                                <w:sz w:val="18"/>
                                <w:szCs w:val="18"/>
                              </w:rPr>
                              <w:t>The graph shows how automobile exports have surged and declined over time.</w:t>
                            </w:r>
                          </w:p>
                          <w:p w14:paraId="77EA0504" w14:textId="77777777" w:rsidR="00E1349B" w:rsidRDefault="00E1349B" w:rsidP="00E1349B">
                            <w:pPr>
                              <w:pStyle w:val="ListParagraph"/>
                              <w:numPr>
                                <w:ilvl w:val="0"/>
                                <w:numId w:val="4"/>
                              </w:numPr>
                              <w:spacing w:line="360" w:lineRule="auto"/>
                              <w:jc w:val="both"/>
                              <w:rPr>
                                <w:rFonts w:ascii="Arial" w:hAnsi="Arial" w:cs="Arial"/>
                                <w:sz w:val="18"/>
                                <w:szCs w:val="18"/>
                              </w:rPr>
                            </w:pPr>
                            <w:r w:rsidRPr="008E14BC">
                              <w:rPr>
                                <w:rFonts w:ascii="Arial" w:hAnsi="Arial" w:cs="Arial"/>
                                <w:sz w:val="18"/>
                                <w:szCs w:val="18"/>
                              </w:rPr>
                              <w:t>Over a 21-year timeframe, Toyota shipped the most vehicles from various countries.</w:t>
                            </w:r>
                          </w:p>
                          <w:p w14:paraId="0C4616EC" w14:textId="6F235049" w:rsidR="00E1349B" w:rsidRPr="00E1349B" w:rsidRDefault="00E1349B" w:rsidP="00E1349B">
                            <w:pPr>
                              <w:pStyle w:val="ListParagraph"/>
                              <w:numPr>
                                <w:ilvl w:val="0"/>
                                <w:numId w:val="4"/>
                              </w:numPr>
                              <w:spacing w:line="360" w:lineRule="auto"/>
                              <w:jc w:val="both"/>
                              <w:rPr>
                                <w:rFonts w:ascii="Arial" w:hAnsi="Arial" w:cs="Arial"/>
                                <w:sz w:val="18"/>
                                <w:szCs w:val="18"/>
                              </w:rPr>
                            </w:pPr>
                            <w:r w:rsidRPr="00E1349B">
                              <w:rPr>
                                <w:rFonts w:ascii="Arial" w:hAnsi="Arial" w:cs="Arial"/>
                                <w:sz w:val="18"/>
                                <w:szCs w:val="18"/>
                              </w:rPr>
                              <w:t xml:space="preserve">The line graph </w:t>
                            </w:r>
                            <w:r>
                              <w:rPr>
                                <w:rFonts w:ascii="Arial" w:hAnsi="Arial" w:cs="Arial"/>
                                <w:sz w:val="18"/>
                                <w:szCs w:val="18"/>
                              </w:rPr>
                              <w:t>illustrates</w:t>
                            </w:r>
                            <w:r w:rsidRPr="00E1349B">
                              <w:rPr>
                                <w:rFonts w:ascii="Arial" w:hAnsi="Arial" w:cs="Arial"/>
                                <w:sz w:val="18"/>
                                <w:szCs w:val="18"/>
                              </w:rPr>
                              <w:t xml:space="preserve"> how all the companies steadily increased their export business in the market as their business networks became more interconnected and they were able to export more easily. All the companies had the best export business in </w:t>
                            </w:r>
                            <w:r>
                              <w:rPr>
                                <w:rFonts w:ascii="Arial" w:hAnsi="Arial" w:cs="Arial"/>
                                <w:sz w:val="18"/>
                                <w:szCs w:val="18"/>
                              </w:rPr>
                              <w:t xml:space="preserve">the year </w:t>
                            </w:r>
                            <w:r w:rsidRPr="00E1349B">
                              <w:rPr>
                                <w:rFonts w:ascii="Arial" w:hAnsi="Arial" w:cs="Arial"/>
                                <w:sz w:val="18"/>
                                <w:szCs w:val="18"/>
                              </w:rPr>
                              <w:t>2014.</w:t>
                            </w:r>
                          </w:p>
                          <w:p w14:paraId="19D18BF2" w14:textId="60A75709" w:rsidR="00F322E3" w:rsidRDefault="00F322E3" w:rsidP="00F322E3">
                            <w:pPr>
                              <w:pStyle w:val="ListParagraph"/>
                              <w:numPr>
                                <w:ilvl w:val="0"/>
                                <w:numId w:val="4"/>
                              </w:numPr>
                              <w:spacing w:line="360" w:lineRule="auto"/>
                              <w:jc w:val="both"/>
                              <w:rPr>
                                <w:rFonts w:ascii="Arial" w:hAnsi="Arial" w:cs="Arial"/>
                                <w:sz w:val="18"/>
                                <w:szCs w:val="18"/>
                              </w:rPr>
                            </w:pPr>
                            <w:r w:rsidRPr="00374EDA">
                              <w:rPr>
                                <w:rFonts w:ascii="Arial" w:hAnsi="Arial" w:cs="Arial"/>
                                <w:sz w:val="18"/>
                                <w:szCs w:val="18"/>
                              </w:rPr>
                              <w:t>The highest number of exports occurred in 2014, followed by a minor decline in subsequent years; however, the graph shows that exports in the market improved in 2017 and 2018.</w:t>
                            </w:r>
                          </w:p>
                          <w:p w14:paraId="16F27ED2" w14:textId="59D78F79" w:rsidR="00F322E3" w:rsidRDefault="00F322E3" w:rsidP="00F322E3">
                            <w:pPr>
                              <w:pStyle w:val="ListParagraph"/>
                              <w:numPr>
                                <w:ilvl w:val="0"/>
                                <w:numId w:val="4"/>
                              </w:numPr>
                              <w:spacing w:line="360" w:lineRule="auto"/>
                              <w:jc w:val="both"/>
                              <w:rPr>
                                <w:rFonts w:ascii="Arial" w:hAnsi="Arial" w:cs="Arial"/>
                                <w:sz w:val="18"/>
                                <w:szCs w:val="18"/>
                              </w:rPr>
                            </w:pPr>
                            <w:proofErr w:type="gramStart"/>
                            <w:r w:rsidRPr="00374EDA">
                              <w:rPr>
                                <w:rFonts w:ascii="Arial" w:hAnsi="Arial" w:cs="Arial"/>
                                <w:sz w:val="18"/>
                                <w:szCs w:val="18"/>
                              </w:rPr>
                              <w:t>As a consequence of</w:t>
                            </w:r>
                            <w:proofErr w:type="gramEnd"/>
                            <w:r w:rsidRPr="00374EDA">
                              <w:rPr>
                                <w:rFonts w:ascii="Arial" w:hAnsi="Arial" w:cs="Arial"/>
                                <w:sz w:val="18"/>
                                <w:szCs w:val="18"/>
                              </w:rPr>
                              <w:t xml:space="preserve"> the rise in covid-19, the export market begins to diminish as a result of travel and lockdown restrictions at country borders, causing businesses to close.</w:t>
                            </w:r>
                          </w:p>
                          <w:p w14:paraId="6FF80D73" w14:textId="064DBBE3" w:rsidR="00F322E3" w:rsidRPr="00D16810" w:rsidRDefault="00F322E3" w:rsidP="00F322E3">
                            <w:pPr>
                              <w:pStyle w:val="ListParagraph"/>
                              <w:numPr>
                                <w:ilvl w:val="0"/>
                                <w:numId w:val="4"/>
                              </w:numPr>
                              <w:spacing w:line="360" w:lineRule="auto"/>
                              <w:jc w:val="both"/>
                              <w:rPr>
                                <w:rFonts w:ascii="Arial" w:hAnsi="Arial" w:cs="Arial"/>
                                <w:sz w:val="18"/>
                                <w:szCs w:val="18"/>
                              </w:rPr>
                            </w:pPr>
                            <w:r w:rsidRPr="001A28E6">
                              <w:rPr>
                                <w:rFonts w:ascii="Arial" w:hAnsi="Arial" w:cs="Arial"/>
                                <w:sz w:val="18"/>
                                <w:szCs w:val="18"/>
                              </w:rPr>
                              <w:t>In 2022, the market will come back to life because of the vaccine's influence, with workforce returning to factories with all covid protocols to increase exports for the car manufacturing industry to maintain business and development of the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EA67" id="Text Box 15" o:spid="_x0000_s1028" type="#_x0000_t202" style="position:absolute;margin-left:237.1pt;margin-top:0;width:275.65pt;height:39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SK6UAIAAKsEAAAOAAAAZHJzL2Uyb0RvYy54bWysVMFuGjEQvVfqP1i+l10okARliWgiqkpR&#13;&#10;EimpcjZeb1jV63Ftwy79+j57gZC0p6oXM555+zzzZobLq67RbKucr8kUfDjIOVNGUlmbl4J/f1p+&#13;&#10;OufMB2FKocmogu+U51fzjx8uWztTI1qTLpVjIDF+1tqCr0Owsyzzcq0a4QdklUGwIteIgKt7yUon&#13;&#10;WrA3Ohvl+TRryZXWkVTew3vTB/k88VeVkuG+qrwKTBccuYV0unSu4pnNL8XsxQm7ruU+DfEPWTSi&#13;&#10;Nnj0SHUjgmAbV/9B1dTSkacqDCQ1GVVVLVWqAdUM83fVPK6FVakWiOPtUSb//2jl3fbBsbpE7yac&#13;&#10;GdGgR0+qC+wLdQwu6NNaPwPs0QIYOviBPfg9nLHsrnJN/EVBDHEovTuqG9kknJ8neX4+xisSsUk+&#13;&#10;HZ5PziJP9vq5dT58VdSwaBTcoX1JVbG99aGHHiDxNU+6Lpe11ukSR0Zda8e2As3WISUJ8jcobVhb&#13;&#10;8ClyScRvYpH6+P1KC/ljn94JCnzaIOcoSl98tEK36pKIo4MwKyp30MtRP3HeymUN+lvhw4NwGDFI&#13;&#10;hLUJ9zgqTciJ9hZna3K//uaPeHQeUc5ajGzB/c+NcIoz/c1gJi6G43Gc8XQZT85GuLjTyOo0YjbN&#13;&#10;NUGoIRbUymRGfNAHs3LUPGO7FvFVhISReLvg4WBeh36RsJ1SLRYJhKm2ItyaRysjdWxMlPWpexbO&#13;&#10;7tsaMBF3dBhuMXvX3R4bvzS02ASq6tT6qHOv6l5+bEQanv32xpU7vSfU63/M/DcAAAD//wMAUEsD&#13;&#10;BBQABgAIAAAAIQCloH564gAAAA4BAAAPAAAAZHJzL2Rvd25yZXYueG1sTI/NTsMwEITvSLyDtUjc&#13;&#10;qNOoJWkap+KncOFEQT1vY9eOGq8j203D2+Oe4LLSamZn56s3k+3ZqHzoHAmYzzJgilonO9ICvr/e&#13;&#10;HkpgISJJ7B0pAT8qwKa5vamxku5Cn2rcRc1SCIUKBZgYh4rz0BplMczcoChpR+ctxrR6zaXHSwq3&#13;&#10;Pc+z7JFb7Ch9MDioF6Pa0+5sBWyf9Uq3JXqzLWXXjdP++KHfhbi/m17XaTytgUU1xb8LuDKk/tCk&#13;&#10;Ygd3JhlYL2BRLPJkFZCwrnKWL5fADgKKVTEH3tT8P0bzCwAA//8DAFBLAQItABQABgAIAAAAIQC2&#13;&#10;gziS/gAAAOEBAAATAAAAAAAAAAAAAAAAAAAAAABbQ29udGVudF9UeXBlc10ueG1sUEsBAi0AFAAG&#13;&#10;AAgAAAAhADj9If/WAAAAlAEAAAsAAAAAAAAAAAAAAAAALwEAAF9yZWxzLy5yZWxzUEsBAi0AFAAG&#13;&#10;AAgAAAAhAASBIrpQAgAAqwQAAA4AAAAAAAAAAAAAAAAALgIAAGRycy9lMm9Eb2MueG1sUEsBAi0A&#13;&#10;FAAGAAgAAAAhAKWgfnriAAAADgEAAA8AAAAAAAAAAAAAAAAAqgQAAGRycy9kb3ducmV2LnhtbFBL&#13;&#10;BQYAAAAABAAEAPMAAAC5BQAAAAA=&#13;&#10;" fillcolor="white [3201]" strokeweight=".5pt">
                <v:textbox>
                  <w:txbxContent>
                    <w:p w14:paraId="03A2DBA9" w14:textId="74556D11" w:rsidR="00F322E3" w:rsidRDefault="00F322E3" w:rsidP="00F322E3">
                      <w:pPr>
                        <w:pStyle w:val="ListParagraph"/>
                        <w:numPr>
                          <w:ilvl w:val="0"/>
                          <w:numId w:val="4"/>
                        </w:numPr>
                        <w:spacing w:line="360" w:lineRule="auto"/>
                        <w:jc w:val="both"/>
                        <w:rPr>
                          <w:rFonts w:ascii="Arial" w:hAnsi="Arial" w:cs="Arial"/>
                          <w:sz w:val="18"/>
                          <w:szCs w:val="18"/>
                        </w:rPr>
                      </w:pPr>
                      <w:r w:rsidRPr="00EB1552">
                        <w:rPr>
                          <w:rFonts w:ascii="Arial" w:hAnsi="Arial" w:cs="Arial"/>
                          <w:sz w:val="18"/>
                          <w:szCs w:val="18"/>
                        </w:rPr>
                        <w:t>The graph shows how automobile exports have surged and declined over time.</w:t>
                      </w:r>
                    </w:p>
                    <w:p w14:paraId="77EA0504" w14:textId="77777777" w:rsidR="00E1349B" w:rsidRDefault="00E1349B" w:rsidP="00E1349B">
                      <w:pPr>
                        <w:pStyle w:val="ListParagraph"/>
                        <w:numPr>
                          <w:ilvl w:val="0"/>
                          <w:numId w:val="4"/>
                        </w:numPr>
                        <w:spacing w:line="360" w:lineRule="auto"/>
                        <w:jc w:val="both"/>
                        <w:rPr>
                          <w:rFonts w:ascii="Arial" w:hAnsi="Arial" w:cs="Arial"/>
                          <w:sz w:val="18"/>
                          <w:szCs w:val="18"/>
                        </w:rPr>
                      </w:pPr>
                      <w:r w:rsidRPr="008E14BC">
                        <w:rPr>
                          <w:rFonts w:ascii="Arial" w:hAnsi="Arial" w:cs="Arial"/>
                          <w:sz w:val="18"/>
                          <w:szCs w:val="18"/>
                        </w:rPr>
                        <w:t>Over a 21-year timeframe, Toyota shipped the most vehicles from various countries.</w:t>
                      </w:r>
                    </w:p>
                    <w:p w14:paraId="0C4616EC" w14:textId="6F235049" w:rsidR="00E1349B" w:rsidRPr="00E1349B" w:rsidRDefault="00E1349B" w:rsidP="00E1349B">
                      <w:pPr>
                        <w:pStyle w:val="ListParagraph"/>
                        <w:numPr>
                          <w:ilvl w:val="0"/>
                          <w:numId w:val="4"/>
                        </w:numPr>
                        <w:spacing w:line="360" w:lineRule="auto"/>
                        <w:jc w:val="both"/>
                        <w:rPr>
                          <w:rFonts w:ascii="Arial" w:hAnsi="Arial" w:cs="Arial"/>
                          <w:sz w:val="18"/>
                          <w:szCs w:val="18"/>
                        </w:rPr>
                      </w:pPr>
                      <w:r w:rsidRPr="00E1349B">
                        <w:rPr>
                          <w:rFonts w:ascii="Arial" w:hAnsi="Arial" w:cs="Arial"/>
                          <w:sz w:val="18"/>
                          <w:szCs w:val="18"/>
                        </w:rPr>
                        <w:t xml:space="preserve">The line graph </w:t>
                      </w:r>
                      <w:r>
                        <w:rPr>
                          <w:rFonts w:ascii="Arial" w:hAnsi="Arial" w:cs="Arial"/>
                          <w:sz w:val="18"/>
                          <w:szCs w:val="18"/>
                        </w:rPr>
                        <w:t>illustrates</w:t>
                      </w:r>
                      <w:r w:rsidRPr="00E1349B">
                        <w:rPr>
                          <w:rFonts w:ascii="Arial" w:hAnsi="Arial" w:cs="Arial"/>
                          <w:sz w:val="18"/>
                          <w:szCs w:val="18"/>
                        </w:rPr>
                        <w:t xml:space="preserve"> how all the companies steadily increased their export business in the market as their business networks became more interconnected and they were able to export more easily. All the companies had the best export business in </w:t>
                      </w:r>
                      <w:r>
                        <w:rPr>
                          <w:rFonts w:ascii="Arial" w:hAnsi="Arial" w:cs="Arial"/>
                          <w:sz w:val="18"/>
                          <w:szCs w:val="18"/>
                        </w:rPr>
                        <w:t xml:space="preserve">the year </w:t>
                      </w:r>
                      <w:r w:rsidRPr="00E1349B">
                        <w:rPr>
                          <w:rFonts w:ascii="Arial" w:hAnsi="Arial" w:cs="Arial"/>
                          <w:sz w:val="18"/>
                          <w:szCs w:val="18"/>
                        </w:rPr>
                        <w:t>2014.</w:t>
                      </w:r>
                    </w:p>
                    <w:p w14:paraId="19D18BF2" w14:textId="60A75709" w:rsidR="00F322E3" w:rsidRDefault="00F322E3" w:rsidP="00F322E3">
                      <w:pPr>
                        <w:pStyle w:val="ListParagraph"/>
                        <w:numPr>
                          <w:ilvl w:val="0"/>
                          <w:numId w:val="4"/>
                        </w:numPr>
                        <w:spacing w:line="360" w:lineRule="auto"/>
                        <w:jc w:val="both"/>
                        <w:rPr>
                          <w:rFonts w:ascii="Arial" w:hAnsi="Arial" w:cs="Arial"/>
                          <w:sz w:val="18"/>
                          <w:szCs w:val="18"/>
                        </w:rPr>
                      </w:pPr>
                      <w:r w:rsidRPr="00374EDA">
                        <w:rPr>
                          <w:rFonts w:ascii="Arial" w:hAnsi="Arial" w:cs="Arial"/>
                          <w:sz w:val="18"/>
                          <w:szCs w:val="18"/>
                        </w:rPr>
                        <w:t>The highest number of exports occurred in 2014, followed by a minor decline in subsequent years; however, the graph shows that exports in the market improved in 2017 and 2018.</w:t>
                      </w:r>
                    </w:p>
                    <w:p w14:paraId="16F27ED2" w14:textId="59D78F79" w:rsidR="00F322E3" w:rsidRDefault="00F322E3" w:rsidP="00F322E3">
                      <w:pPr>
                        <w:pStyle w:val="ListParagraph"/>
                        <w:numPr>
                          <w:ilvl w:val="0"/>
                          <w:numId w:val="4"/>
                        </w:numPr>
                        <w:spacing w:line="360" w:lineRule="auto"/>
                        <w:jc w:val="both"/>
                        <w:rPr>
                          <w:rFonts w:ascii="Arial" w:hAnsi="Arial" w:cs="Arial"/>
                          <w:sz w:val="18"/>
                          <w:szCs w:val="18"/>
                        </w:rPr>
                      </w:pPr>
                      <w:proofErr w:type="gramStart"/>
                      <w:r w:rsidRPr="00374EDA">
                        <w:rPr>
                          <w:rFonts w:ascii="Arial" w:hAnsi="Arial" w:cs="Arial"/>
                          <w:sz w:val="18"/>
                          <w:szCs w:val="18"/>
                        </w:rPr>
                        <w:t>As a consequence of</w:t>
                      </w:r>
                      <w:proofErr w:type="gramEnd"/>
                      <w:r w:rsidRPr="00374EDA">
                        <w:rPr>
                          <w:rFonts w:ascii="Arial" w:hAnsi="Arial" w:cs="Arial"/>
                          <w:sz w:val="18"/>
                          <w:szCs w:val="18"/>
                        </w:rPr>
                        <w:t xml:space="preserve"> the rise in covid-19, the export market begins to diminish as a result of travel and lockdown restrictions at country borders, causing businesses to close.</w:t>
                      </w:r>
                    </w:p>
                    <w:p w14:paraId="6FF80D73" w14:textId="064DBBE3" w:rsidR="00F322E3" w:rsidRPr="00D16810" w:rsidRDefault="00F322E3" w:rsidP="00F322E3">
                      <w:pPr>
                        <w:pStyle w:val="ListParagraph"/>
                        <w:numPr>
                          <w:ilvl w:val="0"/>
                          <w:numId w:val="4"/>
                        </w:numPr>
                        <w:spacing w:line="360" w:lineRule="auto"/>
                        <w:jc w:val="both"/>
                        <w:rPr>
                          <w:rFonts w:ascii="Arial" w:hAnsi="Arial" w:cs="Arial"/>
                          <w:sz w:val="18"/>
                          <w:szCs w:val="18"/>
                        </w:rPr>
                      </w:pPr>
                      <w:r w:rsidRPr="001A28E6">
                        <w:rPr>
                          <w:rFonts w:ascii="Arial" w:hAnsi="Arial" w:cs="Arial"/>
                          <w:sz w:val="18"/>
                          <w:szCs w:val="18"/>
                        </w:rPr>
                        <w:t>In 2022, the market will come back to life because of the vaccine's influence, with workforce returning to factories with all covid protocols to increase exports for the car manufacturing industry to maintain business and development of the country.</w:t>
                      </w:r>
                    </w:p>
                  </w:txbxContent>
                </v:textbox>
              </v:shape>
            </w:pict>
          </mc:Fallback>
        </mc:AlternateContent>
      </w:r>
      <w:r w:rsidR="009316C3">
        <w:rPr>
          <w:noProof/>
        </w:rPr>
        <w:drawing>
          <wp:inline distT="0" distB="0" distL="0" distR="0" wp14:anchorId="17DC6857" wp14:editId="5172BAF2">
            <wp:extent cx="2932611" cy="2390503"/>
            <wp:effectExtent l="0" t="0" r="13970" b="10160"/>
            <wp:docPr id="14" name="Chart 14">
              <a:extLst xmlns:a="http://schemas.openxmlformats.org/drawingml/2006/main">
                <a:ext uri="{FF2B5EF4-FFF2-40B4-BE49-F238E27FC236}">
                  <a16:creationId xmlns:a16="http://schemas.microsoft.com/office/drawing/2014/main" id="{8710B962-0636-3043-A2B2-E8E507E5A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322E3">
        <w:rPr>
          <w:noProof/>
        </w:rPr>
        <w:t xml:space="preserve"> </w:t>
      </w:r>
    </w:p>
    <w:p w14:paraId="17E155F4" w14:textId="1123EAE3" w:rsidR="00F322E3" w:rsidRDefault="00F322E3" w:rsidP="00F322E3">
      <w:pPr>
        <w:spacing w:line="360" w:lineRule="auto"/>
        <w:rPr>
          <w:rFonts w:ascii="Arial" w:hAnsi="Arial" w:cs="Arial"/>
        </w:rPr>
      </w:pPr>
    </w:p>
    <w:p w14:paraId="29F6B2AD" w14:textId="3723C957" w:rsidR="00F322E3" w:rsidRDefault="00F322E3" w:rsidP="00F322E3">
      <w:pPr>
        <w:spacing w:line="360" w:lineRule="auto"/>
        <w:rPr>
          <w:rFonts w:ascii="Arial" w:hAnsi="Arial" w:cs="Arial"/>
        </w:rPr>
      </w:pPr>
    </w:p>
    <w:p w14:paraId="20DB3B0A" w14:textId="39FDDA49" w:rsidR="002A246C" w:rsidRDefault="007340E8" w:rsidP="00F322E3">
      <w:pPr>
        <w:spacing w:line="360" w:lineRule="auto"/>
        <w:rPr>
          <w:rFonts w:ascii="Arial" w:hAnsi="Arial" w:cs="Arial"/>
        </w:rPr>
      </w:pPr>
      <w:r>
        <w:rPr>
          <w:noProof/>
        </w:rPr>
        <w:drawing>
          <wp:inline distT="0" distB="0" distL="0" distR="0" wp14:anchorId="15597F77" wp14:editId="51220050">
            <wp:extent cx="3284855" cy="2044065"/>
            <wp:effectExtent l="0" t="0" r="17145" b="13335"/>
            <wp:docPr id="17" name="Chart 17">
              <a:extLst xmlns:a="http://schemas.openxmlformats.org/drawingml/2006/main">
                <a:ext uri="{FF2B5EF4-FFF2-40B4-BE49-F238E27FC236}">
                  <a16:creationId xmlns:a16="http://schemas.microsoft.com/office/drawing/2014/main" id="{E37539BE-640E-604B-94D4-64360DF5C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CC2EB7" w14:textId="7F3FBBF4" w:rsidR="002A246C" w:rsidRDefault="002A246C" w:rsidP="00F71678">
      <w:pPr>
        <w:spacing w:line="360" w:lineRule="auto"/>
        <w:jc w:val="both"/>
        <w:rPr>
          <w:rFonts w:ascii="Arial" w:hAnsi="Arial" w:cs="Arial"/>
        </w:rPr>
      </w:pPr>
    </w:p>
    <w:p w14:paraId="3841378E" w14:textId="70227ADF" w:rsidR="001A28E6" w:rsidRDefault="001A28E6" w:rsidP="00F71678">
      <w:pPr>
        <w:spacing w:line="360" w:lineRule="auto"/>
        <w:jc w:val="both"/>
        <w:rPr>
          <w:rFonts w:ascii="Arial" w:hAnsi="Arial" w:cs="Arial"/>
        </w:rPr>
      </w:pPr>
    </w:p>
    <w:p w14:paraId="60D697AA" w14:textId="03FB7A86" w:rsidR="001A28E6" w:rsidRDefault="001A28E6" w:rsidP="00F71678">
      <w:pPr>
        <w:spacing w:line="360" w:lineRule="auto"/>
        <w:jc w:val="both"/>
        <w:rPr>
          <w:rFonts w:ascii="Arial" w:hAnsi="Arial" w:cs="Arial"/>
        </w:rPr>
      </w:pPr>
    </w:p>
    <w:p w14:paraId="4B084AD6" w14:textId="62BC8ABE" w:rsidR="001A28E6" w:rsidRDefault="001A28E6" w:rsidP="00F71678">
      <w:pPr>
        <w:spacing w:line="360" w:lineRule="auto"/>
        <w:jc w:val="both"/>
        <w:rPr>
          <w:rFonts w:ascii="Arial" w:hAnsi="Arial" w:cs="Arial"/>
        </w:rPr>
      </w:pPr>
    </w:p>
    <w:p w14:paraId="62106F18" w14:textId="5E9A5CDD" w:rsidR="001A28E6" w:rsidRDefault="001A28E6" w:rsidP="00F71678">
      <w:pPr>
        <w:spacing w:line="360" w:lineRule="auto"/>
        <w:jc w:val="both"/>
        <w:rPr>
          <w:rFonts w:ascii="Arial" w:hAnsi="Arial" w:cs="Arial"/>
        </w:rPr>
      </w:pPr>
      <w:r>
        <w:rPr>
          <w:noProof/>
        </w:rPr>
        <w:drawing>
          <wp:inline distT="0" distB="0" distL="0" distR="0" wp14:anchorId="1032114B" wp14:editId="35B4CE42">
            <wp:extent cx="4820194" cy="2383972"/>
            <wp:effectExtent l="0" t="0" r="6350" b="16510"/>
            <wp:docPr id="16" name="Chart 16">
              <a:extLst xmlns:a="http://schemas.openxmlformats.org/drawingml/2006/main">
                <a:ext uri="{FF2B5EF4-FFF2-40B4-BE49-F238E27FC236}">
                  <a16:creationId xmlns:a16="http://schemas.microsoft.com/office/drawing/2014/main" id="{60D2F133-6FD5-2A41-B8F9-1EF58C890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340E8" w:rsidRPr="007340E8">
        <w:rPr>
          <w:noProof/>
        </w:rPr>
        <w:t xml:space="preserve"> </w:t>
      </w:r>
    </w:p>
    <w:p w14:paraId="77200CB3" w14:textId="77777777" w:rsidR="00DE6300" w:rsidRDefault="00DE6300" w:rsidP="00DE6300">
      <w:pPr>
        <w:pStyle w:val="ListParagraph"/>
        <w:numPr>
          <w:ilvl w:val="0"/>
          <w:numId w:val="5"/>
        </w:numPr>
        <w:spacing w:line="360" w:lineRule="auto"/>
        <w:jc w:val="both"/>
        <w:rPr>
          <w:rFonts w:ascii="Arial" w:hAnsi="Arial" w:cs="Arial"/>
        </w:rPr>
      </w:pPr>
      <w:r>
        <w:rPr>
          <w:rFonts w:ascii="Arial" w:hAnsi="Arial" w:cs="Arial"/>
        </w:rPr>
        <w:lastRenderedPageBreak/>
        <w:t>The export data related to the foreign key asset ID for merging the second dataset for obtaining manufacturer year of each export made by the company.</w:t>
      </w:r>
    </w:p>
    <w:p w14:paraId="0109FC48" w14:textId="3BD68B57" w:rsidR="00DE6300" w:rsidRPr="00DE6300" w:rsidRDefault="00DE6300" w:rsidP="00DE6300">
      <w:pPr>
        <w:pStyle w:val="ListParagraph"/>
        <w:numPr>
          <w:ilvl w:val="0"/>
          <w:numId w:val="5"/>
        </w:numPr>
        <w:spacing w:line="360" w:lineRule="auto"/>
        <w:jc w:val="both"/>
        <w:rPr>
          <w:rFonts w:ascii="Arial" w:hAnsi="Arial" w:cs="Arial"/>
        </w:rPr>
      </w:pPr>
      <w:r w:rsidRPr="006A7A86">
        <w:rPr>
          <w:rFonts w:ascii="Arial" w:hAnsi="Arial" w:cs="Arial"/>
        </w:rPr>
        <w:t>The export data was cleaned to create a full dataset for analysis because it contained minor errors and one missing country value that did not produce any bias in the dataset.</w:t>
      </w:r>
      <w:r>
        <w:rPr>
          <w:rFonts w:ascii="Arial" w:hAnsi="Arial" w:cs="Arial"/>
        </w:rPr>
        <w:t xml:space="preserve"> After data cleaning, the export data became complete.</w:t>
      </w:r>
    </w:p>
    <w:p w14:paraId="15EF316C" w14:textId="77777777" w:rsidR="00DE6300" w:rsidRDefault="00345453" w:rsidP="00345453">
      <w:pPr>
        <w:pStyle w:val="ListParagraph"/>
        <w:numPr>
          <w:ilvl w:val="0"/>
          <w:numId w:val="5"/>
        </w:numPr>
        <w:spacing w:line="360" w:lineRule="auto"/>
        <w:jc w:val="both"/>
        <w:rPr>
          <w:rFonts w:ascii="Arial" w:hAnsi="Arial" w:cs="Arial"/>
        </w:rPr>
      </w:pPr>
      <w:r w:rsidRPr="00345453">
        <w:rPr>
          <w:rFonts w:ascii="Arial" w:hAnsi="Arial" w:cs="Arial"/>
        </w:rPr>
        <w:t xml:space="preserve">The provided data did not provide the total number of </w:t>
      </w:r>
      <w:r w:rsidR="00DE6300">
        <w:rPr>
          <w:rFonts w:ascii="Arial" w:hAnsi="Arial" w:cs="Arial"/>
        </w:rPr>
        <w:t xml:space="preserve">types </w:t>
      </w:r>
      <w:r w:rsidRPr="00345453">
        <w:rPr>
          <w:rFonts w:ascii="Arial" w:hAnsi="Arial" w:cs="Arial"/>
        </w:rPr>
        <w:t xml:space="preserve">exported by each manufacturer; instead, each type just listed their asset ID and type in a qualitative format. </w:t>
      </w:r>
    </w:p>
    <w:p w14:paraId="55E42DF6" w14:textId="16ECCFDE" w:rsidR="001A28E6" w:rsidRDefault="00345453" w:rsidP="00345453">
      <w:pPr>
        <w:pStyle w:val="ListParagraph"/>
        <w:numPr>
          <w:ilvl w:val="0"/>
          <w:numId w:val="5"/>
        </w:numPr>
        <w:spacing w:line="360" w:lineRule="auto"/>
        <w:jc w:val="both"/>
        <w:rPr>
          <w:rFonts w:ascii="Arial" w:hAnsi="Arial" w:cs="Arial"/>
        </w:rPr>
      </w:pPr>
      <w:r w:rsidRPr="00345453">
        <w:rPr>
          <w:rFonts w:ascii="Arial" w:hAnsi="Arial" w:cs="Arial"/>
        </w:rPr>
        <w:t>For the visualisation, data accuracy in quantitative form is required for a better understanding of total exports from each country</w:t>
      </w:r>
      <w:r>
        <w:rPr>
          <w:rFonts w:ascii="Arial" w:hAnsi="Arial" w:cs="Arial"/>
        </w:rPr>
        <w:t xml:space="preserve"> and manufacturer.</w:t>
      </w:r>
    </w:p>
    <w:p w14:paraId="1F1DCF91" w14:textId="7F11D0F6" w:rsidR="00E80B26" w:rsidRDefault="006A7A86" w:rsidP="006A7A86">
      <w:pPr>
        <w:pStyle w:val="ListParagraph"/>
        <w:numPr>
          <w:ilvl w:val="0"/>
          <w:numId w:val="5"/>
        </w:numPr>
        <w:spacing w:line="360" w:lineRule="auto"/>
        <w:jc w:val="both"/>
        <w:rPr>
          <w:rFonts w:ascii="Arial" w:hAnsi="Arial" w:cs="Arial"/>
        </w:rPr>
      </w:pPr>
      <w:r>
        <w:rPr>
          <w:rFonts w:ascii="Arial" w:hAnsi="Arial" w:cs="Arial"/>
        </w:rPr>
        <w:t xml:space="preserve">For verifying the data quality, data profiling </w:t>
      </w:r>
      <w:r w:rsidR="00E80B26">
        <w:rPr>
          <w:rFonts w:ascii="Arial" w:hAnsi="Arial" w:cs="Arial"/>
        </w:rPr>
        <w:t xml:space="preserve">and completeness of data need validated continuously by checking the format and pattern </w:t>
      </w:r>
      <w:r w:rsidR="00DE6300">
        <w:rPr>
          <w:rFonts w:ascii="Arial" w:hAnsi="Arial" w:cs="Arial"/>
        </w:rPr>
        <w:t>of export</w:t>
      </w:r>
      <w:r w:rsidR="00E80B26">
        <w:rPr>
          <w:rFonts w:ascii="Arial" w:hAnsi="Arial" w:cs="Arial"/>
        </w:rPr>
        <w:t xml:space="preserve"> data, asset ID should be converted to numeric</w:t>
      </w:r>
      <w:r w:rsidR="00DE6300">
        <w:rPr>
          <w:rFonts w:ascii="Arial" w:hAnsi="Arial" w:cs="Arial"/>
        </w:rPr>
        <w:t xml:space="preserve"> </w:t>
      </w:r>
      <w:r w:rsidR="00E80B26">
        <w:rPr>
          <w:rFonts w:ascii="Arial" w:hAnsi="Arial" w:cs="Arial"/>
        </w:rPr>
        <w:t xml:space="preserve">for data completeness and data </w:t>
      </w:r>
      <w:r w:rsidR="00DE6300">
        <w:rPr>
          <w:rFonts w:ascii="Arial" w:hAnsi="Arial" w:cs="Arial"/>
        </w:rPr>
        <w:t>accuracy need</w:t>
      </w:r>
      <w:r w:rsidR="00E80B26">
        <w:rPr>
          <w:rFonts w:ascii="Arial" w:hAnsi="Arial" w:cs="Arial"/>
        </w:rPr>
        <w:t xml:space="preserve"> to </w:t>
      </w:r>
      <w:r w:rsidR="00DE6300">
        <w:rPr>
          <w:rFonts w:ascii="Arial" w:hAnsi="Arial" w:cs="Arial"/>
        </w:rPr>
        <w:t>modify the export</w:t>
      </w:r>
      <w:r w:rsidR="00E80B26">
        <w:rPr>
          <w:rFonts w:ascii="Arial" w:hAnsi="Arial" w:cs="Arial"/>
        </w:rPr>
        <w:t xml:space="preserve"> data w</w:t>
      </w:r>
      <w:r w:rsidR="00DE6300">
        <w:rPr>
          <w:rFonts w:ascii="Arial" w:hAnsi="Arial" w:cs="Arial"/>
        </w:rPr>
        <w:t>ith</w:t>
      </w:r>
      <w:r w:rsidR="00E80B26">
        <w:rPr>
          <w:rFonts w:ascii="Arial" w:hAnsi="Arial" w:cs="Arial"/>
        </w:rPr>
        <w:t xml:space="preserve"> quantitative</w:t>
      </w:r>
      <w:r w:rsidR="00DE6300">
        <w:rPr>
          <w:rFonts w:ascii="Arial" w:hAnsi="Arial" w:cs="Arial"/>
        </w:rPr>
        <w:t xml:space="preserve"> information</w:t>
      </w:r>
      <w:r w:rsidR="00E80B26">
        <w:rPr>
          <w:rFonts w:ascii="Arial" w:hAnsi="Arial" w:cs="Arial"/>
        </w:rPr>
        <w:t xml:space="preserve"> </w:t>
      </w:r>
      <w:proofErr w:type="gramStart"/>
      <w:r w:rsidR="00E80B26">
        <w:rPr>
          <w:rFonts w:ascii="Arial" w:hAnsi="Arial" w:cs="Arial"/>
        </w:rPr>
        <w:t>for  illustrating</w:t>
      </w:r>
      <w:proofErr w:type="gramEnd"/>
      <w:r w:rsidR="00E80B26">
        <w:rPr>
          <w:rFonts w:ascii="Arial" w:hAnsi="Arial" w:cs="Arial"/>
        </w:rPr>
        <w:t xml:space="preserve"> data distributions and to remove abnormalities of the export data.</w:t>
      </w:r>
    </w:p>
    <w:p w14:paraId="2CAC0D2D" w14:textId="77777777" w:rsidR="00DE6300" w:rsidRPr="00DE6300" w:rsidRDefault="00DE6300" w:rsidP="00DE6300">
      <w:pPr>
        <w:spacing w:line="360" w:lineRule="auto"/>
        <w:ind w:left="360"/>
        <w:jc w:val="both"/>
        <w:rPr>
          <w:rFonts w:ascii="Arial" w:hAnsi="Arial" w:cs="Arial"/>
        </w:rPr>
      </w:pPr>
    </w:p>
    <w:sectPr w:rsidR="00DE6300" w:rsidRPr="00DE6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D1169"/>
    <w:multiLevelType w:val="hybridMultilevel"/>
    <w:tmpl w:val="26E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3455C5"/>
    <w:multiLevelType w:val="hybridMultilevel"/>
    <w:tmpl w:val="6E260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C670DF"/>
    <w:multiLevelType w:val="hybridMultilevel"/>
    <w:tmpl w:val="A350A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B0C95"/>
    <w:multiLevelType w:val="hybridMultilevel"/>
    <w:tmpl w:val="DA5EE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66E15"/>
    <w:multiLevelType w:val="hybridMultilevel"/>
    <w:tmpl w:val="ABE02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FF"/>
    <w:rsid w:val="000074C6"/>
    <w:rsid w:val="000C6705"/>
    <w:rsid w:val="001076B7"/>
    <w:rsid w:val="00125CF8"/>
    <w:rsid w:val="001A28E6"/>
    <w:rsid w:val="001D5250"/>
    <w:rsid w:val="00242BA5"/>
    <w:rsid w:val="00257088"/>
    <w:rsid w:val="002941EF"/>
    <w:rsid w:val="002A246C"/>
    <w:rsid w:val="00314705"/>
    <w:rsid w:val="00337D6B"/>
    <w:rsid w:val="00345453"/>
    <w:rsid w:val="00374EDA"/>
    <w:rsid w:val="00376BE4"/>
    <w:rsid w:val="003C173E"/>
    <w:rsid w:val="00411AA0"/>
    <w:rsid w:val="00544BCC"/>
    <w:rsid w:val="0058278B"/>
    <w:rsid w:val="005D2C4B"/>
    <w:rsid w:val="005E0EDF"/>
    <w:rsid w:val="005F50E7"/>
    <w:rsid w:val="006A7A86"/>
    <w:rsid w:val="006C79E5"/>
    <w:rsid w:val="007301C4"/>
    <w:rsid w:val="007340E8"/>
    <w:rsid w:val="007740D4"/>
    <w:rsid w:val="0078199F"/>
    <w:rsid w:val="00842FFB"/>
    <w:rsid w:val="008A12FF"/>
    <w:rsid w:val="008E14BC"/>
    <w:rsid w:val="00912D79"/>
    <w:rsid w:val="009316C3"/>
    <w:rsid w:val="00974732"/>
    <w:rsid w:val="00A37AFF"/>
    <w:rsid w:val="00A83755"/>
    <w:rsid w:val="00AA29D8"/>
    <w:rsid w:val="00B03BBC"/>
    <w:rsid w:val="00CB2AA9"/>
    <w:rsid w:val="00D16810"/>
    <w:rsid w:val="00D36257"/>
    <w:rsid w:val="00D93761"/>
    <w:rsid w:val="00DB71C3"/>
    <w:rsid w:val="00DC0D27"/>
    <w:rsid w:val="00DE6300"/>
    <w:rsid w:val="00E1349B"/>
    <w:rsid w:val="00E579EF"/>
    <w:rsid w:val="00E80B26"/>
    <w:rsid w:val="00E91B59"/>
    <w:rsid w:val="00E96B7E"/>
    <w:rsid w:val="00EB1552"/>
    <w:rsid w:val="00ED3B31"/>
    <w:rsid w:val="00F322E3"/>
    <w:rsid w:val="00F71678"/>
    <w:rsid w:val="00FF3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DEEB"/>
  <w15:chartTrackingRefBased/>
  <w15:docId w15:val="{47F6D3F8-5725-254C-B11C-69188F74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2941EF"/>
    <w:pPr>
      <w:keepNext/>
      <w:keepLines/>
      <w:spacing w:before="240"/>
      <w:outlineLvl w:val="0"/>
    </w:pPr>
    <w:rPr>
      <w:rFonts w:ascii="Arial" w:eastAsiaTheme="majorEastAsia" w:hAnsi="Arial" w:cs="Times New Roman (Headings CS)"/>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EF"/>
    <w:rPr>
      <w:rFonts w:ascii="Arial" w:eastAsiaTheme="majorEastAsia" w:hAnsi="Arial" w:cs="Times New Roman (Headings CS)"/>
      <w:color w:val="2F5496" w:themeColor="accent1" w:themeShade="BF"/>
      <w:sz w:val="28"/>
      <w:szCs w:val="32"/>
    </w:rPr>
  </w:style>
  <w:style w:type="paragraph" w:styleId="ListParagraph">
    <w:name w:val="List Paragraph"/>
    <w:basedOn w:val="Normal"/>
    <w:uiPriority w:val="34"/>
    <w:qFormat/>
    <w:rsid w:val="00D9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pk/Downloads/ExcelTest_SupportMechanism%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pk/Downloads/ExcelTest_SupportMechanism%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pk/Downloads/ExcelTest_SupportMechanism%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pk/Downloads/ExcelTest_SupportMechanism%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pk/Downloads/ExcelTest_SupportMechanism%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epk/Downloads/ExcelTest_SupportMechanism%20(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[ExcelTest_SupportMechanism (1).xlsx]Vehicle_Types_Exported_World!PivotTable1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baseline="0"/>
              <a:t> VEHICLE TYPES PER COUNTRY</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Vehicle_Types_Exported_World!$B$3:$B$4</c:f>
              <c:strCache>
                <c:ptCount val="1"/>
                <c:pt idx="0">
                  <c:v>4x4</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Vehicle_Types_Exported_World!$A$5:$A$17</c:f>
              <c:strCache>
                <c:ptCount val="12"/>
                <c:pt idx="0">
                  <c:v>South Sudan</c:v>
                </c:pt>
                <c:pt idx="1">
                  <c:v>Philippines</c:v>
                </c:pt>
                <c:pt idx="2">
                  <c:v>India</c:v>
                </c:pt>
                <c:pt idx="3">
                  <c:v>Venezuela</c:v>
                </c:pt>
                <c:pt idx="4">
                  <c:v>RDC</c:v>
                </c:pt>
                <c:pt idx="5">
                  <c:v>Afghanistan</c:v>
                </c:pt>
                <c:pt idx="6">
                  <c:v>Sudan</c:v>
                </c:pt>
                <c:pt idx="7">
                  <c:v>Brazil</c:v>
                </c:pt>
                <c:pt idx="8">
                  <c:v>Mozambique</c:v>
                </c:pt>
                <c:pt idx="9">
                  <c:v>Mexico</c:v>
                </c:pt>
                <c:pt idx="10">
                  <c:v>Pakistan</c:v>
                </c:pt>
                <c:pt idx="11">
                  <c:v>Bolivia</c:v>
                </c:pt>
              </c:strCache>
            </c:strRef>
          </c:cat>
          <c:val>
            <c:numRef>
              <c:f>Vehicle_Types_Exported_World!$B$5:$B$17</c:f>
              <c:numCache>
                <c:formatCode>General</c:formatCode>
                <c:ptCount val="12"/>
                <c:pt idx="0">
                  <c:v>26</c:v>
                </c:pt>
                <c:pt idx="1">
                  <c:v>6</c:v>
                </c:pt>
                <c:pt idx="2">
                  <c:v>10</c:v>
                </c:pt>
                <c:pt idx="3">
                  <c:v>4</c:v>
                </c:pt>
                <c:pt idx="4">
                  <c:v>4</c:v>
                </c:pt>
                <c:pt idx="5">
                  <c:v>2</c:v>
                </c:pt>
                <c:pt idx="6">
                  <c:v>2</c:v>
                </c:pt>
                <c:pt idx="7">
                  <c:v>5</c:v>
                </c:pt>
                <c:pt idx="8">
                  <c:v>3</c:v>
                </c:pt>
                <c:pt idx="9">
                  <c:v>0</c:v>
                </c:pt>
                <c:pt idx="10">
                  <c:v>2</c:v>
                </c:pt>
                <c:pt idx="11">
                  <c:v>2</c:v>
                </c:pt>
              </c:numCache>
            </c:numRef>
          </c:val>
          <c:extLst>
            <c:ext xmlns:c16="http://schemas.microsoft.com/office/drawing/2014/chart" uri="{C3380CC4-5D6E-409C-BE32-E72D297353CC}">
              <c16:uniqueId val="{00000000-0794-B34B-A03A-351C53B130AB}"/>
            </c:ext>
          </c:extLst>
        </c:ser>
        <c:ser>
          <c:idx val="1"/>
          <c:order val="1"/>
          <c:tx>
            <c:strRef>
              <c:f>Vehicle_Types_Exported_World!$C$3:$C$4</c:f>
              <c:strCache>
                <c:ptCount val="1"/>
                <c:pt idx="0">
                  <c:v>Car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Vehicle_Types_Exported_World!$A$5:$A$17</c:f>
              <c:strCache>
                <c:ptCount val="12"/>
                <c:pt idx="0">
                  <c:v>South Sudan</c:v>
                </c:pt>
                <c:pt idx="1">
                  <c:v>Philippines</c:v>
                </c:pt>
                <c:pt idx="2">
                  <c:v>India</c:v>
                </c:pt>
                <c:pt idx="3">
                  <c:v>Venezuela</c:v>
                </c:pt>
                <c:pt idx="4">
                  <c:v>RDC</c:v>
                </c:pt>
                <c:pt idx="5">
                  <c:v>Afghanistan</c:v>
                </c:pt>
                <c:pt idx="6">
                  <c:v>Sudan</c:v>
                </c:pt>
                <c:pt idx="7">
                  <c:v>Brazil</c:v>
                </c:pt>
                <c:pt idx="8">
                  <c:v>Mozambique</c:v>
                </c:pt>
                <c:pt idx="9">
                  <c:v>Mexico</c:v>
                </c:pt>
                <c:pt idx="10">
                  <c:v>Pakistan</c:v>
                </c:pt>
                <c:pt idx="11">
                  <c:v>Bolivia</c:v>
                </c:pt>
              </c:strCache>
            </c:strRef>
          </c:cat>
          <c:val>
            <c:numRef>
              <c:f>Vehicle_Types_Exported_World!$C$5:$C$17</c:f>
              <c:numCache>
                <c:formatCode>General</c:formatCode>
                <c:ptCount val="12"/>
                <c:pt idx="0">
                  <c:v>14</c:v>
                </c:pt>
                <c:pt idx="1">
                  <c:v>11</c:v>
                </c:pt>
                <c:pt idx="2">
                  <c:v>17</c:v>
                </c:pt>
                <c:pt idx="3">
                  <c:v>5</c:v>
                </c:pt>
                <c:pt idx="4">
                  <c:v>10</c:v>
                </c:pt>
                <c:pt idx="5">
                  <c:v>13</c:v>
                </c:pt>
                <c:pt idx="6">
                  <c:v>2</c:v>
                </c:pt>
                <c:pt idx="7">
                  <c:v>2</c:v>
                </c:pt>
                <c:pt idx="8">
                  <c:v>7</c:v>
                </c:pt>
                <c:pt idx="9">
                  <c:v>3</c:v>
                </c:pt>
                <c:pt idx="10">
                  <c:v>5</c:v>
                </c:pt>
                <c:pt idx="11">
                  <c:v>3</c:v>
                </c:pt>
              </c:numCache>
            </c:numRef>
          </c:val>
          <c:extLst>
            <c:ext xmlns:c16="http://schemas.microsoft.com/office/drawing/2014/chart" uri="{C3380CC4-5D6E-409C-BE32-E72D297353CC}">
              <c16:uniqueId val="{00000001-0794-B34B-A03A-351C53B130AB}"/>
            </c:ext>
          </c:extLst>
        </c:ser>
        <c:ser>
          <c:idx val="2"/>
          <c:order val="2"/>
          <c:tx>
            <c:strRef>
              <c:f>Vehicle_Types_Exported_World!$D$3:$D$4</c:f>
              <c:strCache>
                <c:ptCount val="1"/>
                <c:pt idx="0">
                  <c:v>Heavy 4x4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Vehicle_Types_Exported_World!$A$5:$A$17</c:f>
              <c:strCache>
                <c:ptCount val="12"/>
                <c:pt idx="0">
                  <c:v>South Sudan</c:v>
                </c:pt>
                <c:pt idx="1">
                  <c:v>Philippines</c:v>
                </c:pt>
                <c:pt idx="2">
                  <c:v>India</c:v>
                </c:pt>
                <c:pt idx="3">
                  <c:v>Venezuela</c:v>
                </c:pt>
                <c:pt idx="4">
                  <c:v>RDC</c:v>
                </c:pt>
                <c:pt idx="5">
                  <c:v>Afghanistan</c:v>
                </c:pt>
                <c:pt idx="6">
                  <c:v>Sudan</c:v>
                </c:pt>
                <c:pt idx="7">
                  <c:v>Brazil</c:v>
                </c:pt>
                <c:pt idx="8">
                  <c:v>Mozambique</c:v>
                </c:pt>
                <c:pt idx="9">
                  <c:v>Mexico</c:v>
                </c:pt>
                <c:pt idx="10">
                  <c:v>Pakistan</c:v>
                </c:pt>
                <c:pt idx="11">
                  <c:v>Bolivia</c:v>
                </c:pt>
              </c:strCache>
            </c:strRef>
          </c:cat>
          <c:val>
            <c:numRef>
              <c:f>Vehicle_Types_Exported_World!$D$5:$D$17</c:f>
              <c:numCache>
                <c:formatCode>General</c:formatCode>
                <c:ptCount val="12"/>
                <c:pt idx="0">
                  <c:v>18</c:v>
                </c:pt>
                <c:pt idx="1">
                  <c:v>0</c:v>
                </c:pt>
                <c:pt idx="2">
                  <c:v>1</c:v>
                </c:pt>
                <c:pt idx="3">
                  <c:v>0</c:v>
                </c:pt>
                <c:pt idx="4">
                  <c:v>4</c:v>
                </c:pt>
                <c:pt idx="5">
                  <c:v>0</c:v>
                </c:pt>
                <c:pt idx="6">
                  <c:v>11</c:v>
                </c:pt>
                <c:pt idx="7">
                  <c:v>0</c:v>
                </c:pt>
                <c:pt idx="8">
                  <c:v>0</c:v>
                </c:pt>
                <c:pt idx="9">
                  <c:v>0</c:v>
                </c:pt>
                <c:pt idx="10">
                  <c:v>0</c:v>
                </c:pt>
                <c:pt idx="11">
                  <c:v>0</c:v>
                </c:pt>
              </c:numCache>
            </c:numRef>
          </c:val>
          <c:extLst>
            <c:ext xmlns:c16="http://schemas.microsoft.com/office/drawing/2014/chart" uri="{C3380CC4-5D6E-409C-BE32-E72D297353CC}">
              <c16:uniqueId val="{00000002-0794-B34B-A03A-351C53B130AB}"/>
            </c:ext>
          </c:extLst>
        </c:ser>
        <c:ser>
          <c:idx val="3"/>
          <c:order val="3"/>
          <c:tx>
            <c:strRef>
              <c:f>Vehicle_Types_Exported_World!$E$3:$E$4</c:f>
              <c:strCache>
                <c:ptCount val="1"/>
                <c:pt idx="0">
                  <c:v>Motorbike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Vehicle_Types_Exported_World!$A$5:$A$17</c:f>
              <c:strCache>
                <c:ptCount val="12"/>
                <c:pt idx="0">
                  <c:v>South Sudan</c:v>
                </c:pt>
                <c:pt idx="1">
                  <c:v>Philippines</c:v>
                </c:pt>
                <c:pt idx="2">
                  <c:v>India</c:v>
                </c:pt>
                <c:pt idx="3">
                  <c:v>Venezuela</c:v>
                </c:pt>
                <c:pt idx="4">
                  <c:v>RDC</c:v>
                </c:pt>
                <c:pt idx="5">
                  <c:v>Afghanistan</c:v>
                </c:pt>
                <c:pt idx="6">
                  <c:v>Sudan</c:v>
                </c:pt>
                <c:pt idx="7">
                  <c:v>Brazil</c:v>
                </c:pt>
                <c:pt idx="8">
                  <c:v>Mozambique</c:v>
                </c:pt>
                <c:pt idx="9">
                  <c:v>Mexico</c:v>
                </c:pt>
                <c:pt idx="10">
                  <c:v>Pakistan</c:v>
                </c:pt>
                <c:pt idx="11">
                  <c:v>Bolivia</c:v>
                </c:pt>
              </c:strCache>
            </c:strRef>
          </c:cat>
          <c:val>
            <c:numRef>
              <c:f>Vehicle_Types_Exported_World!$E$5:$E$17</c:f>
              <c:numCache>
                <c:formatCode>General</c:formatCode>
                <c:ptCount val="12"/>
                <c:pt idx="0">
                  <c:v>4</c:v>
                </c:pt>
                <c:pt idx="1">
                  <c:v>21</c:v>
                </c:pt>
                <c:pt idx="2">
                  <c:v>7</c:v>
                </c:pt>
                <c:pt idx="3">
                  <c:v>16</c:v>
                </c:pt>
                <c:pt idx="4">
                  <c:v>5</c:v>
                </c:pt>
                <c:pt idx="5">
                  <c:v>3</c:v>
                </c:pt>
                <c:pt idx="6">
                  <c:v>1</c:v>
                </c:pt>
                <c:pt idx="7">
                  <c:v>5</c:v>
                </c:pt>
                <c:pt idx="8">
                  <c:v>7</c:v>
                </c:pt>
                <c:pt idx="9">
                  <c:v>4</c:v>
                </c:pt>
                <c:pt idx="10">
                  <c:v>2</c:v>
                </c:pt>
                <c:pt idx="11">
                  <c:v>0</c:v>
                </c:pt>
              </c:numCache>
            </c:numRef>
          </c:val>
          <c:extLst>
            <c:ext xmlns:c16="http://schemas.microsoft.com/office/drawing/2014/chart" uri="{C3380CC4-5D6E-409C-BE32-E72D297353CC}">
              <c16:uniqueId val="{00000003-0794-B34B-A03A-351C53B130AB}"/>
            </c:ext>
          </c:extLst>
        </c:ser>
        <c:ser>
          <c:idx val="4"/>
          <c:order val="4"/>
          <c:tx>
            <c:strRef>
              <c:f>Vehicle_Types_Exported_World!$F$3:$F$4</c:f>
              <c:strCache>
                <c:ptCount val="1"/>
                <c:pt idx="0">
                  <c:v>Truck</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Vehicle_Types_Exported_World!$A$5:$A$17</c:f>
              <c:strCache>
                <c:ptCount val="12"/>
                <c:pt idx="0">
                  <c:v>South Sudan</c:v>
                </c:pt>
                <c:pt idx="1">
                  <c:v>Philippines</c:v>
                </c:pt>
                <c:pt idx="2">
                  <c:v>India</c:v>
                </c:pt>
                <c:pt idx="3">
                  <c:v>Venezuela</c:v>
                </c:pt>
                <c:pt idx="4">
                  <c:v>RDC</c:v>
                </c:pt>
                <c:pt idx="5">
                  <c:v>Afghanistan</c:v>
                </c:pt>
                <c:pt idx="6">
                  <c:v>Sudan</c:v>
                </c:pt>
                <c:pt idx="7">
                  <c:v>Brazil</c:v>
                </c:pt>
                <c:pt idx="8">
                  <c:v>Mozambique</c:v>
                </c:pt>
                <c:pt idx="9">
                  <c:v>Mexico</c:v>
                </c:pt>
                <c:pt idx="10">
                  <c:v>Pakistan</c:v>
                </c:pt>
                <c:pt idx="11">
                  <c:v>Bolivia</c:v>
                </c:pt>
              </c:strCache>
            </c:strRef>
          </c:cat>
          <c:val>
            <c:numRef>
              <c:f>Vehicle_Types_Exported_World!$F$5:$F$17</c:f>
              <c:numCache>
                <c:formatCode>General</c:formatCode>
                <c:ptCount val="12"/>
                <c:pt idx="0">
                  <c:v>5</c:v>
                </c:pt>
                <c:pt idx="1">
                  <c:v>4</c:v>
                </c:pt>
                <c:pt idx="2">
                  <c:v>0</c:v>
                </c:pt>
                <c:pt idx="3">
                  <c:v>3</c:v>
                </c:pt>
                <c:pt idx="4">
                  <c:v>4</c:v>
                </c:pt>
                <c:pt idx="5">
                  <c:v>0</c:v>
                </c:pt>
                <c:pt idx="6">
                  <c:v>1</c:v>
                </c:pt>
                <c:pt idx="7">
                  <c:v>5</c:v>
                </c:pt>
                <c:pt idx="8">
                  <c:v>0</c:v>
                </c:pt>
                <c:pt idx="9">
                  <c:v>6</c:v>
                </c:pt>
                <c:pt idx="10">
                  <c:v>1</c:v>
                </c:pt>
                <c:pt idx="11">
                  <c:v>2</c:v>
                </c:pt>
              </c:numCache>
            </c:numRef>
          </c:val>
          <c:extLst>
            <c:ext xmlns:c16="http://schemas.microsoft.com/office/drawing/2014/chart" uri="{C3380CC4-5D6E-409C-BE32-E72D297353CC}">
              <c16:uniqueId val="{00000004-0794-B34B-A03A-351C53B130AB}"/>
            </c:ext>
          </c:extLst>
        </c:ser>
        <c:dLbls>
          <c:dLblPos val="outEnd"/>
          <c:showLegendKey val="0"/>
          <c:showVal val="1"/>
          <c:showCatName val="0"/>
          <c:showSerName val="0"/>
          <c:showPercent val="0"/>
          <c:showBubbleSize val="0"/>
        </c:dLbls>
        <c:gapWidth val="56"/>
        <c:overlap val="-11"/>
        <c:axId val="1663041535"/>
        <c:axId val="1663472207"/>
      </c:barChart>
      <c:catAx>
        <c:axId val="16630415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63472207"/>
        <c:crosses val="autoZero"/>
        <c:auto val="1"/>
        <c:lblAlgn val="ctr"/>
        <c:lblOffset val="100"/>
        <c:noMultiLvlLbl val="0"/>
      </c:catAx>
      <c:valAx>
        <c:axId val="1663472207"/>
        <c:scaling>
          <c:orientation val="minMax"/>
        </c:scaling>
        <c:delete val="1"/>
        <c:axPos val="l"/>
        <c:numFmt formatCode="General" sourceLinked="1"/>
        <c:majorTickMark val="none"/>
        <c:minorTickMark val="none"/>
        <c:tickLblPos val="nextTo"/>
        <c:crossAx val="1663041535"/>
        <c:crosses val="autoZero"/>
        <c:crossBetween val="between"/>
      </c:valAx>
      <c:spPr>
        <a:noFill/>
        <a:ln w="25400">
          <a:noFill/>
        </a:ln>
        <a:effectLst/>
      </c:spPr>
    </c:plotArea>
    <c:legend>
      <c:legendPos val="t"/>
      <c:layout>
        <c:manualLayout>
          <c:xMode val="edge"/>
          <c:yMode val="edge"/>
          <c:x val="0.34108672932612871"/>
          <c:y val="0.12222733979618572"/>
          <c:w val="0.41966427695319386"/>
          <c:h val="9.20129073182839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[ExcelTest_SupportMechanism (1).xlsx]Average_Age_Vehicle!PivotTable4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 AGE OF VEHICLE</a:t>
            </a:r>
          </a:p>
        </c:rich>
      </c:tx>
      <c:layout>
        <c:manualLayout>
          <c:xMode val="edge"/>
          <c:yMode val="edge"/>
          <c:x val="0.18531192419057649"/>
          <c:y val="3.140539125883276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Average_Age_Vehicle!$B$3:$B$4</c:f>
              <c:strCache>
                <c:ptCount val="1"/>
                <c:pt idx="0">
                  <c:v>4x4</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Average_Age_Vehicle!$A$5:$A$6</c:f>
              <c:strCache>
                <c:ptCount val="1"/>
                <c:pt idx="0">
                  <c:v>Venezuela</c:v>
                </c:pt>
              </c:strCache>
            </c:strRef>
          </c:cat>
          <c:val>
            <c:numRef>
              <c:f>Average_Age_Vehicle!$B$5:$B$6</c:f>
              <c:numCache>
                <c:formatCode>General</c:formatCode>
                <c:ptCount val="1"/>
                <c:pt idx="0">
                  <c:v>6</c:v>
                </c:pt>
              </c:numCache>
            </c:numRef>
          </c:val>
          <c:extLst>
            <c:ext xmlns:c16="http://schemas.microsoft.com/office/drawing/2014/chart" uri="{C3380CC4-5D6E-409C-BE32-E72D297353CC}">
              <c16:uniqueId val="{00000000-00CA-DA46-8B66-CABC0DDBBD89}"/>
            </c:ext>
          </c:extLst>
        </c:ser>
        <c:ser>
          <c:idx val="1"/>
          <c:order val="1"/>
          <c:tx>
            <c:strRef>
              <c:f>Average_Age_Vehicle!$C$3:$C$4</c:f>
              <c:strCache>
                <c:ptCount val="1"/>
                <c:pt idx="0">
                  <c:v>Car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Average_Age_Vehicle!$A$5:$A$6</c:f>
              <c:strCache>
                <c:ptCount val="1"/>
                <c:pt idx="0">
                  <c:v>Venezuela</c:v>
                </c:pt>
              </c:strCache>
            </c:strRef>
          </c:cat>
          <c:val>
            <c:numRef>
              <c:f>Average_Age_Vehicle!$C$5:$C$6</c:f>
              <c:numCache>
                <c:formatCode>General</c:formatCode>
                <c:ptCount val="1"/>
                <c:pt idx="0">
                  <c:v>11.4</c:v>
                </c:pt>
              </c:numCache>
            </c:numRef>
          </c:val>
          <c:extLst>
            <c:ext xmlns:c16="http://schemas.microsoft.com/office/drawing/2014/chart" uri="{C3380CC4-5D6E-409C-BE32-E72D297353CC}">
              <c16:uniqueId val="{00000001-00CA-DA46-8B66-CABC0DDBBD89}"/>
            </c:ext>
          </c:extLst>
        </c:ser>
        <c:ser>
          <c:idx val="2"/>
          <c:order val="2"/>
          <c:tx>
            <c:strRef>
              <c:f>Average_Age_Vehicle!$D$3:$D$4</c:f>
              <c:strCache>
                <c:ptCount val="1"/>
                <c:pt idx="0">
                  <c:v>Motorbike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Average_Age_Vehicle!$A$5:$A$6</c:f>
              <c:strCache>
                <c:ptCount val="1"/>
                <c:pt idx="0">
                  <c:v>Venezuela</c:v>
                </c:pt>
              </c:strCache>
            </c:strRef>
          </c:cat>
          <c:val>
            <c:numRef>
              <c:f>Average_Age_Vehicle!$D$5:$D$6</c:f>
              <c:numCache>
                <c:formatCode>General</c:formatCode>
                <c:ptCount val="1"/>
                <c:pt idx="0">
                  <c:v>4.75</c:v>
                </c:pt>
              </c:numCache>
            </c:numRef>
          </c:val>
          <c:extLst>
            <c:ext xmlns:c16="http://schemas.microsoft.com/office/drawing/2014/chart" uri="{C3380CC4-5D6E-409C-BE32-E72D297353CC}">
              <c16:uniqueId val="{00000002-00CA-DA46-8B66-CABC0DDBBD89}"/>
            </c:ext>
          </c:extLst>
        </c:ser>
        <c:ser>
          <c:idx val="3"/>
          <c:order val="3"/>
          <c:tx>
            <c:strRef>
              <c:f>Average_Age_Vehicle!$E$3:$E$4</c:f>
              <c:strCache>
                <c:ptCount val="1"/>
                <c:pt idx="0">
                  <c:v>Truck</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Average_Age_Vehicle!$A$5:$A$6</c:f>
              <c:strCache>
                <c:ptCount val="1"/>
                <c:pt idx="0">
                  <c:v>Venezuela</c:v>
                </c:pt>
              </c:strCache>
            </c:strRef>
          </c:cat>
          <c:val>
            <c:numRef>
              <c:f>Average_Age_Vehicle!$E$5:$E$6</c:f>
              <c:numCache>
                <c:formatCode>General</c:formatCode>
                <c:ptCount val="1"/>
                <c:pt idx="0">
                  <c:v>13</c:v>
                </c:pt>
              </c:numCache>
            </c:numRef>
          </c:val>
          <c:extLst>
            <c:ext xmlns:c16="http://schemas.microsoft.com/office/drawing/2014/chart" uri="{C3380CC4-5D6E-409C-BE32-E72D297353CC}">
              <c16:uniqueId val="{00000003-00CA-DA46-8B66-CABC0DDBBD89}"/>
            </c:ext>
          </c:extLst>
        </c:ser>
        <c:dLbls>
          <c:showLegendKey val="0"/>
          <c:showVal val="1"/>
          <c:showCatName val="0"/>
          <c:showSerName val="0"/>
          <c:showPercent val="0"/>
          <c:showBubbleSize val="0"/>
        </c:dLbls>
        <c:gapWidth val="150"/>
        <c:overlap val="-25"/>
        <c:axId val="1205924559"/>
        <c:axId val="1217892159"/>
      </c:barChart>
      <c:catAx>
        <c:axId val="120592455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7892159"/>
        <c:crosses val="autoZero"/>
        <c:auto val="1"/>
        <c:lblAlgn val="ctr"/>
        <c:lblOffset val="100"/>
        <c:noMultiLvlLbl val="0"/>
      </c:catAx>
      <c:valAx>
        <c:axId val="1217892159"/>
        <c:scaling>
          <c:orientation val="minMax"/>
        </c:scaling>
        <c:delete val="1"/>
        <c:axPos val="l"/>
        <c:numFmt formatCode="General" sourceLinked="1"/>
        <c:majorTickMark val="none"/>
        <c:minorTickMark val="none"/>
        <c:tickLblPos val="nextTo"/>
        <c:crossAx val="12059245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[ExcelTest_SupportMechanism (1).xlsx]Oldest_Bike!PivotTable5</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GB"/>
              <a:t>OLdest Motorbike</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5"/>
                </a:gs>
                <a:gs pos="46000">
                  <a:schemeClr val="accent5"/>
                </a:gs>
                <a:gs pos="100000">
                  <a:schemeClr val="accent5">
                    <a:lumMod val="20000"/>
                    <a:lumOff val="80000"/>
                    <a:alpha val="0"/>
                  </a:schemeClr>
                </a:gs>
              </a:gsLst>
              <a:path path="circle">
                <a:fillToRect l="50000" t="-80000" r="50000" b="180000"/>
              </a:path>
            </a:gradFill>
            <a:ln w="9525" cap="flat" cmpd="sng" algn="ctr">
              <a:solidFill>
                <a:schemeClr val="accent5">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howLegendKey val="0"/>
          <c:showVal val="1"/>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1">
                    <a:lumMod val="60000"/>
                  </a:schemeClr>
                </a:gs>
                <a:gs pos="46000">
                  <a:schemeClr val="accent1">
                    <a:lumMod val="60000"/>
                  </a:schemeClr>
                </a:gs>
                <a:gs pos="100000">
                  <a:schemeClr val="accent1">
                    <a:lumMod val="60000"/>
                    <a:lumMod val="20000"/>
                    <a:lumOff val="80000"/>
                    <a:alpha val="0"/>
                  </a:schemeClr>
                </a:gs>
              </a:gsLst>
              <a:path path="circle">
                <a:fillToRect l="50000" t="-80000" r="50000" b="180000"/>
              </a:path>
            </a:gradFill>
            <a:ln w="9525" cap="flat" cmpd="sng" algn="ctr">
              <a:solidFill>
                <a:schemeClr val="accent1">
                  <a:lumMod val="600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3"/>
                </a:gs>
                <a:gs pos="46000">
                  <a:schemeClr val="accent3"/>
                </a:gs>
                <a:gs pos="100000">
                  <a:schemeClr val="accent3">
                    <a:lumMod val="20000"/>
                    <a:lumOff val="80000"/>
                    <a:alpha val="0"/>
                  </a:schemeClr>
                </a:gs>
              </a:gsLst>
              <a:path path="circle">
                <a:fillToRect l="50000" t="-80000" r="50000" b="180000"/>
              </a:path>
            </a:gradFill>
            <a:ln w="9525" cap="flat" cmpd="sng" algn="ctr">
              <a:solidFill>
                <a:schemeClr val="accent3">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4"/>
                </a:gs>
                <a:gs pos="46000">
                  <a:schemeClr val="accent4"/>
                </a:gs>
                <a:gs pos="100000">
                  <a:schemeClr val="accent4">
                    <a:lumMod val="20000"/>
                    <a:lumOff val="80000"/>
                    <a:alpha val="0"/>
                  </a:schemeClr>
                </a:gs>
              </a:gsLst>
              <a:path path="circle">
                <a:fillToRect l="50000" t="-80000" r="50000" b="180000"/>
              </a:path>
            </a:gradFill>
            <a:ln w="9525" cap="flat" cmpd="sng" algn="ctr">
              <a:solidFill>
                <a:schemeClr val="accent4">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2"/>
                </a:gs>
                <a:gs pos="46000">
                  <a:schemeClr val="accent2"/>
                </a:gs>
                <a:gs pos="100000">
                  <a:schemeClr val="accent2">
                    <a:lumMod val="20000"/>
                    <a:lumOff val="80000"/>
                    <a:alpha val="0"/>
                  </a:schemeClr>
                </a:gs>
              </a:gsLst>
              <a:path path="circle">
                <a:fillToRect l="50000" t="-80000" r="50000" b="180000"/>
              </a:path>
            </a:gradFill>
            <a:ln w="9525" cap="flat" cmpd="sng" algn="ctr">
              <a:solidFill>
                <a:schemeClr val="accent2">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circle"/>
          <c:size val="6"/>
          <c:spPr>
            <a:gradFill>
              <a:gsLst>
                <a:gs pos="0">
                  <a:schemeClr val="accent6"/>
                </a:gs>
                <a:gs pos="46000">
                  <a:schemeClr val="accent6"/>
                </a:gs>
                <a:gs pos="100000">
                  <a:schemeClr val="accent6">
                    <a:lumMod val="20000"/>
                    <a:lumOff val="80000"/>
                    <a:alpha val="0"/>
                  </a:schemeClr>
                </a:gs>
              </a:gsLst>
              <a:path path="circle">
                <a:fillToRect l="50000" t="-80000" r="50000" b="180000"/>
              </a:path>
            </a:gradFill>
            <a:ln w="9525" cap="flat" cmpd="sng" algn="ctr">
              <a:solidFill>
                <a:schemeClr val="accent6">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8"/>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5"/>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6"/>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7"/>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8"/>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9"/>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Oldest_Bike!$B$3:$B$4</c:f>
              <c:strCache>
                <c:ptCount val="1"/>
                <c:pt idx="0">
                  <c:v>Philippines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Oldest_Bike!$A$5:$A$6</c:f>
              <c:strCache>
                <c:ptCount val="1"/>
                <c:pt idx="0">
                  <c:v>Motorbike</c:v>
                </c:pt>
              </c:strCache>
            </c:strRef>
          </c:cat>
          <c:val>
            <c:numRef>
              <c:f>Oldest_Bike!$B$5:$B$6</c:f>
              <c:numCache>
                <c:formatCode>General</c:formatCode>
                <c:ptCount val="1"/>
                <c:pt idx="0">
                  <c:v>5</c:v>
                </c:pt>
              </c:numCache>
            </c:numRef>
          </c:val>
          <c:extLst>
            <c:ext xmlns:c16="http://schemas.microsoft.com/office/drawing/2014/chart" uri="{C3380CC4-5D6E-409C-BE32-E72D297353CC}">
              <c16:uniqueId val="{00000000-D574-334C-BE42-2C3076C0179A}"/>
            </c:ext>
          </c:extLst>
        </c:ser>
        <c:ser>
          <c:idx val="1"/>
          <c:order val="1"/>
          <c:tx>
            <c:strRef>
              <c:f>Oldest_Bike!$C$3:$C$4</c:f>
              <c:strCache>
                <c:ptCount val="1"/>
                <c:pt idx="0">
                  <c:v>Sudan</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Oldest_Bike!$A$5:$A$6</c:f>
              <c:strCache>
                <c:ptCount val="1"/>
                <c:pt idx="0">
                  <c:v>Motorbike</c:v>
                </c:pt>
              </c:strCache>
            </c:strRef>
          </c:cat>
          <c:val>
            <c:numRef>
              <c:f>Oldest_Bike!$C$5:$C$6</c:f>
              <c:numCache>
                <c:formatCode>General</c:formatCode>
                <c:ptCount val="1"/>
                <c:pt idx="0">
                  <c:v>6</c:v>
                </c:pt>
              </c:numCache>
            </c:numRef>
          </c:val>
          <c:extLst>
            <c:ext xmlns:c16="http://schemas.microsoft.com/office/drawing/2014/chart" uri="{C3380CC4-5D6E-409C-BE32-E72D297353CC}">
              <c16:uniqueId val="{00000001-D574-334C-BE42-2C3076C0179A}"/>
            </c:ext>
          </c:extLst>
        </c:ser>
        <c:ser>
          <c:idx val="2"/>
          <c:order val="2"/>
          <c:tx>
            <c:strRef>
              <c:f>Oldest_Bike!$D$3:$D$4</c:f>
              <c:strCache>
                <c:ptCount val="1"/>
                <c:pt idx="0">
                  <c:v>RDC</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Oldest_Bike!$A$5:$A$6</c:f>
              <c:strCache>
                <c:ptCount val="1"/>
                <c:pt idx="0">
                  <c:v>Motorbike</c:v>
                </c:pt>
              </c:strCache>
            </c:strRef>
          </c:cat>
          <c:val>
            <c:numRef>
              <c:f>Oldest_Bike!$D$5:$D$6</c:f>
              <c:numCache>
                <c:formatCode>General</c:formatCode>
                <c:ptCount val="1"/>
                <c:pt idx="0">
                  <c:v>7</c:v>
                </c:pt>
              </c:numCache>
            </c:numRef>
          </c:val>
          <c:extLst>
            <c:ext xmlns:c16="http://schemas.microsoft.com/office/drawing/2014/chart" uri="{C3380CC4-5D6E-409C-BE32-E72D297353CC}">
              <c16:uniqueId val="{00000002-D574-334C-BE42-2C3076C0179A}"/>
            </c:ext>
          </c:extLst>
        </c:ser>
        <c:ser>
          <c:idx val="3"/>
          <c:order val="3"/>
          <c:tx>
            <c:strRef>
              <c:f>Oldest_Bike!$E$3:$E$4</c:f>
              <c:strCache>
                <c:ptCount val="1"/>
                <c:pt idx="0">
                  <c:v>South Sudan</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Oldest_Bike!$A$5:$A$6</c:f>
              <c:strCache>
                <c:ptCount val="1"/>
                <c:pt idx="0">
                  <c:v>Motorbike</c:v>
                </c:pt>
              </c:strCache>
            </c:strRef>
          </c:cat>
          <c:val>
            <c:numRef>
              <c:f>Oldest_Bike!$E$5:$E$6</c:f>
              <c:numCache>
                <c:formatCode>General</c:formatCode>
                <c:ptCount val="1"/>
                <c:pt idx="0">
                  <c:v>7</c:v>
                </c:pt>
              </c:numCache>
            </c:numRef>
          </c:val>
          <c:extLst>
            <c:ext xmlns:c16="http://schemas.microsoft.com/office/drawing/2014/chart" uri="{C3380CC4-5D6E-409C-BE32-E72D297353CC}">
              <c16:uniqueId val="{00000003-D574-334C-BE42-2C3076C0179A}"/>
            </c:ext>
          </c:extLst>
        </c:ser>
        <c:ser>
          <c:idx val="4"/>
          <c:order val="4"/>
          <c:tx>
            <c:strRef>
              <c:f>Oldest_Bike!$F$3:$F$4</c:f>
              <c:strCache>
                <c:ptCount val="1"/>
                <c:pt idx="0">
                  <c:v>Afghanistan</c:v>
                </c:pt>
              </c:strCache>
            </c:strRef>
          </c:tx>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Oldest_Bike!$A$5:$A$6</c:f>
              <c:strCache>
                <c:ptCount val="1"/>
                <c:pt idx="0">
                  <c:v>Motorbike</c:v>
                </c:pt>
              </c:strCache>
            </c:strRef>
          </c:cat>
          <c:val>
            <c:numRef>
              <c:f>Oldest_Bike!$F$5:$F$6</c:f>
              <c:numCache>
                <c:formatCode>General</c:formatCode>
                <c:ptCount val="1"/>
                <c:pt idx="0">
                  <c:v>10</c:v>
                </c:pt>
              </c:numCache>
            </c:numRef>
          </c:val>
          <c:extLst>
            <c:ext xmlns:c16="http://schemas.microsoft.com/office/drawing/2014/chart" uri="{C3380CC4-5D6E-409C-BE32-E72D297353CC}">
              <c16:uniqueId val="{00000004-D574-334C-BE42-2C3076C0179A}"/>
            </c:ext>
          </c:extLst>
        </c:ser>
        <c:ser>
          <c:idx val="5"/>
          <c:order val="5"/>
          <c:tx>
            <c:strRef>
              <c:f>Oldest_Bike!$G$3:$G$4</c:f>
              <c:strCache>
                <c:ptCount val="1"/>
                <c:pt idx="0">
                  <c:v>Venezuela</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Oldest_Bike!$A$5:$A$6</c:f>
              <c:strCache>
                <c:ptCount val="1"/>
                <c:pt idx="0">
                  <c:v>Motorbike</c:v>
                </c:pt>
              </c:strCache>
            </c:strRef>
          </c:cat>
          <c:val>
            <c:numRef>
              <c:f>Oldest_Bike!$G$5:$G$6</c:f>
              <c:numCache>
                <c:formatCode>General</c:formatCode>
                <c:ptCount val="1"/>
                <c:pt idx="0">
                  <c:v>19</c:v>
                </c:pt>
              </c:numCache>
            </c:numRef>
          </c:val>
          <c:extLst>
            <c:ext xmlns:c16="http://schemas.microsoft.com/office/drawing/2014/chart" uri="{C3380CC4-5D6E-409C-BE32-E72D297353CC}">
              <c16:uniqueId val="{00000005-D574-334C-BE42-2C3076C0179A}"/>
            </c:ext>
          </c:extLst>
        </c:ser>
        <c:ser>
          <c:idx val="6"/>
          <c:order val="6"/>
          <c:tx>
            <c:strRef>
              <c:f>Oldest_Bike!$H$3:$H$4</c:f>
              <c:strCache>
                <c:ptCount val="1"/>
                <c:pt idx="0">
                  <c:v>Pakistan</c:v>
                </c:pt>
              </c:strCache>
            </c:strRef>
          </c:tx>
          <c:spPr>
            <a:gradFill flip="none" rotWithShape="1">
              <a:gsLst>
                <a:gs pos="0">
                  <a:schemeClr val="accent1">
                    <a:lumMod val="60000"/>
                  </a:schemeClr>
                </a:gs>
                <a:gs pos="75000">
                  <a:schemeClr val="accent1">
                    <a:lumMod val="60000"/>
                    <a:lumMod val="60000"/>
                    <a:lumOff val="40000"/>
                  </a:schemeClr>
                </a:gs>
                <a:gs pos="51000">
                  <a:schemeClr val="accent1">
                    <a:lumMod val="60000"/>
                    <a:alpha val="75000"/>
                  </a:schemeClr>
                </a:gs>
                <a:gs pos="100000">
                  <a:schemeClr val="accent1">
                    <a:lumMod val="60000"/>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Oldest_Bike!$A$5:$A$6</c:f>
              <c:strCache>
                <c:ptCount val="1"/>
                <c:pt idx="0">
                  <c:v>Motorbike</c:v>
                </c:pt>
              </c:strCache>
            </c:strRef>
          </c:cat>
          <c:val>
            <c:numRef>
              <c:f>Oldest_Bike!$H$5:$H$6</c:f>
              <c:numCache>
                <c:formatCode>General</c:formatCode>
                <c:ptCount val="1"/>
                <c:pt idx="0">
                  <c:v>21</c:v>
                </c:pt>
              </c:numCache>
            </c:numRef>
          </c:val>
          <c:extLst>
            <c:ext xmlns:c16="http://schemas.microsoft.com/office/drawing/2014/chart" uri="{C3380CC4-5D6E-409C-BE32-E72D297353CC}">
              <c16:uniqueId val="{00000006-D574-334C-BE42-2C3076C0179A}"/>
            </c:ext>
          </c:extLst>
        </c:ser>
        <c:dLbls>
          <c:showLegendKey val="0"/>
          <c:showVal val="1"/>
          <c:showCatName val="0"/>
          <c:showSerName val="0"/>
          <c:showPercent val="0"/>
          <c:showBubbleSize val="0"/>
        </c:dLbls>
        <c:gapWidth val="150"/>
        <c:overlap val="-25"/>
        <c:axId val="1236388479"/>
        <c:axId val="1236347999"/>
      </c:barChart>
      <c:catAx>
        <c:axId val="1236388479"/>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347999"/>
        <c:crosses val="autoZero"/>
        <c:auto val="1"/>
        <c:lblAlgn val="ctr"/>
        <c:lblOffset val="100"/>
        <c:noMultiLvlLbl val="0"/>
      </c:catAx>
      <c:valAx>
        <c:axId val="1236347999"/>
        <c:scaling>
          <c:orientation val="minMax"/>
        </c:scaling>
        <c:delete val="1"/>
        <c:axPos val="b"/>
        <c:numFmt formatCode="General" sourceLinked="1"/>
        <c:majorTickMark val="none"/>
        <c:minorTickMark val="none"/>
        <c:tickLblPos val="nextTo"/>
        <c:crossAx val="1236388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[ExcelTest_SupportMechanism (1).xlsx]Exports_Over_Year!PivotTable10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cap="all" baseline="0">
                <a:effectLst/>
              </a:rPr>
              <a:t> CuMULative exports per year</a:t>
            </a:r>
            <a:endParaRPr lang="en-IN">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Exports_Over_Year!$B$3</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Exports_Over_Year!$A$4:$A$20</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Exports_Over_Year!$B$4:$B$20</c:f>
              <c:numCache>
                <c:formatCode>General</c:formatCode>
                <c:ptCount val="16"/>
                <c:pt idx="0">
                  <c:v>3</c:v>
                </c:pt>
                <c:pt idx="1">
                  <c:v>2</c:v>
                </c:pt>
                <c:pt idx="2">
                  <c:v>1</c:v>
                </c:pt>
                <c:pt idx="3">
                  <c:v>3</c:v>
                </c:pt>
                <c:pt idx="4">
                  <c:v>1</c:v>
                </c:pt>
                <c:pt idx="5">
                  <c:v>9</c:v>
                </c:pt>
                <c:pt idx="6">
                  <c:v>6</c:v>
                </c:pt>
                <c:pt idx="7">
                  <c:v>4</c:v>
                </c:pt>
                <c:pt idx="8">
                  <c:v>57</c:v>
                </c:pt>
                <c:pt idx="9">
                  <c:v>26</c:v>
                </c:pt>
                <c:pt idx="10">
                  <c:v>20</c:v>
                </c:pt>
                <c:pt idx="11">
                  <c:v>50</c:v>
                </c:pt>
                <c:pt idx="12">
                  <c:v>40</c:v>
                </c:pt>
                <c:pt idx="13">
                  <c:v>30</c:v>
                </c:pt>
                <c:pt idx="14">
                  <c:v>35</c:v>
                </c:pt>
                <c:pt idx="15">
                  <c:v>11</c:v>
                </c:pt>
              </c:numCache>
            </c:numRef>
          </c:val>
          <c:smooth val="0"/>
          <c:extLst>
            <c:ext xmlns:c16="http://schemas.microsoft.com/office/drawing/2014/chart" uri="{C3380CC4-5D6E-409C-BE32-E72D297353CC}">
              <c16:uniqueId val="{00000000-B8DC-FD49-9C84-A0AF51713D02}"/>
            </c:ext>
          </c:extLst>
        </c:ser>
        <c:dLbls>
          <c:dLblPos val="ctr"/>
          <c:showLegendKey val="0"/>
          <c:showVal val="1"/>
          <c:showCatName val="0"/>
          <c:showSerName val="0"/>
          <c:showPercent val="0"/>
          <c:showBubbleSize val="0"/>
        </c:dLbls>
        <c:marker val="1"/>
        <c:smooth val="0"/>
        <c:axId val="1249845887"/>
        <c:axId val="1205952655"/>
      </c:lineChart>
      <c:catAx>
        <c:axId val="124984588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05952655"/>
        <c:crosses val="autoZero"/>
        <c:auto val="1"/>
        <c:lblAlgn val="ctr"/>
        <c:lblOffset val="100"/>
        <c:noMultiLvlLbl val="0"/>
      </c:catAx>
      <c:valAx>
        <c:axId val="1205952655"/>
        <c:scaling>
          <c:orientation val="minMax"/>
        </c:scaling>
        <c:delete val="1"/>
        <c:axPos val="l"/>
        <c:numFmt formatCode="General" sourceLinked="1"/>
        <c:majorTickMark val="none"/>
        <c:minorTickMark val="none"/>
        <c:tickLblPos val="nextTo"/>
        <c:crossAx val="1249845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[ExcelTest_SupportMechanism (1).xlsx]Make_Exports!PivotTable2</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GB"/>
              <a:t>Company wise Exports 2000-2021</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5"/>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Make_Exports!$B$3</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C2EA-8E42-8F3C-C4847B25082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C2EA-8E42-8F3C-C4847B25082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C2EA-8E42-8F3C-C4847B250827}"/>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C2EA-8E42-8F3C-C4847B250827}"/>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C2EA-8E42-8F3C-C4847B250827}"/>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C2EA-8E42-8F3C-C4847B25082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C2EA-8E42-8F3C-C4847B25082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C2EA-8E42-8F3C-C4847B25082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C2EA-8E42-8F3C-C4847B25082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C2EA-8E42-8F3C-C4847B25082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C2EA-8E42-8F3C-C4847B250827}"/>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C2EA-8E42-8F3C-C4847B250827}"/>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C2EA-8E42-8F3C-C4847B250827}"/>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C2EA-8E42-8F3C-C4847B25082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Make_Exports!$A$4:$A$11</c:f>
              <c:strCache>
                <c:ptCount val="7"/>
                <c:pt idx="0">
                  <c:v>TOYOTA</c:v>
                </c:pt>
                <c:pt idx="1">
                  <c:v>RENAULT</c:v>
                </c:pt>
                <c:pt idx="2">
                  <c:v>MAN</c:v>
                </c:pt>
                <c:pt idx="3">
                  <c:v>MERCEDES</c:v>
                </c:pt>
                <c:pt idx="4">
                  <c:v>IVECO</c:v>
                </c:pt>
                <c:pt idx="5">
                  <c:v>KAMAZ</c:v>
                </c:pt>
                <c:pt idx="6">
                  <c:v>ISUZU</c:v>
                </c:pt>
              </c:strCache>
            </c:strRef>
          </c:cat>
          <c:val>
            <c:numRef>
              <c:f>Make_Exports!$B$4:$B$11</c:f>
              <c:numCache>
                <c:formatCode>General</c:formatCode>
                <c:ptCount val="7"/>
                <c:pt idx="0">
                  <c:v>100</c:v>
                </c:pt>
                <c:pt idx="1">
                  <c:v>45</c:v>
                </c:pt>
                <c:pt idx="2">
                  <c:v>41</c:v>
                </c:pt>
                <c:pt idx="3">
                  <c:v>33</c:v>
                </c:pt>
                <c:pt idx="4">
                  <c:v>29</c:v>
                </c:pt>
                <c:pt idx="5">
                  <c:v>25</c:v>
                </c:pt>
                <c:pt idx="6">
                  <c:v>25</c:v>
                </c:pt>
              </c:numCache>
            </c:numRef>
          </c:val>
          <c:extLst>
            <c:ext xmlns:c16="http://schemas.microsoft.com/office/drawing/2014/chart" uri="{C3380CC4-5D6E-409C-BE32-E72D297353CC}">
              <c16:uniqueId val="{0000000E-C2EA-8E42-8F3C-C4847B250827}"/>
            </c:ext>
          </c:extLst>
        </c:ser>
        <c:dLbls>
          <c:dLblPos val="out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[ExcelTest_SupportMechanism (1).xlsx]Yearly_Exports!PivotTable12</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Companywise Export Per Year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pivotFmt>
      <c:pivotFmt>
        <c:idx val="15"/>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pivotFmt>
      <c:pivotFmt>
        <c:idx val="16"/>
        <c:spPr>
          <a:solidFill>
            <a:schemeClr val="accent1"/>
          </a:solidFill>
          <a:ln w="22225" cap="rnd">
            <a:solidFill>
              <a:schemeClr val="accent1"/>
            </a:solidFill>
            <a:round/>
          </a:ln>
          <a:effectLst/>
        </c:spPr>
        <c:marker>
          <c:symbol val="circle"/>
          <c:size val="6"/>
          <c:spPr>
            <a:solidFill>
              <a:schemeClr val="lt1"/>
            </a:solidFill>
            <a:ln w="15875">
              <a:solidFill>
                <a:schemeClr val="accent3"/>
              </a:solidFill>
              <a:round/>
            </a:ln>
            <a:effectLst/>
          </c:spPr>
        </c:marker>
      </c:pivotFmt>
      <c:pivotFmt>
        <c:idx val="17"/>
        <c:spPr>
          <a:solidFill>
            <a:schemeClr val="accent1"/>
          </a:solidFill>
          <a:ln w="22225" cap="rnd">
            <a:solidFill>
              <a:schemeClr val="accent1"/>
            </a:solidFill>
            <a:round/>
          </a:ln>
          <a:effectLst/>
        </c:spPr>
        <c:marker>
          <c:symbol val="circle"/>
          <c:size val="6"/>
          <c:spPr>
            <a:solidFill>
              <a:schemeClr val="lt1"/>
            </a:solidFill>
            <a:ln w="15875">
              <a:solidFill>
                <a:schemeClr val="accent4"/>
              </a:solidFill>
              <a:round/>
            </a:ln>
            <a:effectLst/>
          </c:spPr>
        </c:marker>
      </c:pivotFmt>
      <c:pivotFmt>
        <c:idx val="18"/>
        <c:spPr>
          <a:solidFill>
            <a:schemeClr val="accent1"/>
          </a:solidFill>
          <a:ln w="22225" cap="rnd">
            <a:solidFill>
              <a:schemeClr val="accent1"/>
            </a:solidFill>
            <a:round/>
          </a:ln>
          <a:effectLst/>
        </c:spPr>
        <c:marker>
          <c:symbol val="circle"/>
          <c:size val="6"/>
          <c:spPr>
            <a:solidFill>
              <a:schemeClr val="lt1"/>
            </a:solidFill>
            <a:ln w="15875">
              <a:solidFill>
                <a:schemeClr val="accent5"/>
              </a:solidFill>
              <a:round/>
            </a:ln>
            <a:effectLst/>
          </c:spPr>
        </c:marker>
      </c:pivotFmt>
      <c:pivotFmt>
        <c:idx val="19"/>
        <c:spPr>
          <a:solidFill>
            <a:schemeClr val="accent1"/>
          </a:solidFill>
          <a:ln w="22225" cap="rnd">
            <a:solidFill>
              <a:schemeClr val="accent1"/>
            </a:solidFill>
            <a:round/>
          </a:ln>
          <a:effectLst/>
        </c:spPr>
        <c:marker>
          <c:symbol val="circle"/>
          <c:size val="6"/>
          <c:spPr>
            <a:solidFill>
              <a:schemeClr val="lt1"/>
            </a:solidFill>
            <a:ln w="15875">
              <a:solidFill>
                <a:schemeClr val="accent6"/>
              </a:solidFill>
              <a:round/>
            </a:ln>
            <a:effectLst/>
          </c:spPr>
        </c:marker>
      </c:pivotFmt>
      <c:pivotFmt>
        <c:idx val="20"/>
        <c:spPr>
          <a:solidFill>
            <a:schemeClr val="accent1"/>
          </a:solidFill>
          <a:ln w="22225" cap="rnd">
            <a:solidFill>
              <a:schemeClr val="accent1"/>
            </a:solidFill>
            <a:round/>
          </a:ln>
          <a:effectLst/>
        </c:spPr>
        <c:marker>
          <c:symbol val="circle"/>
          <c:size val="6"/>
          <c:spPr>
            <a:solidFill>
              <a:schemeClr val="lt1"/>
            </a:solidFill>
            <a:ln w="15875">
              <a:solidFill>
                <a:schemeClr val="accent1">
                  <a:lumMod val="60000"/>
                </a:schemeClr>
              </a:solidFill>
              <a:round/>
            </a:ln>
            <a:effectLst/>
          </c:spPr>
        </c:marker>
      </c:pivotFmt>
      <c:pivotFmt>
        <c:idx val="21"/>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2225" cap="rnd">
            <a:solidFill>
              <a:schemeClr val="accent1"/>
            </a:solidFill>
            <a:round/>
          </a:ln>
          <a:effectLst/>
        </c:spPr>
        <c:marker>
          <c:symbol val="circle"/>
          <c:size val="6"/>
          <c:spPr>
            <a:solidFill>
              <a:schemeClr val="lt1"/>
            </a:solidFill>
            <a:ln w="1587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2225" cap="rnd">
            <a:solidFill>
              <a:schemeClr val="accent1"/>
            </a:solidFill>
            <a:round/>
          </a:ln>
          <a:effectLst/>
        </c:spPr>
        <c:marker>
          <c:symbol val="circle"/>
          <c:size val="6"/>
          <c:spPr>
            <a:solidFill>
              <a:schemeClr val="lt1"/>
            </a:solidFill>
            <a:ln w="15875">
              <a:solidFill>
                <a:schemeClr val="accent4"/>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2225" cap="rnd">
            <a:solidFill>
              <a:schemeClr val="accent1"/>
            </a:solidFill>
            <a:round/>
          </a:ln>
          <a:effectLst/>
        </c:spPr>
        <c:marker>
          <c:symbol val="circle"/>
          <c:size val="6"/>
          <c:spPr>
            <a:solidFill>
              <a:schemeClr val="lt1"/>
            </a:solidFill>
            <a:ln w="15875">
              <a:solidFill>
                <a:schemeClr val="accent5"/>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2225" cap="rnd">
            <a:solidFill>
              <a:schemeClr val="accent1"/>
            </a:solidFill>
            <a:round/>
          </a:ln>
          <a:effectLst/>
        </c:spPr>
        <c:marker>
          <c:symbol val="circle"/>
          <c:size val="6"/>
          <c:spPr>
            <a:solidFill>
              <a:schemeClr val="lt1"/>
            </a:solidFill>
            <a:ln w="15875">
              <a:solidFill>
                <a:schemeClr val="accent6"/>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2225" cap="rnd">
            <a:solidFill>
              <a:schemeClr val="accent1"/>
            </a:solidFill>
            <a:round/>
          </a:ln>
          <a:effectLst/>
        </c:spPr>
        <c:marker>
          <c:symbol val="circle"/>
          <c:size val="6"/>
          <c:spPr>
            <a:solidFill>
              <a:schemeClr val="lt1"/>
            </a:solidFill>
            <a:ln w="15875">
              <a:solidFill>
                <a:schemeClr val="accent1">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2225" cap="rnd">
            <a:solidFill>
              <a:schemeClr val="accent1"/>
            </a:solidFill>
            <a:round/>
          </a:ln>
          <a:effectLst/>
        </c:spPr>
        <c:marker>
          <c:symbol val="circle"/>
          <c:size val="6"/>
          <c:spPr>
            <a:solidFill>
              <a:schemeClr val="lt1"/>
            </a:solidFill>
            <a:ln w="1587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2225" cap="rnd">
            <a:solidFill>
              <a:schemeClr val="accent1"/>
            </a:solidFill>
            <a:round/>
          </a:ln>
          <a:effectLst/>
        </c:spPr>
        <c:marker>
          <c:symbol val="circle"/>
          <c:size val="6"/>
          <c:spPr>
            <a:solidFill>
              <a:schemeClr val="lt1"/>
            </a:solidFill>
            <a:ln w="15875">
              <a:solidFill>
                <a:schemeClr val="accent4"/>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2225" cap="rnd">
            <a:solidFill>
              <a:schemeClr val="accent1"/>
            </a:solidFill>
            <a:round/>
          </a:ln>
          <a:effectLst/>
        </c:spPr>
        <c:marker>
          <c:symbol val="circle"/>
          <c:size val="6"/>
          <c:spPr>
            <a:solidFill>
              <a:schemeClr val="lt1"/>
            </a:solidFill>
            <a:ln w="15875">
              <a:solidFill>
                <a:schemeClr val="accent5"/>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2225" cap="rnd">
            <a:solidFill>
              <a:schemeClr val="accent1"/>
            </a:solidFill>
            <a:round/>
          </a:ln>
          <a:effectLst/>
        </c:spPr>
        <c:marker>
          <c:symbol val="circle"/>
          <c:size val="6"/>
          <c:spPr>
            <a:solidFill>
              <a:schemeClr val="lt1"/>
            </a:solidFill>
            <a:ln w="15875">
              <a:solidFill>
                <a:schemeClr val="accent6"/>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2225" cap="rnd">
            <a:solidFill>
              <a:schemeClr val="accent1"/>
            </a:solidFill>
            <a:round/>
          </a:ln>
          <a:effectLst/>
        </c:spPr>
        <c:marker>
          <c:symbol val="circle"/>
          <c:size val="6"/>
          <c:spPr>
            <a:solidFill>
              <a:schemeClr val="lt1"/>
            </a:solidFill>
            <a:ln w="15875">
              <a:solidFill>
                <a:schemeClr val="accent1">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Yearly_Exports!$B$3:$B$4</c:f>
              <c:strCache>
                <c:ptCount val="1"/>
                <c:pt idx="0">
                  <c:v>ISUZU</c:v>
                </c:pt>
              </c:strCache>
            </c:strRef>
          </c:tx>
          <c:spPr>
            <a:ln w="22225" cap="rnd">
              <a:solidFill>
                <a:schemeClr val="accent1"/>
              </a:solidFill>
              <a:round/>
            </a:ln>
            <a:effectLst/>
          </c:spPr>
          <c:marker>
            <c:symbol val="circle"/>
            <c:size val="6"/>
            <c:spPr>
              <a:solidFill>
                <a:schemeClr val="lt1"/>
              </a:solidFill>
              <a:ln w="15875">
                <a:solidFill>
                  <a:schemeClr val="accent1"/>
                </a:solidFill>
                <a:round/>
              </a:ln>
              <a:effectLst/>
            </c:spPr>
          </c:marker>
          <c:cat>
            <c:strRef>
              <c:f>Yearly_Exports!$A$5:$A$21</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Yearly_Exports!$B$5:$B$21</c:f>
              <c:numCache>
                <c:formatCode>General</c:formatCode>
                <c:ptCount val="16"/>
                <c:pt idx="0">
                  <c:v>0</c:v>
                </c:pt>
                <c:pt idx="1">
                  <c:v>1</c:v>
                </c:pt>
                <c:pt idx="2">
                  <c:v>0</c:v>
                </c:pt>
                <c:pt idx="3">
                  <c:v>1</c:v>
                </c:pt>
                <c:pt idx="4">
                  <c:v>0</c:v>
                </c:pt>
                <c:pt idx="5">
                  <c:v>5</c:v>
                </c:pt>
                <c:pt idx="6">
                  <c:v>0</c:v>
                </c:pt>
                <c:pt idx="7">
                  <c:v>1</c:v>
                </c:pt>
                <c:pt idx="8">
                  <c:v>0</c:v>
                </c:pt>
                <c:pt idx="9">
                  <c:v>2</c:v>
                </c:pt>
                <c:pt idx="10">
                  <c:v>2</c:v>
                </c:pt>
                <c:pt idx="11">
                  <c:v>1</c:v>
                </c:pt>
                <c:pt idx="12">
                  <c:v>6</c:v>
                </c:pt>
                <c:pt idx="13">
                  <c:v>5</c:v>
                </c:pt>
                <c:pt idx="14">
                  <c:v>1</c:v>
                </c:pt>
                <c:pt idx="15">
                  <c:v>0</c:v>
                </c:pt>
              </c:numCache>
            </c:numRef>
          </c:val>
          <c:smooth val="0"/>
          <c:extLst>
            <c:ext xmlns:c16="http://schemas.microsoft.com/office/drawing/2014/chart" uri="{C3380CC4-5D6E-409C-BE32-E72D297353CC}">
              <c16:uniqueId val="{00000000-677D-EF4D-AE3E-101741822AFE}"/>
            </c:ext>
          </c:extLst>
        </c:ser>
        <c:ser>
          <c:idx val="1"/>
          <c:order val="1"/>
          <c:tx>
            <c:strRef>
              <c:f>Yearly_Exports!$C$3:$C$4</c:f>
              <c:strCache>
                <c:ptCount val="1"/>
                <c:pt idx="0">
                  <c:v>IVECO</c:v>
                </c:pt>
              </c:strCache>
            </c:strRef>
          </c:tx>
          <c:spPr>
            <a:ln w="22225" cap="rnd">
              <a:solidFill>
                <a:schemeClr val="accent2"/>
              </a:solidFill>
              <a:round/>
            </a:ln>
            <a:effectLst/>
          </c:spPr>
          <c:marker>
            <c:symbol val="circle"/>
            <c:size val="6"/>
            <c:spPr>
              <a:solidFill>
                <a:schemeClr val="lt1"/>
              </a:solidFill>
              <a:ln w="15875">
                <a:solidFill>
                  <a:schemeClr val="accent2"/>
                </a:solidFill>
                <a:round/>
              </a:ln>
              <a:effectLst/>
            </c:spPr>
          </c:marker>
          <c:cat>
            <c:strRef>
              <c:f>Yearly_Exports!$A$5:$A$21</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Yearly_Exports!$C$5:$C$21</c:f>
              <c:numCache>
                <c:formatCode>General</c:formatCode>
                <c:ptCount val="16"/>
                <c:pt idx="0">
                  <c:v>1</c:v>
                </c:pt>
                <c:pt idx="1">
                  <c:v>0</c:v>
                </c:pt>
                <c:pt idx="2">
                  <c:v>0</c:v>
                </c:pt>
                <c:pt idx="3">
                  <c:v>0</c:v>
                </c:pt>
                <c:pt idx="4">
                  <c:v>0</c:v>
                </c:pt>
                <c:pt idx="5">
                  <c:v>0</c:v>
                </c:pt>
                <c:pt idx="6">
                  <c:v>0</c:v>
                </c:pt>
                <c:pt idx="7">
                  <c:v>0</c:v>
                </c:pt>
                <c:pt idx="8">
                  <c:v>1</c:v>
                </c:pt>
                <c:pt idx="9">
                  <c:v>2</c:v>
                </c:pt>
                <c:pt idx="10">
                  <c:v>1</c:v>
                </c:pt>
                <c:pt idx="11">
                  <c:v>9</c:v>
                </c:pt>
                <c:pt idx="12">
                  <c:v>0</c:v>
                </c:pt>
                <c:pt idx="13">
                  <c:v>0</c:v>
                </c:pt>
                <c:pt idx="14">
                  <c:v>15</c:v>
                </c:pt>
                <c:pt idx="15">
                  <c:v>0</c:v>
                </c:pt>
              </c:numCache>
            </c:numRef>
          </c:val>
          <c:smooth val="0"/>
          <c:extLst>
            <c:ext xmlns:c16="http://schemas.microsoft.com/office/drawing/2014/chart" uri="{C3380CC4-5D6E-409C-BE32-E72D297353CC}">
              <c16:uniqueId val="{00000001-677D-EF4D-AE3E-101741822AFE}"/>
            </c:ext>
          </c:extLst>
        </c:ser>
        <c:ser>
          <c:idx val="2"/>
          <c:order val="2"/>
          <c:tx>
            <c:strRef>
              <c:f>Yearly_Exports!$D$3:$D$4</c:f>
              <c:strCache>
                <c:ptCount val="1"/>
                <c:pt idx="0">
                  <c:v>KAMAZ</c:v>
                </c:pt>
              </c:strCache>
            </c:strRef>
          </c:tx>
          <c:spPr>
            <a:ln w="22225" cap="rnd">
              <a:solidFill>
                <a:schemeClr val="accent3"/>
              </a:solidFill>
              <a:round/>
            </a:ln>
            <a:effectLst/>
          </c:spPr>
          <c:marker>
            <c:symbol val="circle"/>
            <c:size val="6"/>
            <c:spPr>
              <a:solidFill>
                <a:schemeClr val="lt1"/>
              </a:solidFill>
              <a:ln w="15875">
                <a:solidFill>
                  <a:schemeClr val="accent3"/>
                </a:solidFill>
                <a:round/>
              </a:ln>
              <a:effectLst/>
            </c:spPr>
          </c:marker>
          <c:cat>
            <c:strRef>
              <c:f>Yearly_Exports!$A$5:$A$21</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Yearly_Exports!$D$5:$D$21</c:f>
              <c:numCache>
                <c:formatCode>General</c:formatCode>
                <c:ptCount val="16"/>
                <c:pt idx="0">
                  <c:v>0</c:v>
                </c:pt>
                <c:pt idx="1">
                  <c:v>0</c:v>
                </c:pt>
                <c:pt idx="2">
                  <c:v>0</c:v>
                </c:pt>
                <c:pt idx="3">
                  <c:v>0</c:v>
                </c:pt>
                <c:pt idx="4">
                  <c:v>0</c:v>
                </c:pt>
                <c:pt idx="5">
                  <c:v>1</c:v>
                </c:pt>
                <c:pt idx="6">
                  <c:v>0</c:v>
                </c:pt>
                <c:pt idx="7">
                  <c:v>1</c:v>
                </c:pt>
                <c:pt idx="8">
                  <c:v>1</c:v>
                </c:pt>
                <c:pt idx="9">
                  <c:v>1</c:v>
                </c:pt>
                <c:pt idx="10">
                  <c:v>2</c:v>
                </c:pt>
                <c:pt idx="11">
                  <c:v>0</c:v>
                </c:pt>
                <c:pt idx="12">
                  <c:v>8</c:v>
                </c:pt>
                <c:pt idx="13">
                  <c:v>5</c:v>
                </c:pt>
                <c:pt idx="14">
                  <c:v>2</c:v>
                </c:pt>
                <c:pt idx="15">
                  <c:v>4</c:v>
                </c:pt>
              </c:numCache>
            </c:numRef>
          </c:val>
          <c:smooth val="0"/>
          <c:extLst>
            <c:ext xmlns:c16="http://schemas.microsoft.com/office/drawing/2014/chart" uri="{C3380CC4-5D6E-409C-BE32-E72D297353CC}">
              <c16:uniqueId val="{00000002-677D-EF4D-AE3E-101741822AFE}"/>
            </c:ext>
          </c:extLst>
        </c:ser>
        <c:ser>
          <c:idx val="3"/>
          <c:order val="3"/>
          <c:tx>
            <c:strRef>
              <c:f>Yearly_Exports!$E$3:$E$4</c:f>
              <c:strCache>
                <c:ptCount val="1"/>
                <c:pt idx="0">
                  <c:v>MAN</c:v>
                </c:pt>
              </c:strCache>
            </c:strRef>
          </c:tx>
          <c:spPr>
            <a:ln w="22225" cap="rnd">
              <a:solidFill>
                <a:schemeClr val="accent4"/>
              </a:solidFill>
              <a:round/>
            </a:ln>
            <a:effectLst/>
          </c:spPr>
          <c:marker>
            <c:symbol val="circle"/>
            <c:size val="6"/>
            <c:spPr>
              <a:solidFill>
                <a:schemeClr val="lt1"/>
              </a:solidFill>
              <a:ln w="15875">
                <a:solidFill>
                  <a:schemeClr val="accent4"/>
                </a:solidFill>
                <a:round/>
              </a:ln>
              <a:effectLst/>
            </c:spPr>
          </c:marker>
          <c:cat>
            <c:strRef>
              <c:f>Yearly_Exports!$A$5:$A$21</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Yearly_Exports!$E$5:$E$21</c:f>
              <c:numCache>
                <c:formatCode>General</c:formatCode>
                <c:ptCount val="16"/>
                <c:pt idx="0">
                  <c:v>0</c:v>
                </c:pt>
                <c:pt idx="1">
                  <c:v>0</c:v>
                </c:pt>
                <c:pt idx="2">
                  <c:v>1</c:v>
                </c:pt>
                <c:pt idx="3">
                  <c:v>1</c:v>
                </c:pt>
                <c:pt idx="4">
                  <c:v>1</c:v>
                </c:pt>
                <c:pt idx="5">
                  <c:v>0</c:v>
                </c:pt>
                <c:pt idx="6">
                  <c:v>1</c:v>
                </c:pt>
                <c:pt idx="7">
                  <c:v>0</c:v>
                </c:pt>
                <c:pt idx="8">
                  <c:v>1</c:v>
                </c:pt>
                <c:pt idx="9">
                  <c:v>2</c:v>
                </c:pt>
                <c:pt idx="10">
                  <c:v>1</c:v>
                </c:pt>
                <c:pt idx="11">
                  <c:v>8</c:v>
                </c:pt>
                <c:pt idx="12">
                  <c:v>8</c:v>
                </c:pt>
                <c:pt idx="13">
                  <c:v>8</c:v>
                </c:pt>
                <c:pt idx="14">
                  <c:v>7</c:v>
                </c:pt>
                <c:pt idx="15">
                  <c:v>2</c:v>
                </c:pt>
              </c:numCache>
            </c:numRef>
          </c:val>
          <c:smooth val="0"/>
          <c:extLst>
            <c:ext xmlns:c16="http://schemas.microsoft.com/office/drawing/2014/chart" uri="{C3380CC4-5D6E-409C-BE32-E72D297353CC}">
              <c16:uniqueId val="{00000003-677D-EF4D-AE3E-101741822AFE}"/>
            </c:ext>
          </c:extLst>
        </c:ser>
        <c:ser>
          <c:idx val="4"/>
          <c:order val="4"/>
          <c:tx>
            <c:strRef>
              <c:f>Yearly_Exports!$F$3:$F$4</c:f>
              <c:strCache>
                <c:ptCount val="1"/>
                <c:pt idx="0">
                  <c:v>MERCEDES</c:v>
                </c:pt>
              </c:strCache>
            </c:strRef>
          </c:tx>
          <c:spPr>
            <a:ln w="22225" cap="rnd">
              <a:solidFill>
                <a:schemeClr val="accent5"/>
              </a:solidFill>
              <a:round/>
            </a:ln>
            <a:effectLst/>
          </c:spPr>
          <c:marker>
            <c:symbol val="circle"/>
            <c:size val="6"/>
            <c:spPr>
              <a:solidFill>
                <a:schemeClr val="lt1"/>
              </a:solidFill>
              <a:ln w="15875">
                <a:solidFill>
                  <a:schemeClr val="accent5"/>
                </a:solidFill>
                <a:round/>
              </a:ln>
              <a:effectLst/>
            </c:spPr>
          </c:marker>
          <c:cat>
            <c:strRef>
              <c:f>Yearly_Exports!$A$5:$A$21</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Yearly_Exports!$F$5:$F$21</c:f>
              <c:numCache>
                <c:formatCode>General</c:formatCode>
                <c:ptCount val="16"/>
                <c:pt idx="0">
                  <c:v>0</c:v>
                </c:pt>
                <c:pt idx="1">
                  <c:v>0</c:v>
                </c:pt>
                <c:pt idx="2">
                  <c:v>0</c:v>
                </c:pt>
                <c:pt idx="3">
                  <c:v>0</c:v>
                </c:pt>
                <c:pt idx="4">
                  <c:v>0</c:v>
                </c:pt>
                <c:pt idx="5">
                  <c:v>0</c:v>
                </c:pt>
                <c:pt idx="6">
                  <c:v>5</c:v>
                </c:pt>
                <c:pt idx="7">
                  <c:v>0</c:v>
                </c:pt>
                <c:pt idx="8">
                  <c:v>1</c:v>
                </c:pt>
                <c:pt idx="9">
                  <c:v>2</c:v>
                </c:pt>
                <c:pt idx="10">
                  <c:v>1</c:v>
                </c:pt>
                <c:pt idx="11">
                  <c:v>0</c:v>
                </c:pt>
                <c:pt idx="12">
                  <c:v>14</c:v>
                </c:pt>
                <c:pt idx="13">
                  <c:v>4</c:v>
                </c:pt>
                <c:pt idx="14">
                  <c:v>1</c:v>
                </c:pt>
                <c:pt idx="15">
                  <c:v>5</c:v>
                </c:pt>
              </c:numCache>
            </c:numRef>
          </c:val>
          <c:smooth val="0"/>
          <c:extLst>
            <c:ext xmlns:c16="http://schemas.microsoft.com/office/drawing/2014/chart" uri="{C3380CC4-5D6E-409C-BE32-E72D297353CC}">
              <c16:uniqueId val="{00000004-677D-EF4D-AE3E-101741822AFE}"/>
            </c:ext>
          </c:extLst>
        </c:ser>
        <c:ser>
          <c:idx val="5"/>
          <c:order val="5"/>
          <c:tx>
            <c:strRef>
              <c:f>Yearly_Exports!$G$3:$G$4</c:f>
              <c:strCache>
                <c:ptCount val="1"/>
                <c:pt idx="0">
                  <c:v>RENAULT</c:v>
                </c:pt>
              </c:strCache>
            </c:strRef>
          </c:tx>
          <c:spPr>
            <a:ln w="22225" cap="rnd">
              <a:solidFill>
                <a:schemeClr val="accent6"/>
              </a:solidFill>
              <a:round/>
            </a:ln>
            <a:effectLst/>
          </c:spPr>
          <c:marker>
            <c:symbol val="circle"/>
            <c:size val="6"/>
            <c:spPr>
              <a:solidFill>
                <a:schemeClr val="lt1"/>
              </a:solidFill>
              <a:ln w="15875">
                <a:solidFill>
                  <a:schemeClr val="accent6"/>
                </a:solidFill>
                <a:round/>
              </a:ln>
              <a:effectLst/>
            </c:spPr>
          </c:marker>
          <c:cat>
            <c:strRef>
              <c:f>Yearly_Exports!$A$5:$A$21</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Yearly_Exports!$G$5:$G$21</c:f>
              <c:numCache>
                <c:formatCode>General</c:formatCode>
                <c:ptCount val="16"/>
                <c:pt idx="0">
                  <c:v>0</c:v>
                </c:pt>
                <c:pt idx="1">
                  <c:v>0</c:v>
                </c:pt>
                <c:pt idx="2">
                  <c:v>0</c:v>
                </c:pt>
                <c:pt idx="3">
                  <c:v>0</c:v>
                </c:pt>
                <c:pt idx="4">
                  <c:v>0</c:v>
                </c:pt>
                <c:pt idx="5">
                  <c:v>3</c:v>
                </c:pt>
                <c:pt idx="6">
                  <c:v>0</c:v>
                </c:pt>
                <c:pt idx="7">
                  <c:v>0</c:v>
                </c:pt>
                <c:pt idx="8">
                  <c:v>3</c:v>
                </c:pt>
                <c:pt idx="9">
                  <c:v>17</c:v>
                </c:pt>
                <c:pt idx="10">
                  <c:v>8</c:v>
                </c:pt>
                <c:pt idx="11">
                  <c:v>8</c:v>
                </c:pt>
                <c:pt idx="12">
                  <c:v>4</c:v>
                </c:pt>
                <c:pt idx="13">
                  <c:v>0</c:v>
                </c:pt>
                <c:pt idx="14">
                  <c:v>2</c:v>
                </c:pt>
                <c:pt idx="15">
                  <c:v>0</c:v>
                </c:pt>
              </c:numCache>
            </c:numRef>
          </c:val>
          <c:smooth val="0"/>
          <c:extLst>
            <c:ext xmlns:c16="http://schemas.microsoft.com/office/drawing/2014/chart" uri="{C3380CC4-5D6E-409C-BE32-E72D297353CC}">
              <c16:uniqueId val="{00000005-677D-EF4D-AE3E-101741822AFE}"/>
            </c:ext>
          </c:extLst>
        </c:ser>
        <c:ser>
          <c:idx val="6"/>
          <c:order val="6"/>
          <c:tx>
            <c:strRef>
              <c:f>Yearly_Exports!$H$3:$H$4</c:f>
              <c:strCache>
                <c:ptCount val="1"/>
                <c:pt idx="0">
                  <c:v>TOYOTA</c:v>
                </c:pt>
              </c:strCache>
            </c:strRef>
          </c:tx>
          <c:spPr>
            <a:ln w="22225" cap="rnd">
              <a:solidFill>
                <a:schemeClr val="accent1">
                  <a:lumMod val="60000"/>
                </a:schemeClr>
              </a:solidFill>
              <a:round/>
            </a:ln>
            <a:effectLst/>
          </c:spPr>
          <c:marker>
            <c:symbol val="circle"/>
            <c:size val="6"/>
            <c:spPr>
              <a:solidFill>
                <a:schemeClr val="lt1"/>
              </a:solidFill>
              <a:ln w="15875">
                <a:solidFill>
                  <a:schemeClr val="accent1">
                    <a:lumMod val="60000"/>
                  </a:schemeClr>
                </a:solidFill>
                <a:round/>
              </a:ln>
              <a:effectLst/>
            </c:spPr>
          </c:marker>
          <c:cat>
            <c:strRef>
              <c:f>Yearly_Exports!$A$5:$A$21</c:f>
              <c:strCache>
                <c:ptCount val="16"/>
                <c:pt idx="0">
                  <c:v>2000</c:v>
                </c:pt>
                <c:pt idx="1">
                  <c:v>2001</c:v>
                </c:pt>
                <c:pt idx="2">
                  <c:v>2002</c:v>
                </c:pt>
                <c:pt idx="3">
                  <c:v>2005</c:v>
                </c:pt>
                <c:pt idx="4">
                  <c:v>2007</c:v>
                </c:pt>
                <c:pt idx="5">
                  <c:v>2008</c:v>
                </c:pt>
                <c:pt idx="6">
                  <c:v>2010</c:v>
                </c:pt>
                <c:pt idx="7">
                  <c:v>2011</c:v>
                </c:pt>
                <c:pt idx="8">
                  <c:v>2014</c:v>
                </c:pt>
                <c:pt idx="9">
                  <c:v>2015</c:v>
                </c:pt>
                <c:pt idx="10">
                  <c:v>2016</c:v>
                </c:pt>
                <c:pt idx="11">
                  <c:v>2017</c:v>
                </c:pt>
                <c:pt idx="12">
                  <c:v>2018</c:v>
                </c:pt>
                <c:pt idx="13">
                  <c:v>2019</c:v>
                </c:pt>
                <c:pt idx="14">
                  <c:v>2020</c:v>
                </c:pt>
                <c:pt idx="15">
                  <c:v>2021</c:v>
                </c:pt>
              </c:strCache>
            </c:strRef>
          </c:cat>
          <c:val>
            <c:numRef>
              <c:f>Yearly_Exports!$H$5:$H$21</c:f>
              <c:numCache>
                <c:formatCode>General</c:formatCode>
                <c:ptCount val="16"/>
                <c:pt idx="0">
                  <c:v>2</c:v>
                </c:pt>
                <c:pt idx="1">
                  <c:v>1</c:v>
                </c:pt>
                <c:pt idx="2">
                  <c:v>0</c:v>
                </c:pt>
                <c:pt idx="3">
                  <c:v>1</c:v>
                </c:pt>
                <c:pt idx="4">
                  <c:v>0</c:v>
                </c:pt>
                <c:pt idx="5">
                  <c:v>0</c:v>
                </c:pt>
                <c:pt idx="6">
                  <c:v>0</c:v>
                </c:pt>
                <c:pt idx="7">
                  <c:v>2</c:v>
                </c:pt>
                <c:pt idx="8">
                  <c:v>50</c:v>
                </c:pt>
                <c:pt idx="9">
                  <c:v>0</c:v>
                </c:pt>
                <c:pt idx="10">
                  <c:v>5</c:v>
                </c:pt>
                <c:pt idx="11">
                  <c:v>24</c:v>
                </c:pt>
                <c:pt idx="12">
                  <c:v>0</c:v>
                </c:pt>
                <c:pt idx="13">
                  <c:v>8</c:v>
                </c:pt>
                <c:pt idx="14">
                  <c:v>7</c:v>
                </c:pt>
                <c:pt idx="15">
                  <c:v>0</c:v>
                </c:pt>
              </c:numCache>
            </c:numRef>
          </c:val>
          <c:smooth val="0"/>
          <c:extLst>
            <c:ext xmlns:c16="http://schemas.microsoft.com/office/drawing/2014/chart" uri="{C3380CC4-5D6E-409C-BE32-E72D297353CC}">
              <c16:uniqueId val="{00000006-677D-EF4D-AE3E-101741822AFE}"/>
            </c:ext>
          </c:extLst>
        </c:ser>
        <c:dLbls>
          <c:showLegendKey val="0"/>
          <c:showVal val="0"/>
          <c:showCatName val="0"/>
          <c:showSerName val="0"/>
          <c:showPercent val="0"/>
          <c:showBubbleSize val="0"/>
        </c:dLbls>
        <c:marker val="1"/>
        <c:smooth val="0"/>
        <c:axId val="1322707615"/>
        <c:axId val="1319328127"/>
      </c:lineChart>
      <c:catAx>
        <c:axId val="1322707615"/>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19328127"/>
        <c:crosses val="autoZero"/>
        <c:auto val="1"/>
        <c:lblAlgn val="ctr"/>
        <c:lblOffset val="100"/>
        <c:noMultiLvlLbl val="0"/>
      </c:catAx>
      <c:valAx>
        <c:axId val="1319328127"/>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227076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Eldhose Paulose Kunnel [bn20epk]</dc:creator>
  <cp:keywords/>
  <dc:description/>
  <cp:lastModifiedBy>Eldhose Paulose Kunnel [bn20epk]</cp:lastModifiedBy>
  <cp:revision>5</cp:revision>
  <dcterms:created xsi:type="dcterms:W3CDTF">2022-01-17T09:21:00Z</dcterms:created>
  <dcterms:modified xsi:type="dcterms:W3CDTF">2022-01-17T14:00:00Z</dcterms:modified>
</cp:coreProperties>
</file>