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i w:val="false"/>
          <w:iCs w:val="false"/>
          <w:color w:val="888780"/>
          <w:sz w:val="18"/>
          <w:szCs w:val="18"/>
        </w:rPr>
        <w:t xml:space="preserve">PROJET ADP 2026</w:t>
      </w:r>
    </w:p>
    <w:p>
      <w:pPr>
        <w:spacing w:after="0" w:before="40"/>
        <w:jc w:val="center"/>
      </w:pPr>
      <w:r>
        <w:rPr>
          <w:rFonts w:ascii="Calibri" w:cs="Calibri" w:eastAsia="Calibri" w:hAnsi="Calibri"/>
          <w:b w:val="false"/>
          <w:bCs w:val="false"/>
          <w:i w:val="false"/>
          <w:iCs w:val="false"/>
          <w:color w:val="888780"/>
          <w:sz w:val="18"/>
          <w:szCs w:val="18"/>
        </w:rPr>
        <w:t xml:space="preserve">APS · Athlétisme · Lancer de poids</w:t>
      </w:r>
    </w:p>
    <w:p>
      <w:pPr>
        <w:spacing w:after="120" w:before="0"/>
      </w:pPr>
      <w:r>
        <w:rPr>
          <w:rFonts w:ascii="Calibri" w:cs="Calibri" w:eastAsia="Calibri" w:hAnsi="Calibri"/>
          <w:b w:val="false"/>
          <w:bCs w:val="false"/>
          <w:i w:val="false"/>
          <w:iCs w:val="false"/>
          <w:color w:val="000000"/>
          <w:sz w:val="20"/>
          <w:szCs w:val="20"/>
        </w:rPr>
        <w:t xml:space="preserve"/>
      </w:r>
    </w:p>
    <w:p>
      <w:pPr>
        <w:pBdr>
          <w:top w:val="single" w:color="0C447C" w:sz="12" w:space="8"/>
          <w:bottom w:val="single" w:color="0C447C" w:sz="12" w:space="8"/>
        </w:pBdr>
        <w:spacing w:after="0" w:before="0"/>
        <w:jc w:val="center"/>
      </w:pPr>
      <w:r>
        <w:rPr>
          <w:rFonts w:ascii="Calibri" w:cs="Calibri" w:eastAsia="Calibri" w:hAnsi="Calibri"/>
          <w:b/>
          <w:bCs/>
          <w:i w:val="false"/>
          <w:iCs w:val="false"/>
          <w:color w:val="0C447C"/>
          <w:sz w:val="40"/>
          <w:szCs w:val="40"/>
        </w:rPr>
        <w:t xml:space="preserve">RÉSUMÉ DE PROJET</w:t>
      </w:r>
    </w:p>
    <w:p>
      <w:pPr>
        <w:spacing w:after="0" w:before="20"/>
        <w:jc w:val="center"/>
      </w:pPr>
      <w:r>
        <w:rPr>
          <w:rFonts w:ascii="Calibri" w:cs="Calibri" w:eastAsia="Calibri" w:hAnsi="Calibri"/>
          <w:b/>
          <w:bCs/>
          <w:i w:val="false"/>
          <w:iCs w:val="false"/>
          <w:color w:val="27500A"/>
          <w:sz w:val="28"/>
          <w:szCs w:val="28"/>
        </w:rPr>
        <w:t xml:space="preserve">Évaluation Sommative · ES-POI</w:t>
      </w:r>
    </w:p>
    <w:p>
      <w:pPr>
        <w:spacing w:after="120" w:before="0"/>
      </w:pPr>
      <w:r>
        <w:rPr>
          <w:rFonts w:ascii="Calibri" w:cs="Calibri" w:eastAsia="Calibri" w:hAnsi="Calibri"/>
          <w:b w:val="false"/>
          <w:bCs w:val="false"/>
          <w:i w:val="false"/>
          <w:iCs w:val="false"/>
          <w:color w:val="000000"/>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20" w:before="0"/>
              <w:jc w:val="left"/>
            </w:pPr>
            <w:r>
              <w:rPr>
                <w:rFonts w:ascii="Calibri" w:cs="Calibri" w:eastAsia="Calibri" w:hAnsi="Calibri"/>
                <w:b/>
                <w:bCs/>
                <w:i w:val="false"/>
                <w:iCs w:val="false"/>
                <w:color w:val="0C447C"/>
                <w:sz w:val="19"/>
                <w:szCs w:val="19"/>
              </w:rPr>
              <w:t xml:space="preserve">APS :</w:t>
            </w:r>
            <w:r>
              <w:rPr>
                <w:rFonts w:ascii="Calibri" w:cs="Calibri" w:eastAsia="Calibri" w:hAnsi="Calibri"/>
                <w:b w:val="false"/>
                <w:bCs w:val="false"/>
                <w:i w:val="false"/>
                <w:iCs w:val="false"/>
                <w:color w:val="000000"/>
                <w:sz w:val="19"/>
                <w:szCs w:val="19"/>
              </w:rPr>
              <w:t xml:space="preserve">  Lancer de poids</w:t>
            </w:r>
          </w:p>
          <w:p>
            <w:pPr>
              <w:spacing w:after="20" w:before="0"/>
              <w:jc w:val="left"/>
            </w:pPr>
            <w:r>
              <w:rPr>
                <w:rFonts w:ascii="Calibri" w:cs="Calibri" w:eastAsia="Calibri" w:hAnsi="Calibri"/>
                <w:b/>
                <w:bCs/>
                <w:i w:val="false"/>
                <w:iCs w:val="false"/>
                <w:color w:val="0C447C"/>
                <w:sz w:val="19"/>
                <w:szCs w:val="19"/>
              </w:rPr>
              <w:t xml:space="preserve">Code projet :</w:t>
            </w:r>
            <w:r>
              <w:rPr>
                <w:rFonts w:ascii="Calibri" w:cs="Calibri" w:eastAsia="Calibri" w:hAnsi="Calibri"/>
                <w:b w:val="false"/>
                <w:bCs w:val="false"/>
                <w:i w:val="false"/>
                <w:iCs w:val="false"/>
                <w:color w:val="000000"/>
                <w:sz w:val="19"/>
                <w:szCs w:val="19"/>
              </w:rPr>
              <w:t xml:space="preserve">  ES-POI</w:t>
            </w:r>
          </w:p>
          <w:p>
            <w:pPr>
              <w:spacing w:after="0" w:before="0"/>
              <w:jc w:val="left"/>
            </w:pPr>
            <w:r>
              <w:rPr>
                <w:rFonts w:ascii="Calibri" w:cs="Calibri" w:eastAsia="Calibri" w:hAnsi="Calibri"/>
                <w:b/>
                <w:bCs/>
                <w:i w:val="false"/>
                <w:iCs w:val="false"/>
                <w:color w:val="0C447C"/>
                <w:sz w:val="19"/>
                <w:szCs w:val="19"/>
              </w:rPr>
              <w:t xml:space="preserve">Niveau :</w:t>
            </w:r>
            <w:r>
              <w:rPr>
                <w:rFonts w:ascii="Calibri" w:cs="Calibri" w:eastAsia="Calibri" w:hAnsi="Calibri"/>
                <w:b w:val="false"/>
                <w:bCs w:val="false"/>
                <w:i w:val="false"/>
                <w:iCs w:val="false"/>
                <w:color w:val="000000"/>
                <w:sz w:val="19"/>
                <w:szCs w:val="19"/>
              </w:rPr>
              <w:t xml:space="preserve">  2BAC — Lycée</w:t>
            </w:r>
          </w:p>
        </w:tc>
        <w:tc>
          <w:tcPr>
            <w:tcW w:type="dxa" w:w="522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40"/>
            </w:tcMar>
            <w:vAlign w:val="top"/>
          </w:tcPr>
          <w:p>
            <w:pPr>
              <w:spacing w:after="20" w:before="0"/>
              <w:jc w:val="left"/>
            </w:pPr>
            <w:r>
              <w:rPr>
                <w:rFonts w:ascii="Calibri" w:cs="Calibri" w:eastAsia="Calibri" w:hAnsi="Calibri"/>
                <w:b/>
                <w:bCs/>
                <w:i w:val="false"/>
                <w:iCs w:val="false"/>
                <w:color w:val="27500A"/>
                <w:sz w:val="19"/>
                <w:szCs w:val="19"/>
              </w:rPr>
              <w:t xml:space="preserve">Volume :</w:t>
            </w:r>
            <w:r>
              <w:rPr>
                <w:rFonts w:ascii="Calibri" w:cs="Calibri" w:eastAsia="Calibri" w:hAnsi="Calibri"/>
                <w:b w:val="false"/>
                <w:bCs w:val="false"/>
                <w:i w:val="false"/>
                <w:iCs w:val="false"/>
                <w:color w:val="000000"/>
                <w:sz w:val="19"/>
                <w:szCs w:val="19"/>
              </w:rPr>
              <w:t xml:space="preserve">  10 séances</w:t>
            </w:r>
          </w:p>
          <w:p>
            <w:pPr>
              <w:spacing w:after="20" w:before="0"/>
              <w:jc w:val="left"/>
            </w:pPr>
            <w:r>
              <w:rPr>
                <w:rFonts w:ascii="Calibri" w:cs="Calibri" w:eastAsia="Calibri" w:hAnsi="Calibri"/>
                <w:b/>
                <w:bCs/>
                <w:i w:val="false"/>
                <w:iCs w:val="false"/>
                <w:color w:val="27500A"/>
                <w:sz w:val="19"/>
                <w:szCs w:val="19"/>
              </w:rPr>
              <w:t xml:space="preserve">Famille :</w:t>
            </w:r>
            <w:r>
              <w:rPr>
                <w:rFonts w:ascii="Calibri" w:cs="Calibri" w:eastAsia="Calibri" w:hAnsi="Calibri"/>
                <w:b w:val="false"/>
                <w:bCs w:val="false"/>
                <w:i w:val="false"/>
                <w:iCs w:val="false"/>
                <w:color w:val="000000"/>
                <w:sz w:val="19"/>
                <w:szCs w:val="19"/>
              </w:rPr>
              <w:t xml:space="preserve">  ES — Évaluation Sommative</w:t>
            </w:r>
          </w:p>
          <w:p>
            <w:pPr>
              <w:spacing w:after="0" w:before="0"/>
              <w:jc w:val="left"/>
            </w:pPr>
            <w:r>
              <w:rPr>
                <w:rFonts w:ascii="Calibri" w:cs="Calibri" w:eastAsia="Calibri" w:hAnsi="Calibri"/>
                <w:b/>
                <w:bCs/>
                <w:i w:val="false"/>
                <w:iCs w:val="false"/>
                <w:color w:val="27500A"/>
                <w:sz w:val="19"/>
                <w:szCs w:val="19"/>
              </w:rPr>
              <w:t xml:space="preserve">Note /20 :</w:t>
            </w:r>
            <w:r>
              <w:rPr>
                <w:rFonts w:ascii="Calibri" w:cs="Calibri" w:eastAsia="Calibri" w:hAnsi="Calibri"/>
                <w:b w:val="false"/>
                <w:bCs w:val="false"/>
                <w:i w:val="false"/>
                <w:iCs w:val="false"/>
                <w:color w:val="000000"/>
                <w:sz w:val="19"/>
                <w:szCs w:val="19"/>
              </w:rPr>
              <w:t xml:space="preserve">  C1 + C2 + C3</w:t>
            </w:r>
          </w:p>
        </w:tc>
      </w:tr>
    </w:tbl>
    <w:p>
      <w:pPr>
        <w:spacing w:after="60" w:before="0"/>
      </w:pPr>
      <w:r>
        <w:rPr>
          <w:rFonts w:ascii="Calibri" w:cs="Calibri" w:eastAsia="Calibri" w:hAnsi="Calibri"/>
          <w:b w:val="false"/>
          <w:bCs w:val="false"/>
          <w:i w:val="false"/>
          <w:iCs w:val="false"/>
          <w:color w:val="000000"/>
          <w:sz w:val="20"/>
          <w:szCs w:val="20"/>
        </w:rPr>
        <w:t xml:space="preserve"/>
      </w:r>
    </w:p>
    <w:p>
      <w:pPr>
        <w:spacing w:after="60" w:before="0"/>
        <w:jc w:val="center"/>
      </w:pPr>
      <w:r>
        <w:rPr>
          <w:rFonts w:ascii="Calibri" w:cs="Calibri" w:eastAsia="Calibri" w:hAnsi="Calibri"/>
          <w:b w:val="false"/>
          <w:bCs w:val="false"/>
          <w:i/>
          <w:iCs/>
          <w:color w:val="888780"/>
          <w:sz w:val="17"/>
          <w:szCs w:val="17"/>
        </w:rPr>
        <w:t xml:space="preserve">ADP 2026  ·  CRMEF Inezgane  ·  Section EPS  ·  BOUARGANE  ·  Mai 2026</w:t>
      </w:r>
    </w:p>
    <w:p>
      <w:pPr>
        <w:pBdr>
          <w:left w:val="single" w:color="0C447C" w:sz="24"/>
          <w:bottom w:val="single" w:color="0C447C" w:sz="8" w:space="4"/>
        </w:pBdr>
        <w:spacing w:after="100" w:before="240"/>
      </w:pPr>
      <w:r>
        <w:rPr>
          <w:rFonts w:ascii="Calibri" w:cs="Calibri" w:eastAsia="Calibri" w:hAnsi="Calibri"/>
          <w:b/>
          <w:bCs/>
          <w:i w:val="false"/>
          <w:iCs w:val="false"/>
          <w:color w:val="0C447C"/>
          <w:sz w:val="24"/>
          <w:szCs w:val="24"/>
        </w:rPr>
        <w:t xml:space="preserve">1  </w:t>
      </w:r>
      <w:r>
        <w:rPr>
          <w:rFonts w:ascii="Calibri" w:cs="Calibri" w:eastAsia="Calibri" w:hAnsi="Calibri"/>
          <w:b/>
          <w:bCs/>
          <w:i w:val="false"/>
          <w:iCs w:val="false"/>
          <w:color w:val="0C447C"/>
          <w:sz w:val="24"/>
          <w:szCs w:val="24"/>
        </w:rPr>
        <w:t xml:space="preserve">PROBLÉMATIQUE RETENUE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C447C" w:sz="6"/>
              <w:left w:val="single" w:color="0C447C" w:sz="20"/>
              <w:bottom w:val="single" w:color="0C447C" w:sz="6"/>
              <w:right w:val="single" w:color="0C447C" w:sz="4"/>
            </w:tcBorders>
            <w:shd w:fill="E6F1FB" w:val="clear"/>
            <w:tcMar>
              <w:top w:type="dxa" w:w="80"/>
              <w:left w:type="dxa" w:w="140"/>
              <w:bottom w:type="dxa" w:w="80"/>
              <w:right w:type="dxa" w:w="140"/>
            </w:tcMar>
            <w:vAlign w:val="top"/>
          </w:tcPr>
          <w:p>
            <w:pPr>
              <w:spacing w:after="60" w:before="0"/>
              <w:jc w:val="center"/>
            </w:pPr>
            <w:r>
              <w:rPr>
                <w:rFonts w:ascii="Calibri" w:cs="Calibri" w:eastAsia="Calibri" w:hAnsi="Calibri"/>
                <w:b w:val="false"/>
                <w:bCs w:val="false"/>
                <w:i/>
                <w:iCs/>
                <w:color w:val="222222"/>
                <w:sz w:val="20"/>
                <w:szCs w:val="20"/>
              </w:rPr>
              <w:t xml:space="preserve">« Cet outil permet à l'enseignant EPS de repérer les profils techniques des élèves en lancer de poids en mesurant et analysant les composantes clés du geste (position initiale, poussée, coordination, équilibre final) afin de décider des situations d'apprentissage différenciées adaptées à chaque profil. »</w:t>
            </w:r>
          </w:p>
        </w:tc>
      </w:tr>
    </w:tbl>
    <w:p>
      <w:pPr>
        <w:spacing w:after="60" w:before="0"/>
      </w:pPr>
      <w:r>
        <w:rPr>
          <w:rFonts w:ascii="Calibri" w:cs="Calibri" w:eastAsia="Calibri" w:hAnsi="Calibri"/>
          <w:b w:val="false"/>
          <w:bCs w:val="false"/>
          <w:i w:val="false"/>
          <w:iCs w:val="false"/>
          <w:color w:val="000000"/>
          <w:sz w:val="20"/>
          <w:szCs w:val="20"/>
        </w:rPr>
        <w:t xml:space="preserve"/>
      </w:r>
    </w:p>
    <w:p>
      <w:pPr>
        <w:spacing w:after="60" w:before="0"/>
        <w:jc w:val="left"/>
      </w:pPr>
      <w:r>
        <w:rPr>
          <w:rFonts w:ascii="Calibri" w:cs="Calibri" w:eastAsia="Calibri" w:hAnsi="Calibri"/>
          <w:b/>
          <w:bCs/>
          <w:i w:val="false"/>
          <w:iCs w:val="false"/>
          <w:color w:val="27500A"/>
          <w:sz w:val="19"/>
          <w:szCs w:val="19"/>
        </w:rPr>
        <w:t xml:space="preserve">Décision concrète : </w:t>
      </w:r>
      <w:r>
        <w:rPr>
          <w:rFonts w:ascii="Calibri" w:cs="Calibri" w:eastAsia="Calibri" w:hAnsi="Calibri"/>
          <w:b w:val="false"/>
          <w:bCs w:val="false"/>
          <w:i w:val="false"/>
          <w:iCs w:val="false"/>
          <w:color w:val="000000"/>
          <w:sz w:val="19"/>
          <w:szCs w:val="19"/>
        </w:rPr>
        <w:t xml:space="preserve">Constituer des groupes de niveau (débutant / intermédiaire / avancé) et adapter les exercices selon le profil technique observé.</w:t>
      </w:r>
    </w:p>
    <w:p>
      <w:pPr>
        <w:spacing w:after="60" w:before="0"/>
        <w:jc w:val="left"/>
      </w:pPr>
      <w:r>
        <w:rPr>
          <w:rFonts w:ascii="Calibri" w:cs="Calibri" w:eastAsia="Calibri" w:hAnsi="Calibri"/>
          <w:b/>
          <w:bCs/>
          <w:i w:val="false"/>
          <w:iCs w:val="false"/>
          <w:color w:val="A32D2D"/>
          <w:sz w:val="19"/>
          <w:szCs w:val="19"/>
        </w:rPr>
        <w:t xml:space="preserve">Signal d'alerte : </w:t>
      </w:r>
      <w:r>
        <w:rPr>
          <w:rFonts w:ascii="Calibri" w:cs="Calibri" w:eastAsia="Calibri" w:hAnsi="Calibri"/>
          <w:b w:val="false"/>
          <w:bCs w:val="false"/>
          <w:i w:val="false"/>
          <w:iCs w:val="false"/>
          <w:color w:val="A32D2D"/>
          <w:sz w:val="19"/>
          <w:szCs w:val="19"/>
        </w:rPr>
        <w:t xml:space="preserve">Ne pas centrer l'évaluation sur la distance uniquement — risque de retomber dans une simple notation sans analyse didactique.</w:t>
      </w:r>
    </w:p>
    <w:p>
      <w:pPr>
        <w:pBdr>
          <w:left w:val="single" w:color="0C447C" w:sz="24"/>
          <w:bottom w:val="single" w:color="0C447C" w:sz="8" w:space="4"/>
        </w:pBdr>
        <w:spacing w:after="100" w:before="240"/>
      </w:pPr>
      <w:r>
        <w:rPr>
          <w:rFonts w:ascii="Calibri" w:cs="Calibri" w:eastAsia="Calibri" w:hAnsi="Calibri"/>
          <w:b/>
          <w:bCs/>
          <w:i w:val="false"/>
          <w:iCs w:val="false"/>
          <w:color w:val="0C447C"/>
          <w:sz w:val="24"/>
          <w:szCs w:val="24"/>
        </w:rPr>
        <w:t xml:space="preserve">2  </w:t>
      </w:r>
      <w:r>
        <w:rPr>
          <w:rFonts w:ascii="Calibri" w:cs="Calibri" w:eastAsia="Calibri" w:hAnsi="Calibri"/>
          <w:b/>
          <w:bCs/>
          <w:i w:val="false"/>
          <w:iCs w:val="false"/>
          <w:color w:val="0C447C"/>
          <w:sz w:val="24"/>
          <w:szCs w:val="24"/>
        </w:rPr>
        <w:t xml:space="preserve">GRILLE D'ÉVALUATION SOMMATIVE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2140"/>
      </w:tblGrid>
      <w:tr>
        <w:trPr>
          <w:tblHeader/>
        </w:trPr>
        <w:tc>
          <w:tcPr>
            <w:tcW w:type="dxa" w:w="16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444441"/>
                <w:sz w:val="18"/>
                <w:szCs w:val="18"/>
              </w:rPr>
              <w:t xml:space="preserve">Critère</w:t>
            </w:r>
          </w:p>
        </w:tc>
        <w:tc>
          <w:tcPr>
            <w:tcW w:type="dxa" w:w="22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444441"/>
                <w:sz w:val="18"/>
                <w:szCs w:val="18"/>
              </w:rPr>
              <w:t xml:space="preserve">Saisie terrain</w:t>
            </w:r>
          </w:p>
        </w:tc>
        <w:tc>
          <w:tcPr>
            <w:tcW w:type="dxa" w:w="2200"/>
            <w:tcBorders>
              <w:top w:val="single" w:color="CCCCCC" w:sz="4"/>
              <w:left w:val="single" w:color="CCCCCC" w:sz="4"/>
              <w:bottom w:val="single" w:color="CCCCCC" w:sz="4"/>
              <w:right w:val="single" w:color="CCCCCC" w:sz="4"/>
            </w:tcBorders>
            <w:shd w:fill="FCEBEB"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A32D2D"/>
                <w:sz w:val="18"/>
                <w:szCs w:val="18"/>
              </w:rPr>
              <w:t xml:space="preserve">A — Plus faible</w:t>
            </w:r>
          </w:p>
        </w:tc>
        <w:tc>
          <w:tcPr>
            <w:tcW w:type="dxa" w:w="2200"/>
            <w:tcBorders>
              <w:top w:val="single" w:color="CCCCCC" w:sz="4"/>
              <w:left w:val="single" w:color="CCCCCC" w:sz="4"/>
              <w:bottom w:val="single" w:color="CCCCCC" w:sz="4"/>
              <w:right w:val="single" w:color="CCCCCC" w:sz="4"/>
            </w:tcBorders>
            <w:shd w:fill="FAEEDA"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633806"/>
                <w:sz w:val="18"/>
                <w:szCs w:val="18"/>
              </w:rPr>
              <w:t xml:space="preserve">B — Moyen</w:t>
            </w:r>
          </w:p>
        </w:tc>
        <w:tc>
          <w:tcPr>
            <w:tcW w:type="dxa" w:w="214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27500A"/>
                <w:sz w:val="18"/>
                <w:szCs w:val="18"/>
              </w:rPr>
              <w:t xml:space="preserve">C — Meilleur</w:t>
            </w:r>
          </w:p>
        </w:tc>
      </w:tr>
      <w:tr>
        <w:tc>
          <w:tcPr>
            <w:tcW w:type="dxa" w:w="16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0C447C"/>
                <w:sz w:val="18"/>
                <w:szCs w:val="18"/>
              </w:rPr>
              <w:t xml:space="preserve">C1</w:t>
            </w:r>
          </w:p>
          <w:p>
            <w:pPr>
              <w:spacing w:after="4" w:before="0"/>
              <w:jc w:val="left"/>
            </w:pPr>
            <w:r>
              <w:rPr>
                <w:rFonts w:ascii="Calibri" w:cs="Calibri" w:eastAsia="Calibri" w:hAnsi="Calibri"/>
                <w:b/>
                <w:bCs/>
                <w:i w:val="false"/>
                <w:iCs w:val="false"/>
                <w:color w:val="000000"/>
                <w:sz w:val="18"/>
                <w:szCs w:val="18"/>
              </w:rPr>
              <w:t xml:space="preserve">Performance</w:t>
            </w:r>
          </w:p>
          <w:p>
            <w:pPr>
              <w:spacing w:after="60" w:before="0"/>
              <w:jc w:val="left"/>
            </w:pPr>
            <w:r>
              <w:rPr>
                <w:rFonts w:ascii="Calibri" w:cs="Calibri" w:eastAsia="Calibri" w:hAnsi="Calibri"/>
                <w:b/>
                <w:bCs/>
                <w:i w:val="false"/>
                <w:iCs w:val="false"/>
                <w:color w:val="0C447C"/>
                <w:sz w:val="17"/>
                <w:szCs w:val="17"/>
              </w:rPr>
              <w:t xml:space="preserve">/10 pts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 w:before="0"/>
              <w:jc w:val="left"/>
            </w:pPr>
            <w:r>
              <w:rPr>
                <w:rFonts w:ascii="Calibri" w:cs="Calibri" w:eastAsia="Calibri" w:hAnsi="Calibri"/>
                <w:b w:val="false"/>
                <w:bCs w:val="false"/>
                <w:i w:val="false"/>
                <w:iCs w:val="false"/>
                <w:color w:val="000000"/>
                <w:sz w:val="17"/>
                <w:szCs w:val="17"/>
              </w:rPr>
              <w:t xml:space="preserve">Écrire la distance mesurée → lire la note dans le barème genré</w:t>
            </w:r>
          </w:p>
          <w:p>
            <w:pPr>
              <w:spacing w:after="6" w:before="0"/>
              <w:jc w:val="left"/>
            </w:pPr>
            <w:r>
              <w:rPr>
                <w:rFonts w:ascii="Calibri" w:cs="Calibri" w:eastAsia="Calibri" w:hAnsi="Calibri"/>
                <w:b w:val="false"/>
                <w:bCs w:val="false"/>
                <w:i/>
                <w:iCs/>
                <w:color w:val="5F5E5A"/>
                <w:sz w:val="16"/>
                <w:szCs w:val="16"/>
              </w:rPr>
              <w:t xml:space="preserve">Filles 500g · Garçons 600g</w:t>
            </w:r>
          </w:p>
          <w:p>
            <w:pPr>
              <w:spacing w:after="60" w:before="0"/>
              <w:jc w:val="left"/>
            </w:pPr>
            <w:r>
              <w:rPr>
                <w:rFonts w:ascii="Calibri" w:cs="Calibri" w:eastAsia="Calibri" w:hAnsi="Calibri"/>
                <w:b/>
                <w:bCs/>
                <w:i w:val="false"/>
                <w:iCs w:val="false"/>
                <w:color w:val="A32D2D"/>
                <w:sz w:val="16"/>
                <w:szCs w:val="16"/>
              </w:rPr>
              <w:t xml:space="preserve">RS : si élan ≤ sans élan → C1 = 3 pts max</w:t>
            </w:r>
          </w:p>
        </w:tc>
        <w:tc>
          <w:tcPr>
            <w:tcW w:type="dxa" w:w="22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A32D2D"/>
                <w:sz w:val="17"/>
                <w:szCs w:val="17"/>
              </w:rPr>
              <w:t xml:space="preserve">Filles &lt; 13 m</w:t>
            </w:r>
          </w:p>
          <w:p>
            <w:pPr>
              <w:spacing w:after="4" w:before="0"/>
              <w:jc w:val="left"/>
            </w:pPr>
            <w:r>
              <w:rPr>
                <w:rFonts w:ascii="Calibri" w:cs="Calibri" w:eastAsia="Calibri" w:hAnsi="Calibri"/>
                <w:b/>
                <w:bCs/>
                <w:i w:val="false"/>
                <w:iCs w:val="false"/>
                <w:color w:val="A32D2D"/>
                <w:sz w:val="17"/>
                <w:szCs w:val="17"/>
              </w:rPr>
              <w:t xml:space="preserve">Garçons &lt; 17 m</w:t>
            </w:r>
          </w:p>
          <w:p>
            <w:pPr>
              <w:spacing w:after="60" w:before="0"/>
              <w:jc w:val="left"/>
            </w:pPr>
            <w:r>
              <w:rPr>
                <w:rFonts w:ascii="Calibri" w:cs="Calibri" w:eastAsia="Calibri" w:hAnsi="Calibri"/>
                <w:b/>
                <w:bCs/>
                <w:i w:val="false"/>
                <w:iCs w:val="false"/>
                <w:color w:val="A32D2D"/>
                <w:sz w:val="17"/>
                <w:szCs w:val="17"/>
              </w:rPr>
              <w:t xml:space="preserve">0 à 3 pts</w:t>
            </w:r>
          </w:p>
        </w:tc>
        <w:tc>
          <w:tcPr>
            <w:tcW w:type="dxa" w:w="2200"/>
            <w:tcBorders>
              <w:top w:val="single" w:color="CCCCCC" w:sz="4"/>
              <w:left w:val="single" w:color="CCCCCC" w:sz="4"/>
              <w:bottom w:val="single" w:color="CCCCCC" w:sz="4"/>
              <w:right w:val="single" w:color="CCCCCC" w:sz="4"/>
            </w:tcBorders>
            <w:shd w:fill="FFFAF0"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633806"/>
                <w:sz w:val="17"/>
                <w:szCs w:val="17"/>
              </w:rPr>
              <w:t xml:space="preserve">Filles 13–25 m</w:t>
            </w:r>
          </w:p>
          <w:p>
            <w:pPr>
              <w:spacing w:after="4" w:before="0"/>
              <w:jc w:val="left"/>
            </w:pPr>
            <w:r>
              <w:rPr>
                <w:rFonts w:ascii="Calibri" w:cs="Calibri" w:eastAsia="Calibri" w:hAnsi="Calibri"/>
                <w:b/>
                <w:bCs/>
                <w:i w:val="false"/>
                <w:iCs w:val="false"/>
                <w:color w:val="633806"/>
                <w:sz w:val="17"/>
                <w:szCs w:val="17"/>
              </w:rPr>
              <w:t xml:space="preserve">Garçons 17–34 m</w:t>
            </w:r>
          </w:p>
          <w:p>
            <w:pPr>
              <w:spacing w:after="60" w:before="0"/>
              <w:jc w:val="left"/>
            </w:pPr>
            <w:r>
              <w:rPr>
                <w:rFonts w:ascii="Calibri" w:cs="Calibri" w:eastAsia="Calibri" w:hAnsi="Calibri"/>
                <w:b/>
                <w:bCs/>
                <w:i w:val="false"/>
                <w:iCs w:val="false"/>
                <w:color w:val="633806"/>
                <w:sz w:val="17"/>
                <w:szCs w:val="17"/>
              </w:rPr>
              <w:t xml:space="preserve">4 à 7 pts</w:t>
            </w:r>
          </w:p>
        </w:tc>
        <w:tc>
          <w:tcPr>
            <w:tcW w:type="dxa" w:w="2140"/>
            <w:tcBorders>
              <w:top w:val="single" w:color="CCCCCC" w:sz="4"/>
              <w:left w:val="single" w:color="CCCCCC" w:sz="4"/>
              <w:bottom w:val="single" w:color="CCCCCC" w:sz="4"/>
              <w:right w:val="single" w:color="CCCCCC" w:sz="4"/>
            </w:tcBorders>
            <w:shd w:fill="F5FFF0"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27500A"/>
                <w:sz w:val="17"/>
                <w:szCs w:val="17"/>
              </w:rPr>
              <w:t xml:space="preserve">Filles ≥ 25 m</w:t>
            </w:r>
          </w:p>
          <w:p>
            <w:pPr>
              <w:spacing w:after="4" w:before="0"/>
              <w:jc w:val="left"/>
            </w:pPr>
            <w:r>
              <w:rPr>
                <w:rFonts w:ascii="Calibri" w:cs="Calibri" w:eastAsia="Calibri" w:hAnsi="Calibri"/>
                <w:b/>
                <w:bCs/>
                <w:i w:val="false"/>
                <w:iCs w:val="false"/>
                <w:color w:val="27500A"/>
                <w:sz w:val="17"/>
                <w:szCs w:val="17"/>
              </w:rPr>
              <w:t xml:space="preserve">Garçons ≥ 34 m</w:t>
            </w:r>
          </w:p>
          <w:p>
            <w:pPr>
              <w:spacing w:after="60" w:before="0"/>
              <w:jc w:val="left"/>
            </w:pPr>
            <w:r>
              <w:rPr>
                <w:rFonts w:ascii="Calibri" w:cs="Calibri" w:eastAsia="Calibri" w:hAnsi="Calibri"/>
                <w:b/>
                <w:bCs/>
                <w:i w:val="false"/>
                <w:iCs w:val="false"/>
                <w:color w:val="27500A"/>
                <w:sz w:val="17"/>
                <w:szCs w:val="17"/>
              </w:rPr>
              <w:t xml:space="preserve">8 à 10 pts</w:t>
            </w:r>
          </w:p>
        </w:tc>
      </w:tr>
      <w:tr>
        <w:tc>
          <w:tcPr>
            <w:tcW w:type="dxa" w:w="16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0C447C"/>
                <w:sz w:val="18"/>
                <w:szCs w:val="18"/>
              </w:rPr>
              <w:t xml:space="preserve">C2</w:t>
            </w:r>
          </w:p>
          <w:p>
            <w:pPr>
              <w:spacing w:after="4" w:before="0"/>
              <w:jc w:val="left"/>
            </w:pPr>
            <w:r>
              <w:rPr>
                <w:rFonts w:ascii="Calibri" w:cs="Calibri" w:eastAsia="Calibri" w:hAnsi="Calibri"/>
                <w:b/>
                <w:bCs/>
                <w:i w:val="false"/>
                <w:iCs w:val="false"/>
                <w:color w:val="000000"/>
                <w:sz w:val="18"/>
                <w:szCs w:val="18"/>
              </w:rPr>
              <w:t xml:space="preserve">Trajet du poids</w:t>
            </w:r>
          </w:p>
          <w:p>
            <w:pPr>
              <w:spacing w:after="60" w:before="0"/>
              <w:jc w:val="left"/>
            </w:pPr>
            <w:r>
              <w:rPr>
                <w:rFonts w:ascii="Calibri" w:cs="Calibri" w:eastAsia="Calibri" w:hAnsi="Calibri"/>
                <w:b/>
                <w:bCs/>
                <w:i w:val="false"/>
                <w:iCs w:val="false"/>
                <w:color w:val="0C447C"/>
                <w:sz w:val="17"/>
                <w:szCs w:val="17"/>
              </w:rPr>
              <w:t xml:space="preserve">/5 pts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 w:before="0"/>
              <w:jc w:val="left"/>
            </w:pPr>
            <w:r>
              <w:rPr>
                <w:rFonts w:ascii="Calibri" w:cs="Calibri" w:eastAsia="Calibri" w:hAnsi="Calibri"/>
                <w:b w:val="false"/>
                <w:bCs w:val="false"/>
                <w:i w:val="false"/>
                <w:iCs w:val="false"/>
                <w:color w:val="000000"/>
                <w:sz w:val="17"/>
                <w:szCs w:val="17"/>
              </w:rPr>
              <w:t xml:space="preserve">Entourer A · B · C</w:t>
            </w:r>
          </w:p>
          <w:p>
            <w:pPr>
              <w:spacing w:after="60" w:before="0"/>
              <w:jc w:val="left"/>
            </w:pPr>
            <w:r>
              <w:rPr>
                <w:rFonts w:ascii="Calibri" w:cs="Calibri" w:eastAsia="Calibri" w:hAnsi="Calibri"/>
                <w:b/>
                <w:bCs/>
                <w:i w:val="false"/>
                <w:iCs w:val="false"/>
                <w:color w:val="27500A"/>
                <w:sz w:val="17"/>
                <w:szCs w:val="17"/>
              </w:rPr>
              <w:t xml:space="preserve">+ écrire la valeur précise (obligatoire)</w:t>
            </w:r>
          </w:p>
        </w:tc>
        <w:tc>
          <w:tcPr>
            <w:tcW w:type="dxa" w:w="22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A32D2D"/>
                <w:sz w:val="17"/>
                <w:szCs w:val="17"/>
              </w:rPr>
              <w:t xml:space="preserve">Trajet rompu</w:t>
            </w:r>
          </w:p>
          <w:p>
            <w:pPr>
              <w:spacing w:after="4" w:before="0"/>
              <w:jc w:val="left"/>
            </w:pPr>
            <w:r>
              <w:rPr>
                <w:rFonts w:ascii="Calibri" w:cs="Calibri" w:eastAsia="Calibri" w:hAnsi="Calibri"/>
                <w:b w:val="false"/>
                <w:bCs w:val="false"/>
                <w:i w:val="false"/>
                <w:iCs w:val="false"/>
                <w:color w:val="791F1F"/>
                <w:sz w:val="16"/>
                <w:szCs w:val="16"/>
              </w:rPr>
              <w:t xml:space="preserve">Poids décollé · rupture · bras actif trop tôt</w:t>
            </w:r>
          </w:p>
          <w:p>
            <w:pPr>
              <w:spacing w:after="60" w:before="0"/>
              <w:jc w:val="left"/>
            </w:pPr>
            <w:r>
              <w:rPr>
                <w:rFonts w:ascii="Calibri" w:cs="Calibri" w:eastAsia="Calibri" w:hAnsi="Calibri"/>
                <w:b/>
                <w:bCs/>
                <w:i w:val="false"/>
                <w:iCs w:val="false"/>
                <w:color w:val="A32D2D"/>
                <w:sz w:val="17"/>
                <w:szCs w:val="17"/>
              </w:rPr>
              <w:t xml:space="preserve">0 à 1,5 pts</w:t>
            </w:r>
          </w:p>
        </w:tc>
        <w:tc>
          <w:tcPr>
            <w:tcW w:type="dxa" w:w="2200"/>
            <w:tcBorders>
              <w:top w:val="single" w:color="CCCCCC" w:sz="4"/>
              <w:left w:val="single" w:color="CCCCCC" w:sz="4"/>
              <w:bottom w:val="single" w:color="CCCCCC" w:sz="4"/>
              <w:right w:val="single" w:color="CCCCCC" w:sz="4"/>
            </w:tcBorders>
            <w:shd w:fill="FFFAF0"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633806"/>
                <w:sz w:val="17"/>
                <w:szCs w:val="17"/>
              </w:rPr>
              <w:t xml:space="preserve">Trajet partiel</w:t>
            </w:r>
          </w:p>
          <w:p>
            <w:pPr>
              <w:spacing w:after="4" w:before="0"/>
              <w:jc w:val="left"/>
            </w:pPr>
            <w:r>
              <w:rPr>
                <w:rFonts w:ascii="Calibri" w:cs="Calibri" w:eastAsia="Calibri" w:hAnsi="Calibri"/>
                <w:b w:val="false"/>
                <w:bCs w:val="false"/>
                <w:i w:val="false"/>
                <w:iCs w:val="false"/>
                <w:color w:val="633806"/>
                <w:sz w:val="16"/>
                <w:szCs w:val="16"/>
              </w:rPr>
              <w:t xml:space="preserve">Poids maintenu · ruptures résiduelles · chaîne incomplète</w:t>
            </w:r>
          </w:p>
          <w:p>
            <w:pPr>
              <w:spacing w:after="60" w:before="0"/>
              <w:jc w:val="left"/>
            </w:pPr>
            <w:r>
              <w:rPr>
                <w:rFonts w:ascii="Calibri" w:cs="Calibri" w:eastAsia="Calibri" w:hAnsi="Calibri"/>
                <w:b/>
                <w:bCs/>
                <w:i w:val="false"/>
                <w:iCs w:val="false"/>
                <w:color w:val="633806"/>
                <w:sz w:val="17"/>
                <w:szCs w:val="17"/>
              </w:rPr>
              <w:t xml:space="preserve">2 à 3,5 pts</w:t>
            </w:r>
          </w:p>
        </w:tc>
        <w:tc>
          <w:tcPr>
            <w:tcW w:type="dxa" w:w="2140"/>
            <w:tcBorders>
              <w:top w:val="single" w:color="CCCCCC" w:sz="4"/>
              <w:left w:val="single" w:color="CCCCCC" w:sz="4"/>
              <w:bottom w:val="single" w:color="CCCCCC" w:sz="4"/>
              <w:right w:val="single" w:color="CCCCCC" w:sz="4"/>
            </w:tcBorders>
            <w:shd w:fill="F5FFF0"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27500A"/>
                <w:sz w:val="17"/>
                <w:szCs w:val="17"/>
              </w:rPr>
              <w:t xml:space="preserve">Trajet continu</w:t>
            </w:r>
          </w:p>
          <w:p>
            <w:pPr>
              <w:spacing w:after="4" w:before="0"/>
              <w:jc w:val="left"/>
            </w:pPr>
            <w:r>
              <w:rPr>
                <w:rFonts w:ascii="Calibri" w:cs="Calibri" w:eastAsia="Calibri" w:hAnsi="Calibri"/>
                <w:b w:val="false"/>
                <w:bCs w:val="false"/>
                <w:i w:val="false"/>
                <w:iCs w:val="false"/>
                <w:color w:val="27500A"/>
                <w:sz w:val="16"/>
                <w:szCs w:val="16"/>
              </w:rPr>
              <w:t xml:space="preserve">Poids contre le cou · continuité totale · chaîne épaule→doigts</w:t>
            </w:r>
          </w:p>
          <w:p>
            <w:pPr>
              <w:spacing w:after="60" w:before="0"/>
              <w:jc w:val="left"/>
            </w:pPr>
            <w:r>
              <w:rPr>
                <w:rFonts w:ascii="Calibri" w:cs="Calibri" w:eastAsia="Calibri" w:hAnsi="Calibri"/>
                <w:b/>
                <w:bCs/>
                <w:i w:val="false"/>
                <w:iCs w:val="false"/>
                <w:color w:val="27500A"/>
                <w:sz w:val="17"/>
                <w:szCs w:val="17"/>
              </w:rPr>
              <w:t xml:space="preserve">4 à 5 pts</w:t>
            </w:r>
          </w:p>
        </w:tc>
      </w:tr>
      <w:tr>
        <w:tc>
          <w:tcPr>
            <w:tcW w:type="dxa" w:w="16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0C447C"/>
                <w:sz w:val="18"/>
                <w:szCs w:val="18"/>
              </w:rPr>
              <w:t xml:space="preserve">C3</w:t>
            </w:r>
          </w:p>
          <w:p>
            <w:pPr>
              <w:spacing w:after="4" w:before="0"/>
              <w:jc w:val="left"/>
            </w:pPr>
            <w:r>
              <w:rPr>
                <w:rFonts w:ascii="Calibri" w:cs="Calibri" w:eastAsia="Calibri" w:hAnsi="Calibri"/>
                <w:b/>
                <w:bCs/>
                <w:i w:val="false"/>
                <w:iCs w:val="false"/>
                <w:color w:val="000000"/>
                <w:sz w:val="18"/>
                <w:szCs w:val="18"/>
              </w:rPr>
              <w:t xml:space="preserve">Trajectoire du poids</w:t>
            </w:r>
          </w:p>
          <w:p>
            <w:pPr>
              <w:spacing w:after="60" w:before="0"/>
              <w:jc w:val="left"/>
            </w:pPr>
            <w:r>
              <w:rPr>
                <w:rFonts w:ascii="Calibri" w:cs="Calibri" w:eastAsia="Calibri" w:hAnsi="Calibri"/>
                <w:b/>
                <w:bCs/>
                <w:i w:val="false"/>
                <w:iCs w:val="false"/>
                <w:color w:val="0C447C"/>
                <w:sz w:val="17"/>
                <w:szCs w:val="17"/>
              </w:rPr>
              <w:t xml:space="preserve">/5 pts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 w:before="0"/>
              <w:jc w:val="left"/>
            </w:pPr>
            <w:r>
              <w:rPr>
                <w:rFonts w:ascii="Calibri" w:cs="Calibri" w:eastAsia="Calibri" w:hAnsi="Calibri"/>
                <w:b w:val="false"/>
                <w:bCs w:val="false"/>
                <w:i w:val="false"/>
                <w:iCs w:val="false"/>
                <w:color w:val="000000"/>
                <w:sz w:val="17"/>
                <w:szCs w:val="17"/>
              </w:rPr>
              <w:t xml:space="preserve">Entourer A · B · C</w:t>
            </w:r>
          </w:p>
          <w:p>
            <w:pPr>
              <w:spacing w:after="4" w:before="0"/>
              <w:jc w:val="left"/>
            </w:pPr>
            <w:r>
              <w:rPr>
                <w:rFonts w:ascii="Calibri" w:cs="Calibri" w:eastAsia="Calibri" w:hAnsi="Calibri"/>
                <w:b/>
                <w:bCs/>
                <w:i w:val="false"/>
                <w:iCs w:val="false"/>
                <w:color w:val="27500A"/>
                <w:sz w:val="17"/>
                <w:szCs w:val="17"/>
              </w:rPr>
              <w:t xml:space="preserve">+ écrire la valeur précise (obligatoire)</w:t>
            </w:r>
          </w:p>
          <w:p>
            <w:pPr>
              <w:spacing w:after="60" w:before="0"/>
              <w:jc w:val="left"/>
            </w:pPr>
            <w:r>
              <w:rPr>
                <w:rFonts w:ascii="Calibri" w:cs="Calibri" w:eastAsia="Calibri" w:hAnsi="Calibri"/>
                <w:b w:val="false"/>
                <w:bCs w:val="false"/>
                <w:i/>
                <w:iCs/>
                <w:color w:val="5F5E5A"/>
                <w:sz w:val="16"/>
                <w:szCs w:val="16"/>
              </w:rPr>
              <w:t xml:space="preserve">Réf. formateur : 39°–41°</w:t>
            </w:r>
          </w:p>
        </w:tc>
        <w:tc>
          <w:tcPr>
            <w:tcW w:type="dxa" w:w="22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A32D2D"/>
                <w:sz w:val="17"/>
                <w:szCs w:val="17"/>
              </w:rPr>
              <w:t xml:space="preserve">Trajectoire rasante</w:t>
            </w:r>
          </w:p>
          <w:p>
            <w:pPr>
              <w:spacing w:after="4" w:before="0"/>
              <w:jc w:val="left"/>
            </w:pPr>
            <w:r>
              <w:rPr>
                <w:rFonts w:ascii="Calibri" w:cs="Calibri" w:eastAsia="Calibri" w:hAnsi="Calibri"/>
                <w:b w:val="false"/>
                <w:bCs w:val="false"/>
                <w:i w:val="false"/>
                <w:iCs w:val="false"/>
                <w:color w:val="791F1F"/>
                <w:sz w:val="16"/>
                <w:szCs w:val="16"/>
              </w:rPr>
              <w:t xml:space="preserve">Angle &lt; 30° ou &gt; 50° · lâcher bas · bras fléchi</w:t>
            </w:r>
          </w:p>
          <w:p>
            <w:pPr>
              <w:spacing w:after="60" w:before="0"/>
              <w:jc w:val="left"/>
            </w:pPr>
            <w:r>
              <w:rPr>
                <w:rFonts w:ascii="Calibri" w:cs="Calibri" w:eastAsia="Calibri" w:hAnsi="Calibri"/>
                <w:b/>
                <w:bCs/>
                <w:i w:val="false"/>
                <w:iCs w:val="false"/>
                <w:color w:val="A32D2D"/>
                <w:sz w:val="17"/>
                <w:szCs w:val="17"/>
              </w:rPr>
              <w:t xml:space="preserve">0 à 1,5 pts</w:t>
            </w:r>
          </w:p>
        </w:tc>
        <w:tc>
          <w:tcPr>
            <w:tcW w:type="dxa" w:w="2200"/>
            <w:tcBorders>
              <w:top w:val="single" w:color="CCCCCC" w:sz="4"/>
              <w:left w:val="single" w:color="CCCCCC" w:sz="4"/>
              <w:bottom w:val="single" w:color="CCCCCC" w:sz="4"/>
              <w:right w:val="single" w:color="CCCCCC" w:sz="4"/>
            </w:tcBorders>
            <w:shd w:fill="FFFAF0"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633806"/>
                <w:sz w:val="17"/>
                <w:szCs w:val="17"/>
              </w:rPr>
              <w:t xml:space="preserve">Trajectoire approx.</w:t>
            </w:r>
          </w:p>
          <w:p>
            <w:pPr>
              <w:spacing w:after="4" w:before="0"/>
              <w:jc w:val="left"/>
            </w:pPr>
            <w:r>
              <w:rPr>
                <w:rFonts w:ascii="Calibri" w:cs="Calibri" w:eastAsia="Calibri" w:hAnsi="Calibri"/>
                <w:b w:val="false"/>
                <w:bCs w:val="false"/>
                <w:i w:val="false"/>
                <w:iCs w:val="false"/>
                <w:color w:val="633806"/>
                <w:sz w:val="16"/>
                <w:szCs w:val="16"/>
              </w:rPr>
              <w:t xml:space="preserve">Angle 30°–38° · ascendante · extension partielle</w:t>
            </w:r>
          </w:p>
          <w:p>
            <w:pPr>
              <w:spacing w:after="60" w:before="0"/>
              <w:jc w:val="left"/>
            </w:pPr>
            <w:r>
              <w:rPr>
                <w:rFonts w:ascii="Calibri" w:cs="Calibri" w:eastAsia="Calibri" w:hAnsi="Calibri"/>
                <w:b/>
                <w:bCs/>
                <w:i w:val="false"/>
                <w:iCs w:val="false"/>
                <w:color w:val="633806"/>
                <w:sz w:val="17"/>
                <w:szCs w:val="17"/>
              </w:rPr>
              <w:t xml:space="preserve">2 à 3,5 pts</w:t>
            </w:r>
          </w:p>
        </w:tc>
        <w:tc>
          <w:tcPr>
            <w:tcW w:type="dxa" w:w="2140"/>
            <w:tcBorders>
              <w:top w:val="single" w:color="CCCCCC" w:sz="4"/>
              <w:left w:val="single" w:color="CCCCCC" w:sz="4"/>
              <w:bottom w:val="single" w:color="CCCCCC" w:sz="4"/>
              <w:right w:val="single" w:color="CCCCCC" w:sz="4"/>
            </w:tcBorders>
            <w:shd w:fill="F5FFF0" w:val="clear"/>
            <w:tcMar>
              <w:top w:type="dxa" w:w="80"/>
              <w:left w:type="dxa" w:w="140"/>
              <w:bottom w:type="dxa" w:w="80"/>
              <w:right w:type="dxa" w:w="140"/>
            </w:tcMar>
            <w:vAlign w:val="top"/>
          </w:tcPr>
          <w:p>
            <w:pPr>
              <w:spacing w:after="4" w:before="0"/>
              <w:jc w:val="left"/>
            </w:pPr>
            <w:r>
              <w:rPr>
                <w:rFonts w:ascii="Calibri" w:cs="Calibri" w:eastAsia="Calibri" w:hAnsi="Calibri"/>
                <w:b/>
                <w:bCs/>
                <w:i w:val="false"/>
                <w:iCs w:val="false"/>
                <w:color w:val="27500A"/>
                <w:sz w:val="17"/>
                <w:szCs w:val="17"/>
              </w:rPr>
              <w:t xml:space="preserve">Trajectoire optimale</w:t>
            </w:r>
          </w:p>
          <w:p>
            <w:pPr>
              <w:spacing w:after="4" w:before="0"/>
              <w:jc w:val="left"/>
            </w:pPr>
            <w:r>
              <w:rPr>
                <w:rFonts w:ascii="Calibri" w:cs="Calibri" w:eastAsia="Calibri" w:hAnsi="Calibri"/>
                <w:b w:val="false"/>
                <w:bCs w:val="false"/>
                <w:i w:val="false"/>
                <w:iCs w:val="false"/>
                <w:color w:val="27500A"/>
                <w:sz w:val="16"/>
                <w:szCs w:val="16"/>
              </w:rPr>
              <w:t xml:space="preserve">Angle 39°–41° · lâcher haut · extension complète</w:t>
            </w:r>
          </w:p>
          <w:p>
            <w:pPr>
              <w:spacing w:after="60" w:before="0"/>
              <w:jc w:val="left"/>
            </w:pPr>
            <w:r>
              <w:rPr>
                <w:rFonts w:ascii="Calibri" w:cs="Calibri" w:eastAsia="Calibri" w:hAnsi="Calibri"/>
                <w:b/>
                <w:bCs/>
                <w:i w:val="false"/>
                <w:iCs w:val="false"/>
                <w:color w:val="27500A"/>
                <w:sz w:val="17"/>
                <w:szCs w:val="17"/>
              </w:rPr>
              <w:t xml:space="preserve">4 à 5 pts</w:t>
            </w:r>
          </w:p>
        </w:tc>
      </w:tr>
      <w:tr>
        <w:tc>
          <w:tcPr>
            <w:tcW w:type="dxa" w:w="16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center"/>
          </w:tcPr>
          <w:p>
            <w:pPr>
              <w:spacing w:after="60" w:before="0"/>
              <w:jc w:val="left"/>
            </w:pPr>
            <w:r>
              <w:rPr>
                <w:rFonts w:ascii="Calibri" w:cs="Calibri" w:eastAsia="Calibri" w:hAnsi="Calibri"/>
                <w:b/>
                <w:bCs/>
                <w:i w:val="false"/>
                <w:iCs w:val="false"/>
                <w:color w:val="0C447C"/>
                <w:sz w:val="18"/>
                <w:szCs w:val="18"/>
              </w:rPr>
              <w:t xml:space="preserve">TOTAL /20</w:t>
            </w:r>
          </w:p>
        </w:tc>
        <w:tc>
          <w:tcPr>
            <w:tcW w:type="dxa" w:w="22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center"/>
          </w:tcPr>
          <w:p>
            <w:pPr>
              <w:spacing w:after="60" w:before="0"/>
              <w:jc w:val="left"/>
            </w:pPr>
            <w:r>
              <w:rPr>
                <w:rFonts w:ascii="Calibri" w:cs="Calibri" w:eastAsia="Calibri" w:hAnsi="Calibri"/>
                <w:b w:val="false"/>
                <w:bCs w:val="false"/>
                <w:i w:val="false"/>
                <w:iCs w:val="false"/>
                <w:color w:val="000000"/>
                <w:sz w:val="18"/>
                <w:szCs w:val="18"/>
              </w:rPr>
              <w:t xml:space="preserve">C1 + C2 + C3 · calcul direct · sans calculatrice</w:t>
            </w:r>
          </w:p>
        </w:tc>
        <w:tc>
          <w:tcPr>
            <w:tcW w:type="dxa" w:w="2200"/>
            <w:tcBorders>
              <w:top w:val="single" w:color="CCCCCC" w:sz="4"/>
              <w:left w:val="single" w:color="CCCCCC" w:sz="4"/>
              <w:bottom w:val="single" w:color="CCCCCC" w:sz="4"/>
              <w:right w:val="single" w:color="CCCCCC" w:sz="4"/>
            </w:tcBorders>
            <w:shd w:fill="FCEBEB" w:val="clear"/>
            <w:tcMar>
              <w:top w:type="dxa" w:w="80"/>
              <w:left w:type="dxa" w:w="140"/>
              <w:bottom w:type="dxa" w:w="80"/>
              <w:right w:type="dxa" w:w="140"/>
            </w:tcMar>
            <w:vAlign w:val="center"/>
          </w:tcPr>
          <w:p>
            <w:pPr>
              <w:spacing w:after="60" w:before="0"/>
              <w:jc w:val="center"/>
            </w:pPr>
            <w:r>
              <w:rPr>
                <w:rFonts w:ascii="Calibri" w:cs="Calibri" w:eastAsia="Calibri" w:hAnsi="Calibri"/>
                <w:b/>
                <w:bCs/>
                <w:i w:val="false"/>
                <w:iCs w:val="false"/>
                <w:color w:val="A32D2D"/>
                <w:sz w:val="18"/>
                <w:szCs w:val="18"/>
              </w:rPr>
              <w:t xml:space="preserve">0 à 6 pts</w:t>
            </w:r>
          </w:p>
        </w:tc>
        <w:tc>
          <w:tcPr>
            <w:tcW w:type="dxa" w:w="2200"/>
            <w:tcBorders>
              <w:top w:val="single" w:color="CCCCCC" w:sz="4"/>
              <w:left w:val="single" w:color="CCCCCC" w:sz="4"/>
              <w:bottom w:val="single" w:color="CCCCCC" w:sz="4"/>
              <w:right w:val="single" w:color="CCCCCC" w:sz="4"/>
            </w:tcBorders>
            <w:shd w:fill="FAEEDA" w:val="clear"/>
            <w:tcMar>
              <w:top w:type="dxa" w:w="80"/>
              <w:left w:type="dxa" w:w="140"/>
              <w:bottom w:type="dxa" w:w="80"/>
              <w:right w:type="dxa" w:w="140"/>
            </w:tcMar>
            <w:vAlign w:val="center"/>
          </w:tcPr>
          <w:p>
            <w:pPr>
              <w:spacing w:after="60" w:before="0"/>
              <w:jc w:val="center"/>
            </w:pPr>
            <w:r>
              <w:rPr>
                <w:rFonts w:ascii="Calibri" w:cs="Calibri" w:eastAsia="Calibri" w:hAnsi="Calibri"/>
                <w:b/>
                <w:bCs/>
                <w:i w:val="false"/>
                <w:iCs w:val="false"/>
                <w:color w:val="633806"/>
                <w:sz w:val="18"/>
                <w:szCs w:val="18"/>
              </w:rPr>
              <w:t xml:space="preserve">7 à 13 pts</w:t>
            </w:r>
          </w:p>
        </w:tc>
        <w:tc>
          <w:tcPr>
            <w:tcW w:type="dxa" w:w="214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40"/>
            </w:tcMar>
            <w:vAlign w:val="center"/>
          </w:tcPr>
          <w:p>
            <w:pPr>
              <w:spacing w:after="60" w:before="0"/>
              <w:jc w:val="center"/>
            </w:pPr>
            <w:r>
              <w:rPr>
                <w:rFonts w:ascii="Calibri" w:cs="Calibri" w:eastAsia="Calibri" w:hAnsi="Calibri"/>
                <w:b/>
                <w:bCs/>
                <w:i w:val="false"/>
                <w:iCs w:val="false"/>
                <w:color w:val="27500A"/>
                <w:sz w:val="18"/>
                <w:szCs w:val="18"/>
              </w:rPr>
              <w:t xml:space="preserve">14 à 20 pts</w:t>
            </w:r>
          </w:p>
        </w:tc>
      </w:tr>
    </w:tbl>
    <w:p>
      <w:pPr>
        <w:pBdr>
          <w:left w:val="single" w:color="27500A" w:sz="24"/>
          <w:bottom w:val="single" w:color="27500A" w:sz="8" w:space="4"/>
        </w:pBdr>
        <w:spacing w:after="100" w:before="240"/>
      </w:pPr>
      <w:r>
        <w:rPr>
          <w:rFonts w:ascii="Calibri" w:cs="Calibri" w:eastAsia="Calibri" w:hAnsi="Calibri"/>
          <w:b/>
          <w:bCs/>
          <w:i w:val="false"/>
          <w:iCs w:val="false"/>
          <w:color w:val="27500A"/>
          <w:sz w:val="24"/>
          <w:szCs w:val="24"/>
        </w:rPr>
        <w:t xml:space="preserve">3  </w:t>
      </w:r>
      <w:r>
        <w:rPr>
          <w:rFonts w:ascii="Calibri" w:cs="Calibri" w:eastAsia="Calibri" w:hAnsi="Calibri"/>
          <w:b/>
          <w:bCs/>
          <w:i w:val="false"/>
          <w:iCs w:val="false"/>
          <w:color w:val="27500A"/>
          <w:sz w:val="24"/>
          <w:szCs w:val="24"/>
        </w:rPr>
        <w:t xml:space="preserve">DONNÉES CLASSE — EXEMPLE 30 ÉLÈVES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CCCCCC" w:sz="4"/>
              <w:left w:val="single" w:color="CCCCCC" w:sz="4"/>
              <w:bottom w:val="single" w:color="CCCCCC" w:sz="4"/>
              <w:right w:val="single" w:color="CCCCCC" w:sz="4"/>
            </w:tcBorders>
            <w:shd w:fill="FCEBEB" w:val="clear"/>
            <w:tcMar>
              <w:top w:type="dxa" w:w="80"/>
              <w:left w:type="dxa" w:w="140"/>
              <w:bottom w:type="dxa" w:w="80"/>
              <w:right w:type="dxa" w:w="140"/>
            </w:tcMar>
            <w:vAlign w:val="center"/>
          </w:tcPr>
          <w:p>
            <w:pPr>
              <w:spacing w:after="6" w:before="0"/>
              <w:jc w:val="center"/>
            </w:pPr>
            <w:r>
              <w:rPr>
                <w:rFonts w:ascii="Calibri" w:cs="Calibri" w:eastAsia="Calibri" w:hAnsi="Calibri"/>
                <w:b/>
                <w:bCs/>
                <w:i w:val="false"/>
                <w:iCs w:val="false"/>
                <w:color w:val="A32D2D"/>
                <w:sz w:val="18"/>
                <w:szCs w:val="18"/>
              </w:rPr>
              <w:t xml:space="preserve">Degré A</w:t>
            </w:r>
          </w:p>
          <w:p>
            <w:pPr>
              <w:spacing w:after="60" w:before="0"/>
              <w:jc w:val="center"/>
            </w:pPr>
            <w:r>
              <w:rPr>
                <w:rFonts w:ascii="Calibri" w:cs="Calibri" w:eastAsia="Calibri" w:hAnsi="Calibri"/>
                <w:b/>
                <w:bCs/>
                <w:i w:val="false"/>
                <w:iCs w:val="false"/>
                <w:color w:val="A32D2D"/>
                <w:sz w:val="28"/>
                <w:szCs w:val="28"/>
              </w:rPr>
              <w:t xml:space="preserve">6 élèves</w:t>
            </w:r>
          </w:p>
        </w:tc>
        <w:tc>
          <w:tcPr>
            <w:tcW w:type="dxa" w:w="2610"/>
            <w:tcBorders>
              <w:top w:val="single" w:color="CCCCCC" w:sz="4"/>
              <w:left w:val="single" w:color="CCCCCC" w:sz="4"/>
              <w:bottom w:val="single" w:color="CCCCCC" w:sz="4"/>
              <w:right w:val="single" w:color="CCCCCC" w:sz="4"/>
            </w:tcBorders>
            <w:shd w:fill="FAEEDA" w:val="clear"/>
            <w:tcMar>
              <w:top w:type="dxa" w:w="80"/>
              <w:left w:type="dxa" w:w="140"/>
              <w:bottom w:type="dxa" w:w="80"/>
              <w:right w:type="dxa" w:w="140"/>
            </w:tcMar>
            <w:vAlign w:val="center"/>
          </w:tcPr>
          <w:p>
            <w:pPr>
              <w:spacing w:after="6" w:before="0"/>
              <w:jc w:val="center"/>
            </w:pPr>
            <w:r>
              <w:rPr>
                <w:rFonts w:ascii="Calibri" w:cs="Calibri" w:eastAsia="Calibri" w:hAnsi="Calibri"/>
                <w:b/>
                <w:bCs/>
                <w:i w:val="false"/>
                <w:iCs w:val="false"/>
                <w:color w:val="633806"/>
                <w:sz w:val="18"/>
                <w:szCs w:val="18"/>
              </w:rPr>
              <w:t xml:space="preserve">Degré B</w:t>
            </w:r>
          </w:p>
          <w:p>
            <w:pPr>
              <w:spacing w:after="60" w:before="0"/>
              <w:jc w:val="center"/>
            </w:pPr>
            <w:r>
              <w:rPr>
                <w:rFonts w:ascii="Calibri" w:cs="Calibri" w:eastAsia="Calibri" w:hAnsi="Calibri"/>
                <w:b/>
                <w:bCs/>
                <w:i w:val="false"/>
                <w:iCs w:val="false"/>
                <w:color w:val="633806"/>
                <w:sz w:val="28"/>
                <w:szCs w:val="28"/>
              </w:rPr>
              <w:t xml:space="preserve">12 élèves</w:t>
            </w:r>
          </w:p>
        </w:tc>
        <w:tc>
          <w:tcPr>
            <w:tcW w:type="dxa" w:w="261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40"/>
            </w:tcMar>
            <w:vAlign w:val="center"/>
          </w:tcPr>
          <w:p>
            <w:pPr>
              <w:spacing w:after="6" w:before="0"/>
              <w:jc w:val="center"/>
            </w:pPr>
            <w:r>
              <w:rPr>
                <w:rFonts w:ascii="Calibri" w:cs="Calibri" w:eastAsia="Calibri" w:hAnsi="Calibri"/>
                <w:b/>
                <w:bCs/>
                <w:i w:val="false"/>
                <w:iCs w:val="false"/>
                <w:color w:val="27500A"/>
                <w:sz w:val="18"/>
                <w:szCs w:val="18"/>
              </w:rPr>
              <w:t xml:space="preserve">Degré C</w:t>
            </w:r>
          </w:p>
          <w:p>
            <w:pPr>
              <w:spacing w:after="60" w:before="0"/>
              <w:jc w:val="center"/>
            </w:pPr>
            <w:r>
              <w:rPr>
                <w:rFonts w:ascii="Calibri" w:cs="Calibri" w:eastAsia="Calibri" w:hAnsi="Calibri"/>
                <w:b/>
                <w:bCs/>
                <w:i w:val="false"/>
                <w:iCs w:val="false"/>
                <w:color w:val="27500A"/>
                <w:sz w:val="28"/>
                <w:szCs w:val="28"/>
              </w:rPr>
              <w:t xml:space="preserve">12 élèves</w:t>
            </w:r>
          </w:p>
        </w:tc>
        <w:tc>
          <w:tcPr>
            <w:tcW w:type="dxa" w:w="261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center"/>
          </w:tcPr>
          <w:p>
            <w:pPr>
              <w:spacing w:after="6" w:before="0"/>
              <w:jc w:val="center"/>
            </w:pPr>
            <w:r>
              <w:rPr>
                <w:rFonts w:ascii="Calibri" w:cs="Calibri" w:eastAsia="Calibri" w:hAnsi="Calibri"/>
                <w:b/>
                <w:bCs/>
                <w:i w:val="false"/>
                <w:iCs w:val="false"/>
                <w:color w:val="0C447C"/>
                <w:sz w:val="18"/>
                <w:szCs w:val="18"/>
              </w:rPr>
              <w:t xml:space="preserve">Moyenne /20</w:t>
            </w:r>
          </w:p>
          <w:p>
            <w:pPr>
              <w:spacing w:after="60" w:before="0"/>
              <w:jc w:val="center"/>
            </w:pPr>
            <w:r>
              <w:rPr>
                <w:rFonts w:ascii="Calibri" w:cs="Calibri" w:eastAsia="Calibri" w:hAnsi="Calibri"/>
                <w:b/>
                <w:bCs/>
                <w:i w:val="false"/>
                <w:iCs w:val="false"/>
                <w:color w:val="0C447C"/>
                <w:sz w:val="28"/>
                <w:szCs w:val="28"/>
              </w:rPr>
              <w:t xml:space="preserve">12,1</w:t>
            </w:r>
          </w:p>
        </w:tc>
      </w:tr>
    </w:tbl>
    <w:p>
      <w:pPr>
        <w:spacing w:after="60" w:before="0"/>
      </w:pPr>
      <w:r>
        <w:rPr>
          <w:rFonts w:ascii="Calibri" w:cs="Calibri" w:eastAsia="Calibri" w:hAnsi="Calibri"/>
          <w:b w:val="false"/>
          <w:bCs w:val="false"/>
          <w:i w:val="false"/>
          <w:iCs w:val="false"/>
          <w:color w:val="000000"/>
          <w:sz w:val="20"/>
          <w:szCs w:val="20"/>
        </w:rPr>
        <w:t xml:space="preserve"/>
      </w:r>
    </w:p>
    <w:p>
      <w:pPr>
        <w:spacing w:after="60" w:before="0"/>
        <w:jc w:val="left"/>
      </w:pPr>
      <w:r>
        <w:rPr>
          <w:rFonts w:ascii="Calibri" w:cs="Calibri" w:eastAsia="Calibri" w:hAnsi="Calibri"/>
          <w:b/>
          <w:bCs/>
          <w:i w:val="false"/>
          <w:iCs w:val="false"/>
          <w:color w:val="633806"/>
          <w:sz w:val="19"/>
          <w:szCs w:val="19"/>
        </w:rPr>
        <w:t xml:space="preserve">Profil dominant : </w:t>
      </w:r>
      <w:r>
        <w:rPr>
          <w:rFonts w:ascii="Calibri" w:cs="Calibri" w:eastAsia="Calibri" w:hAnsi="Calibri"/>
          <w:b w:val="false"/>
          <w:bCs w:val="false"/>
          <w:i w:val="false"/>
          <w:iCs w:val="false"/>
          <w:color w:val="633806"/>
          <w:sz w:val="19"/>
          <w:szCs w:val="19"/>
        </w:rPr>
        <w:t xml:space="preserve">B — Lanceur en mouvement  ·  </w:t>
      </w:r>
      <w:r>
        <w:rPr>
          <w:rFonts w:ascii="Calibri" w:cs="Calibri" w:eastAsia="Calibri" w:hAnsi="Calibri"/>
          <w:b/>
          <w:bCs/>
          <w:i w:val="false"/>
          <w:iCs w:val="false"/>
          <w:color w:val="A32D2D"/>
          <w:sz w:val="19"/>
          <w:szCs w:val="19"/>
        </w:rPr>
        <w:t xml:space="preserve">Lacune dominante : </w:t>
      </w:r>
      <w:r>
        <w:rPr>
          <w:rFonts w:ascii="Calibri" w:cs="Calibri" w:eastAsia="Calibri" w:hAnsi="Calibri"/>
          <w:b w:val="false"/>
          <w:bCs w:val="false"/>
          <w:i w:val="false"/>
          <w:iCs w:val="false"/>
          <w:color w:val="A32D2D"/>
          <w:sz w:val="19"/>
          <w:szCs w:val="19"/>
        </w:rPr>
        <w:t xml:space="preserve">N1-1 — Continuité élan → lancer · 18 élèves concernés · 3 capacités N2 bloquées</w:t>
      </w:r>
    </w:p>
    <w:p>
      <w:pPr>
        <w:spacing w:after="60" w:before="0"/>
        <w:jc w:val="left"/>
      </w:pPr>
      <w:r>
        <w:rPr>
          <w:rFonts w:ascii="Calibri" w:cs="Calibri" w:eastAsia="Calibri" w:hAnsi="Calibri"/>
          <w:b/>
          <w:bCs/>
          <w:i w:val="false"/>
          <w:iCs w:val="false"/>
          <w:color w:val="000000"/>
          <w:sz w:val="19"/>
          <w:szCs w:val="19"/>
        </w:rPr>
        <w:t xml:space="preserve">Cas règle sanction RS : </w:t>
      </w:r>
      <w:r>
        <w:rPr>
          <w:rFonts w:ascii="Calibri" w:cs="Calibri" w:eastAsia="Calibri" w:hAnsi="Calibri"/>
          <w:b w:val="false"/>
          <w:bCs w:val="false"/>
          <w:i w:val="false"/>
          <w:iCs w:val="false"/>
          <w:color w:val="000000"/>
          <w:sz w:val="19"/>
          <w:szCs w:val="19"/>
        </w:rPr>
        <w:t xml:space="preserve">4 élèves (élan ≤ sans élan → C1 plafonnée à 3 pts)</w:t>
      </w:r>
    </w:p>
    <w:p>
      <w:pPr>
        <w:pBdr>
          <w:left w:val="single" w:color="A32D2D" w:sz="24"/>
          <w:bottom w:val="single" w:color="A32D2D" w:sz="8" w:space="4"/>
        </w:pBdr>
        <w:spacing w:after="100" w:before="240"/>
      </w:pPr>
      <w:r>
        <w:rPr>
          <w:rFonts w:ascii="Calibri" w:cs="Calibri" w:eastAsia="Calibri" w:hAnsi="Calibri"/>
          <w:b/>
          <w:bCs/>
          <w:i w:val="false"/>
          <w:iCs w:val="false"/>
          <w:color w:val="A32D2D"/>
          <w:sz w:val="24"/>
          <w:szCs w:val="24"/>
        </w:rPr>
        <w:t xml:space="preserve">4  </w:t>
      </w:r>
      <w:r>
        <w:rPr>
          <w:rFonts w:ascii="Calibri" w:cs="Calibri" w:eastAsia="Calibri" w:hAnsi="Calibri"/>
          <w:b/>
          <w:bCs/>
          <w:i w:val="false"/>
          <w:iCs w:val="false"/>
          <w:color w:val="A32D2D"/>
          <w:sz w:val="24"/>
          <w:szCs w:val="24"/>
        </w:rPr>
        <w:t xml:space="preserve">AXES PRIORITAIRES RETENUS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A32D2D" w:sz="8"/>
              <w:left w:val="single" w:color="A32D2D" w:sz="20"/>
              <w:bottom w:val="single" w:color="A32D2D" w:sz="2"/>
              <w:right w:val="single" w:color="A32D2D" w:sz="2"/>
            </w:tcBorders>
            <w:shd w:fill="FCEBE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A32D2D"/>
                <w:sz w:val="20"/>
                <w:szCs w:val="20"/>
              </w:rPr>
              <w:t xml:space="preserve">AXE 1 — </w:t>
            </w:r>
            <w:r>
              <w:rPr>
                <w:rFonts w:ascii="Calibri" w:cs="Calibri" w:eastAsia="Calibri" w:hAnsi="Calibri"/>
                <w:b/>
                <w:bCs/>
                <w:i w:val="false"/>
                <w:iCs w:val="false"/>
                <w:color w:val="A32D2D"/>
                <w:sz w:val="20"/>
                <w:szCs w:val="20"/>
              </w:rPr>
              <w:t xml:space="preserve">Continuité course-élan → lancer  —  Priorité haute</w:t>
            </w:r>
          </w:p>
        </w:tc>
      </w:tr>
      <w:tr>
        <w:tc>
          <w:tcPr>
            <w:tcBorders>
              <w:top w:val="single" w:color="A32D2D" w:sz="2"/>
              <w:left w:val="single" w:color="A32D2D" w:sz="20"/>
              <w:bottom w:val="single" w:color="A32D2D" w:sz="8"/>
              <w:right w:val="single" w:color="A32D2D" w:sz="2"/>
            </w:tcBorders>
            <w:shd w:fill="FFF5F5" w:val="clear"/>
            <w:tcMar>
              <w:top w:type="dxa" w:w="80"/>
              <w:left w:type="dxa" w:w="140"/>
              <w:bottom w:type="dxa" w:w="80"/>
              <w:right w:type="dxa" w:w="140"/>
            </w:tcMar>
            <w:vAlign w:val="top"/>
          </w:tcPr>
          <w:p>
            <w:pPr>
              <w:spacing w:after="20" w:before="0"/>
              <w:jc w:val="left"/>
            </w:pPr>
            <w:r>
              <w:rPr>
                <w:rFonts w:ascii="Calibri" w:cs="Calibri" w:eastAsia="Calibri" w:hAnsi="Calibri"/>
                <w:b/>
                <w:bCs/>
                <w:i w:val="false"/>
                <w:iCs w:val="false"/>
                <w:color w:val="000000"/>
                <w:sz w:val="18"/>
                <w:szCs w:val="18"/>
              </w:rPr>
              <w:t xml:space="preserve">Capacités visées : </w:t>
            </w:r>
            <w:r>
              <w:rPr>
                <w:rFonts w:ascii="Calibri" w:cs="Calibri" w:eastAsia="Calibri" w:hAnsi="Calibri"/>
                <w:b w:val="false"/>
                <w:bCs w:val="false"/>
                <w:i w:val="false"/>
                <w:iCs w:val="false"/>
                <w:color w:val="000000"/>
                <w:sz w:val="18"/>
                <w:szCs w:val="18"/>
              </w:rPr>
              <w:t xml:space="preserve">N1-1 · N1-5</w:t>
            </w:r>
          </w:p>
          <w:p>
            <w:pPr>
              <w:spacing w:after="20" w:before="0"/>
              <w:jc w:val="left"/>
            </w:pPr>
            <w:r>
              <w:rPr>
                <w:rFonts w:ascii="Calibri" w:cs="Calibri" w:eastAsia="Calibri" w:hAnsi="Calibri"/>
                <w:b/>
                <w:bCs/>
                <w:i w:val="false"/>
                <w:iCs w:val="false"/>
                <w:color w:val="000000"/>
                <w:sz w:val="18"/>
                <w:szCs w:val="18"/>
              </w:rPr>
              <w:t xml:space="preserve">Codes grille : </w:t>
            </w:r>
            <w:r>
              <w:rPr>
                <w:rFonts w:ascii="Calibri" w:cs="Calibri" w:eastAsia="Calibri" w:hAnsi="Calibri"/>
                <w:b w:val="false"/>
                <w:bCs w:val="false"/>
                <w:i w:val="false"/>
                <w:iCs w:val="false"/>
                <w:color w:val="000000"/>
                <w:sz w:val="18"/>
                <w:szCs w:val="18"/>
              </w:rPr>
              <w:t xml:space="preserve">T−  ·  T~  ·  RS</w:t>
            </w:r>
          </w:p>
          <w:p>
            <w:pPr>
              <w:spacing w:after="0" w:before="0"/>
              <w:jc w:val="left"/>
            </w:pPr>
            <w:r>
              <w:rPr>
                <w:rFonts w:ascii="Calibri" w:cs="Calibri" w:eastAsia="Calibri" w:hAnsi="Calibri"/>
                <w:b/>
                <w:bCs/>
                <w:i w:val="false"/>
                <w:iCs w:val="false"/>
                <w:color w:val="27500A"/>
                <w:sz w:val="18"/>
                <w:szCs w:val="18"/>
              </w:rPr>
              <w:t xml:space="preserve">Impact : </w:t>
            </w:r>
            <w:r>
              <w:rPr>
                <w:rFonts w:ascii="Calibri" w:cs="Calibri" w:eastAsia="Calibri" w:hAnsi="Calibri"/>
                <w:b w:val="false"/>
                <w:bCs w:val="false"/>
                <w:i w:val="false"/>
                <w:iCs w:val="false"/>
                <w:color w:val="27500A"/>
                <w:sz w:val="18"/>
                <w:szCs w:val="18"/>
              </w:rPr>
              <w:t xml:space="preserve">N2-1 · N2-3 · N2-4 débloquées  →  3 capacités cibles sur 4</w:t>
            </w:r>
          </w:p>
        </w:tc>
      </w:tr>
    </w:tbl>
    <w:p>
      <w:pPr>
        <w:spacing w:after="60" w:before="0"/>
      </w:pPr>
      <w:r>
        <w:rPr>
          <w:rFonts w:ascii="Calibri" w:cs="Calibri" w:eastAsia="Calibri" w:hAnsi="Calibri"/>
          <w:b w:val="false"/>
          <w:bCs w:val="false"/>
          <w:i w:val="false"/>
          <w:iCs w:val="false"/>
          <w:color w:val="000000"/>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633806" w:sz="8"/>
              <w:left w:val="single" w:color="633806" w:sz="20"/>
              <w:bottom w:val="single" w:color="633806" w:sz="2"/>
              <w:right w:val="single" w:color="633806" w:sz="2"/>
            </w:tcBorders>
            <w:shd w:fill="FAEEDA"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633806"/>
                <w:sz w:val="20"/>
                <w:szCs w:val="20"/>
              </w:rPr>
              <w:t xml:space="preserve">AXE 2 — </w:t>
            </w:r>
            <w:r>
              <w:rPr>
                <w:rFonts w:ascii="Calibri" w:cs="Calibri" w:eastAsia="Calibri" w:hAnsi="Calibri"/>
                <w:b/>
                <w:bCs/>
                <w:i w:val="false"/>
                <w:iCs w:val="false"/>
                <w:color w:val="633806"/>
                <w:sz w:val="20"/>
                <w:szCs w:val="20"/>
              </w:rPr>
              <w:t xml:space="preserve">Chaîne de propulsion ascendante  —  Priorité moyenne</w:t>
            </w:r>
          </w:p>
        </w:tc>
      </w:tr>
      <w:tr>
        <w:tc>
          <w:tcPr>
            <w:tcBorders>
              <w:top w:val="single" w:color="633806" w:sz="2"/>
              <w:left w:val="single" w:color="633806" w:sz="20"/>
              <w:bottom w:val="single" w:color="633806" w:sz="8"/>
              <w:right w:val="single" w:color="633806" w:sz="2"/>
            </w:tcBorders>
            <w:shd w:fill="FFFAF0" w:val="clear"/>
            <w:tcMar>
              <w:top w:type="dxa" w:w="80"/>
              <w:left w:type="dxa" w:w="140"/>
              <w:bottom w:type="dxa" w:w="80"/>
              <w:right w:type="dxa" w:w="140"/>
            </w:tcMar>
            <w:vAlign w:val="top"/>
          </w:tcPr>
          <w:p>
            <w:pPr>
              <w:spacing w:after="20" w:before="0"/>
              <w:jc w:val="left"/>
            </w:pPr>
            <w:r>
              <w:rPr>
                <w:rFonts w:ascii="Calibri" w:cs="Calibri" w:eastAsia="Calibri" w:hAnsi="Calibri"/>
                <w:b/>
                <w:bCs/>
                <w:i w:val="false"/>
                <w:iCs w:val="false"/>
                <w:color w:val="000000"/>
                <w:sz w:val="18"/>
                <w:szCs w:val="18"/>
              </w:rPr>
              <w:t xml:space="preserve">Capacités visées : </w:t>
            </w:r>
            <w:r>
              <w:rPr>
                <w:rFonts w:ascii="Calibri" w:cs="Calibri" w:eastAsia="Calibri" w:hAnsi="Calibri"/>
                <w:b w:val="false"/>
                <w:bCs w:val="false"/>
                <w:i w:val="false"/>
                <w:iCs w:val="false"/>
                <w:color w:val="000000"/>
                <w:sz w:val="18"/>
                <w:szCs w:val="18"/>
              </w:rPr>
              <w:t xml:space="preserve">N1-4 · N1-6</w:t>
            </w:r>
          </w:p>
          <w:p>
            <w:pPr>
              <w:spacing w:after="20" w:before="0"/>
              <w:jc w:val="left"/>
            </w:pPr>
            <w:r>
              <w:rPr>
                <w:rFonts w:ascii="Calibri" w:cs="Calibri" w:eastAsia="Calibri" w:hAnsi="Calibri"/>
                <w:b/>
                <w:bCs/>
                <w:i w:val="false"/>
                <w:iCs w:val="false"/>
                <w:color w:val="000000"/>
                <w:sz w:val="18"/>
                <w:szCs w:val="18"/>
              </w:rPr>
              <w:t xml:space="preserve">Codes grille : </w:t>
            </w:r>
            <w:r>
              <w:rPr>
                <w:rFonts w:ascii="Calibri" w:cs="Calibri" w:eastAsia="Calibri" w:hAnsi="Calibri"/>
                <w:b w:val="false"/>
                <w:bCs w:val="false"/>
                <w:i w:val="false"/>
                <w:iCs w:val="false"/>
                <w:color w:val="000000"/>
                <w:sz w:val="18"/>
                <w:szCs w:val="18"/>
              </w:rPr>
              <w:t xml:space="preserve">J−  ·  T~  ·  J~</w:t>
            </w:r>
          </w:p>
          <w:p>
            <w:pPr>
              <w:spacing w:after="0" w:before="0"/>
              <w:jc w:val="left"/>
            </w:pPr>
            <w:r>
              <w:rPr>
                <w:rFonts w:ascii="Calibri" w:cs="Calibri" w:eastAsia="Calibri" w:hAnsi="Calibri"/>
                <w:b/>
                <w:bCs/>
                <w:i w:val="false"/>
                <w:iCs w:val="false"/>
                <w:color w:val="27500A"/>
                <w:sz w:val="18"/>
                <w:szCs w:val="18"/>
              </w:rPr>
              <w:t xml:space="preserve">Impact : </w:t>
            </w:r>
            <w:r>
              <w:rPr>
                <w:rFonts w:ascii="Calibri" w:cs="Calibri" w:eastAsia="Calibri" w:hAnsi="Calibri"/>
                <w:b w:val="false"/>
                <w:bCs w:val="false"/>
                <w:i w:val="false"/>
                <w:iCs w:val="false"/>
                <w:color w:val="27500A"/>
                <w:sz w:val="18"/>
                <w:szCs w:val="18"/>
              </w:rPr>
              <w:t xml:space="preserve">N2-2 débloquée · contribue N2-3</w:t>
            </w:r>
          </w:p>
        </w:tc>
      </w:tr>
    </w:tbl>
    <w:p>
      <w:pPr>
        <w:spacing w:after="60" w:before="0"/>
      </w:pPr>
      <w:r>
        <w:rPr>
          <w:rFonts w:ascii="Calibri" w:cs="Calibri" w:eastAsia="Calibri" w:hAnsi="Calibri"/>
          <w:b w:val="false"/>
          <w:bCs w:val="false"/>
          <w:i w:val="false"/>
          <w:iCs w:val="false"/>
          <w:color w:val="000000"/>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single" w:color="27500A" w:sz="8"/>
              <w:left w:val="single" w:color="27500A" w:sz="20"/>
              <w:bottom w:val="single" w:color="27500A" w:sz="2"/>
              <w:right w:val="single" w:color="27500A" w:sz="2"/>
            </w:tcBorders>
            <w:shd w:fill="EAF3DE"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27500A"/>
                <w:sz w:val="20"/>
                <w:szCs w:val="20"/>
              </w:rPr>
              <w:t xml:space="preserve">AXE 3 — </w:t>
            </w:r>
            <w:r>
              <w:rPr>
                <w:rFonts w:ascii="Calibri" w:cs="Calibri" w:eastAsia="Calibri" w:hAnsi="Calibri"/>
                <w:b/>
                <w:bCs/>
                <w:i w:val="false"/>
                <w:iCs w:val="false"/>
                <w:color w:val="27500A"/>
                <w:sz w:val="20"/>
                <w:szCs w:val="20"/>
              </w:rPr>
              <w:t xml:space="preserve">Régulation autonome &amp; rendement élan  —  Consolidation</w:t>
            </w:r>
          </w:p>
        </w:tc>
      </w:tr>
      <w:tr>
        <w:tc>
          <w:tcPr>
            <w:tcBorders>
              <w:top w:val="single" w:color="27500A" w:sz="2"/>
              <w:left w:val="single" w:color="27500A" w:sz="20"/>
              <w:bottom w:val="single" w:color="27500A" w:sz="8"/>
              <w:right w:val="single" w:color="27500A" w:sz="2"/>
            </w:tcBorders>
            <w:shd w:fill="F5FFF0" w:val="clear"/>
            <w:tcMar>
              <w:top w:type="dxa" w:w="80"/>
              <w:left w:type="dxa" w:w="140"/>
              <w:bottom w:type="dxa" w:w="80"/>
              <w:right w:type="dxa" w:w="140"/>
            </w:tcMar>
            <w:vAlign w:val="top"/>
          </w:tcPr>
          <w:p>
            <w:pPr>
              <w:spacing w:after="20" w:before="0"/>
              <w:jc w:val="left"/>
            </w:pPr>
            <w:r>
              <w:rPr>
                <w:rFonts w:ascii="Calibri" w:cs="Calibri" w:eastAsia="Calibri" w:hAnsi="Calibri"/>
                <w:b/>
                <w:bCs/>
                <w:i w:val="false"/>
                <w:iCs w:val="false"/>
                <w:color w:val="000000"/>
                <w:sz w:val="18"/>
                <w:szCs w:val="18"/>
              </w:rPr>
              <w:t xml:space="preserve">Capacités visées : </w:t>
            </w:r>
            <w:r>
              <w:rPr>
                <w:rFonts w:ascii="Calibri" w:cs="Calibri" w:eastAsia="Calibri" w:hAnsi="Calibri"/>
                <w:b w:val="false"/>
                <w:bCs w:val="false"/>
                <w:i w:val="false"/>
                <w:iCs w:val="false"/>
                <w:color w:val="000000"/>
                <w:sz w:val="18"/>
                <w:szCs w:val="18"/>
              </w:rPr>
              <w:t xml:space="preserve">N1-2 · N1-7 · N2-4</w:t>
            </w:r>
          </w:p>
          <w:p>
            <w:pPr>
              <w:spacing w:after="20" w:before="0"/>
              <w:jc w:val="left"/>
            </w:pPr>
            <w:r>
              <w:rPr>
                <w:rFonts w:ascii="Calibri" w:cs="Calibri" w:eastAsia="Calibri" w:hAnsi="Calibri"/>
                <w:b/>
                <w:bCs/>
                <w:i w:val="false"/>
                <w:iCs w:val="false"/>
                <w:color w:val="000000"/>
                <w:sz w:val="18"/>
                <w:szCs w:val="18"/>
              </w:rPr>
              <w:t xml:space="preserve">Codes grille : </w:t>
            </w:r>
            <w:r>
              <w:rPr>
                <w:rFonts w:ascii="Calibri" w:cs="Calibri" w:eastAsia="Calibri" w:hAnsi="Calibri"/>
                <w:b w:val="false"/>
                <w:bCs w:val="false"/>
                <w:i w:val="false"/>
                <w:iCs w:val="false"/>
                <w:color w:val="000000"/>
                <w:sz w:val="18"/>
                <w:szCs w:val="18"/>
              </w:rPr>
              <w:t xml:space="preserve">C1-RS  ·  T~  ·  J~</w:t>
            </w:r>
          </w:p>
          <w:p>
            <w:pPr>
              <w:spacing w:after="0" w:before="0"/>
              <w:jc w:val="left"/>
            </w:pPr>
            <w:r>
              <w:rPr>
                <w:rFonts w:ascii="Calibri" w:cs="Calibri" w:eastAsia="Calibri" w:hAnsi="Calibri"/>
                <w:b/>
                <w:bCs/>
                <w:i w:val="false"/>
                <w:iCs w:val="false"/>
                <w:color w:val="27500A"/>
                <w:sz w:val="18"/>
                <w:szCs w:val="18"/>
              </w:rPr>
              <w:t xml:space="preserve">Impact : </w:t>
            </w:r>
            <w:r>
              <w:rPr>
                <w:rFonts w:ascii="Calibri" w:cs="Calibri" w:eastAsia="Calibri" w:hAnsi="Calibri"/>
                <w:b w:val="false"/>
                <w:bCs w:val="false"/>
                <w:i w:val="false"/>
                <w:iCs w:val="false"/>
                <w:color w:val="27500A"/>
                <w:sz w:val="18"/>
                <w:szCs w:val="18"/>
              </w:rPr>
              <w:t xml:space="preserve">N2-4 débloquée · sécurise C1 · supprime RS</w:t>
            </w:r>
          </w:p>
        </w:tc>
      </w:tr>
    </w:tbl>
    <w:p>
      <w:pPr>
        <w:pBdr>
          <w:left w:val="single" w:color="0C447C" w:sz="24"/>
          <w:bottom w:val="single" w:color="0C447C" w:sz="8" w:space="4"/>
        </w:pBdr>
        <w:spacing w:after="100" w:before="240"/>
      </w:pPr>
      <w:r>
        <w:rPr>
          <w:rFonts w:ascii="Calibri" w:cs="Calibri" w:eastAsia="Calibri" w:hAnsi="Calibri"/>
          <w:b/>
          <w:bCs/>
          <w:i w:val="false"/>
          <w:iCs w:val="false"/>
          <w:color w:val="0C447C"/>
          <w:sz w:val="24"/>
          <w:szCs w:val="24"/>
        </w:rPr>
        <w:t xml:space="preserve">5  </w:t>
      </w:r>
      <w:r>
        <w:rPr>
          <w:rFonts w:ascii="Calibri" w:cs="Calibri" w:eastAsia="Calibri" w:hAnsi="Calibri"/>
          <w:b/>
          <w:bCs/>
          <w:i w:val="false"/>
          <w:iCs w:val="false"/>
          <w:color w:val="0C447C"/>
          <w:sz w:val="24"/>
          <w:szCs w:val="24"/>
        </w:rPr>
        <w:t xml:space="preserve">DISTRIBUTION CYCLE — 10 SÉANCES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000"/>
        <w:gridCol w:w="3840"/>
      </w:tblGrid>
      <w:tr>
        <w:trPr>
          <w:tblHeader/>
        </w:trPr>
        <w:tc>
          <w:tcPr>
            <w:tcW w:type="dxa" w:w="18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444441"/>
                <w:sz w:val="18"/>
                <w:szCs w:val="18"/>
              </w:rPr>
              <w:t xml:space="preserve">Axe</w:t>
            </w:r>
          </w:p>
        </w:tc>
        <w:tc>
          <w:tcPr>
            <w:tcW w:type="dxa" w:w="18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444441"/>
                <w:sz w:val="18"/>
                <w:szCs w:val="18"/>
              </w:rPr>
              <w:t xml:space="preserve">Séances</w:t>
            </w:r>
          </w:p>
        </w:tc>
        <w:tc>
          <w:tcPr>
            <w:tcW w:type="dxa" w:w="1800"/>
            <w:tcBorders>
              <w:top w:val="single" w:color="CCCCCC" w:sz="4"/>
              <w:left w:val="single" w:color="CCCCCC" w:sz="4"/>
              <w:bottom w:val="single" w:color="CCCCCC" w:sz="4"/>
              <w:right w:val="single" w:color="CCCCCC" w:sz="4"/>
            </w:tcBorders>
            <w:shd w:fill="FCEBEB"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A32D2D"/>
                <w:sz w:val="18"/>
                <w:szCs w:val="18"/>
              </w:rPr>
              <w:t xml:space="preserve">Profil A</w:t>
            </w:r>
          </w:p>
        </w:tc>
        <w:tc>
          <w:tcPr>
            <w:tcW w:type="dxa" w:w="3000"/>
            <w:tcBorders>
              <w:top w:val="single" w:color="CCCCCC" w:sz="4"/>
              <w:left w:val="single" w:color="CCCCCC" w:sz="4"/>
              <w:bottom w:val="single" w:color="CCCCCC" w:sz="4"/>
              <w:right w:val="single" w:color="CCCCCC" w:sz="4"/>
            </w:tcBorders>
            <w:shd w:fill="FAEEDA"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633806"/>
                <w:sz w:val="18"/>
                <w:szCs w:val="18"/>
              </w:rPr>
              <w:t xml:space="preserve">Profil B</w:t>
            </w:r>
          </w:p>
        </w:tc>
        <w:tc>
          <w:tcPr>
            <w:tcW w:type="dxa" w:w="384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27500A"/>
                <w:sz w:val="18"/>
                <w:szCs w:val="18"/>
              </w:rPr>
              <w:t xml:space="preserve">Profil C</w:t>
            </w:r>
          </w:p>
        </w:tc>
      </w:tr>
      <w:tr>
        <w:tc>
          <w:tcPr>
            <w:tcW w:type="dxa" w:w="1800"/>
            <w:tcBorders>
              <w:top w:val="single" w:color="CCCCCC" w:sz="4"/>
              <w:left w:val="single" w:color="CCCCCC" w:sz="4"/>
              <w:bottom w:val="single" w:color="CCCCCC" w:sz="4"/>
              <w:right w:val="single" w:color="CCCCCC" w:sz="4"/>
            </w:tcBorders>
            <w:shd w:fill="FCEBE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A32D2D"/>
                <w:sz w:val="18"/>
                <w:szCs w:val="18"/>
              </w:rPr>
              <w:t xml:space="preserve">AXE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000000"/>
                <w:sz w:val="18"/>
                <w:szCs w:val="18"/>
              </w:rPr>
              <w:t xml:space="preserve">S1→S4</w:t>
            </w:r>
          </w:p>
        </w:tc>
        <w:tc>
          <w:tcPr>
            <w:tcW w:type="dxa" w:w="18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A32D2D"/>
                <w:sz w:val="17"/>
                <w:szCs w:val="17"/>
              </w:rPr>
              <w:t xml:space="preserve">Glissé sans lancer · maintien poids contre le cou</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000000"/>
                <w:sz w:val="17"/>
                <w:szCs w:val="17"/>
              </w:rPr>
              <w:t xml:space="preserve">Glissé + double appui sans rupture · vérification binôme</w:t>
            </w:r>
          </w:p>
        </w:tc>
        <w:tc>
          <w:tcPr>
            <w:tcW w:type="dxa" w:w="3840"/>
            <w:tcBorders>
              <w:top w:val="single" w:color="CCCCCC" w:sz="4"/>
              <w:left w:val="single" w:color="CCCCCC" w:sz="4"/>
              <w:bottom w:val="single" w:color="CCCCCC" w:sz="4"/>
              <w:right w:val="single" w:color="CCCCCC" w:sz="4"/>
            </w:tcBorders>
            <w:shd w:fill="F5FFF0"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27500A"/>
                <w:sz w:val="17"/>
                <w:szCs w:val="17"/>
              </w:rPr>
              <w:t xml:space="preserve">Lancer complet · focus continuité · auto-évaluation proprioceptive</w:t>
            </w:r>
          </w:p>
        </w:tc>
      </w:tr>
      <w:tr>
        <w:tc>
          <w:tcPr>
            <w:tcW w:type="dxa" w:w="1800"/>
            <w:tcBorders>
              <w:top w:val="single" w:color="CCCCCC" w:sz="4"/>
              <w:left w:val="single" w:color="CCCCCC" w:sz="4"/>
              <w:bottom w:val="single" w:color="CCCCCC" w:sz="4"/>
              <w:right w:val="single" w:color="CCCCCC" w:sz="4"/>
            </w:tcBorders>
            <w:shd w:fill="FAEEDA"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633806"/>
                <w:sz w:val="18"/>
                <w:szCs w:val="18"/>
              </w:rPr>
              <w:t xml:space="preserve">AXE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000000"/>
                <w:sz w:val="18"/>
                <w:szCs w:val="18"/>
              </w:rPr>
              <w:t xml:space="preserve">S5→S7</w:t>
            </w:r>
          </w:p>
        </w:tc>
        <w:tc>
          <w:tcPr>
            <w:tcW w:type="dxa" w:w="18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A32D2D"/>
                <w:sz w:val="17"/>
                <w:szCs w:val="17"/>
              </w:rPr>
              <w:t xml:space="preserve">Poussée au mur · épaule→coude→poignet vers le haut · sans élan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000000"/>
                <w:sz w:val="17"/>
                <w:szCs w:val="17"/>
              </w:rPr>
              <w:t xml:space="preserve">Lancer avec repère angle · cible 39° · retour observateur</w:t>
            </w:r>
          </w:p>
        </w:tc>
        <w:tc>
          <w:tcPr>
            <w:tcW w:type="dxa" w:w="3840"/>
            <w:tcBorders>
              <w:top w:val="single" w:color="CCCCCC" w:sz="4"/>
              <w:left w:val="single" w:color="CCCCCC" w:sz="4"/>
              <w:bottom w:val="single" w:color="CCCCCC" w:sz="4"/>
              <w:right w:val="single" w:color="CCCCCC" w:sz="4"/>
            </w:tcBorders>
            <w:shd w:fill="F5FFF0"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27500A"/>
                <w:sz w:val="17"/>
                <w:szCs w:val="17"/>
              </w:rPr>
              <w:t xml:space="preserve">Lancer complet · auto-régulation angle · binôme observateur</w:t>
            </w:r>
          </w:p>
        </w:tc>
      </w:tr>
      <w:tr>
        <w:tc>
          <w:tcPr>
            <w:tcW w:type="dxa" w:w="1800"/>
            <w:tcBorders>
              <w:top w:val="single" w:color="CCCCCC" w:sz="4"/>
              <w:left w:val="single" w:color="CCCCCC" w:sz="4"/>
              <w:bottom w:val="single" w:color="CCCCCC" w:sz="4"/>
              <w:right w:val="single" w:color="CCCCCC" w:sz="4"/>
            </w:tcBorders>
            <w:shd w:fill="EAF3DE"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27500A"/>
                <w:sz w:val="18"/>
                <w:szCs w:val="18"/>
              </w:rPr>
              <w:t xml:space="preserve">AXE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000000"/>
                <w:sz w:val="18"/>
                <w:szCs w:val="18"/>
              </w:rPr>
              <w:t xml:space="preserve">S8→S10</w:t>
            </w:r>
          </w:p>
        </w:tc>
        <w:tc>
          <w:tcPr>
            <w:tcW w:type="dxa" w:w="1800"/>
            <w:tcBorders>
              <w:top w:val="single" w:color="CCCCCC" w:sz="4"/>
              <w:left w:val="single" w:color="CCCCCC" w:sz="4"/>
              <w:bottom w:val="single" w:color="CCCCCC" w:sz="4"/>
              <w:right w:val="single" w:color="CCCCCC" w:sz="4"/>
            </w:tcBorders>
            <w:shd w:fill="FFF5F5"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A32D2D"/>
                <w:sz w:val="17"/>
                <w:szCs w:val="17"/>
              </w:rPr>
              <w:t xml:space="preserve">Comparer 3 lancers avec/sans élan · identifier le gain de l'élan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000000"/>
                <w:sz w:val="17"/>
                <w:szCs w:val="17"/>
              </w:rPr>
              <w:t xml:space="preserve">Auto-évaluation · ressentir torsion et relâchement · noter observations</w:t>
            </w:r>
          </w:p>
        </w:tc>
        <w:tc>
          <w:tcPr>
            <w:tcW w:type="dxa" w:w="3840"/>
            <w:tcBorders>
              <w:top w:val="single" w:color="CCCCCC" w:sz="4"/>
              <w:left w:val="single" w:color="CCCCCC" w:sz="4"/>
              <w:bottom w:val="single" w:color="CCCCCC" w:sz="4"/>
              <w:right w:val="single" w:color="CCCCCC" w:sz="4"/>
            </w:tcBorders>
            <w:shd w:fill="F5FFF0"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27500A"/>
                <w:sz w:val="17"/>
                <w:szCs w:val="17"/>
              </w:rPr>
              <w:t xml:space="preserve">Cycle lancer→observer→ajuster→relancer · autonomie totale</w:t>
            </w:r>
          </w:p>
        </w:tc>
      </w:tr>
    </w:tbl>
    <w:p>
      <w:pPr>
        <w:pBdr>
          <w:left w:val="single" w:color="27500A" w:sz="24"/>
          <w:bottom w:val="single" w:color="27500A" w:sz="8" w:space="4"/>
        </w:pBdr>
        <w:spacing w:after="100" w:before="240"/>
      </w:pPr>
      <w:r>
        <w:rPr>
          <w:rFonts w:ascii="Calibri" w:cs="Calibri" w:eastAsia="Calibri" w:hAnsi="Calibri"/>
          <w:b/>
          <w:bCs/>
          <w:i w:val="false"/>
          <w:iCs w:val="false"/>
          <w:color w:val="27500A"/>
          <w:sz w:val="24"/>
          <w:szCs w:val="24"/>
        </w:rPr>
        <w:t xml:space="preserve">6  </w:t>
      </w:r>
      <w:r>
        <w:rPr>
          <w:rFonts w:ascii="Calibri" w:cs="Calibri" w:eastAsia="Calibri" w:hAnsi="Calibri"/>
          <w:b/>
          <w:bCs/>
          <w:i w:val="false"/>
          <w:iCs w:val="false"/>
          <w:color w:val="27500A"/>
          <w:sz w:val="24"/>
          <w:szCs w:val="24"/>
        </w:rPr>
        <w:t xml:space="preserve">FICHIERS PRODUITS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5440"/>
      </w:tblGrid>
      <w:tr>
        <w:trPr>
          <w:tblHeader/>
        </w:trPr>
        <w:tc>
          <w:tcPr>
            <w:tcW w:type="dxa" w:w="14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center"/>
            </w:pPr>
            <w:r>
              <w:rPr>
                <w:rFonts w:ascii="Calibri" w:cs="Calibri" w:eastAsia="Calibri" w:hAnsi="Calibri"/>
                <w:b/>
                <w:bCs/>
                <w:i w:val="false"/>
                <w:iCs w:val="false"/>
                <w:color w:val="444441"/>
                <w:sz w:val="18"/>
                <w:szCs w:val="18"/>
              </w:rPr>
              <w:t xml:space="preserve">Code</w:t>
            </w:r>
          </w:p>
        </w:tc>
        <w:tc>
          <w:tcPr>
            <w:tcW w:type="dxa" w:w="360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444441"/>
                <w:sz w:val="18"/>
                <w:szCs w:val="18"/>
              </w:rPr>
              <w:t xml:space="preserve">Fichier</w:t>
            </w:r>
          </w:p>
        </w:tc>
        <w:tc>
          <w:tcPr>
            <w:tcW w:type="dxa" w:w="5440"/>
            <w:tcBorders>
              <w:top w:val="single" w:color="CCCCCC" w:sz="4"/>
              <w:left w:val="single" w:color="CCCCCC" w:sz="4"/>
              <w:bottom w:val="single" w:color="CCCCCC" w:sz="4"/>
              <w:right w:val="single" w:color="CCCCCC" w:sz="4"/>
            </w:tcBorders>
            <w:shd w:fill="F1EFE8"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444441"/>
                <w:sz w:val="18"/>
                <w:szCs w:val="18"/>
              </w:rPr>
              <w:t xml:space="preserve">Description</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TD1 — P1</w:t>
            </w:r>
          </w:p>
        </w:tc>
        <w:tc>
          <w:tcPr>
            <w:tcW w:type="dxa" w:w="36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Grille_LancerPoids_ABC_ADP2026.docx</w:t>
            </w:r>
          </w:p>
        </w:tc>
        <w:tc>
          <w:tcPr>
            <w:tcW w:type="dxa" w:w="544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Grille sommative degrés A·B·C avec indicateurs observables</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TD1 — P2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grille_v1_POI_ES-POI.docx</w:t>
            </w:r>
          </w:p>
        </w:tc>
        <w:tc>
          <w:tcPr>
            <w:tcW w:type="dxa" w:w="5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Grille v1 avec types de données et saisie terrain normée</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TD1 — P3</w:t>
            </w:r>
          </w:p>
        </w:tc>
        <w:tc>
          <w:tcPr>
            <w:tcW w:type="dxa" w:w="36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Grille_Terrain_FINALE_ES-POI.docx</w:t>
            </w:r>
          </w:p>
        </w:tc>
        <w:tc>
          <w:tcPr>
            <w:tcW w:type="dxa" w:w="544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Grille terrain avec codes rapides et procédure confirmée</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EXEMPLE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Fiche_Terrain_30eleves_REMPLIE.docx</w:t>
            </w:r>
          </w:p>
        </w:tc>
        <w:tc>
          <w:tcPr>
            <w:tcW w:type="dxa" w:w="5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Fiche saisie 30 élèves remplie avec données réelles</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TD2 — P1</w:t>
            </w:r>
          </w:p>
        </w:tc>
        <w:tc>
          <w:tcPr>
            <w:tcW w:type="dxa" w:w="36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ressources_POI_ES-POI.docx</w:t>
            </w:r>
          </w:p>
        </w:tc>
        <w:tc>
          <w:tcPr>
            <w:tcW w:type="dxa" w:w="544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Ressources didactiques · 6 sections · correspondance Eduscol</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TD2 — P2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referentiel_POI_ES-POI_axes.docx</w:t>
            </w:r>
          </w:p>
        </w:tc>
        <w:tc>
          <w:tcPr>
            <w:tcW w:type="dxa" w:w="54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Référentiel axes prioritaires · graphe · 3 axes · décision</w:t>
            </w:r>
          </w:p>
        </w:tc>
      </w:tr>
      <w:tr>
        <w:tc>
          <w:tcPr>
            <w:tcW w:type="dxa" w:w="14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C447C"/>
                <w:sz w:val="18"/>
                <w:szCs w:val="18"/>
              </w:rPr>
              <w:t xml:space="preserve">TD3</w:t>
            </w:r>
          </w:p>
        </w:tc>
        <w:tc>
          <w:tcPr>
            <w:tcW w:type="dxa" w:w="360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bCs/>
                <w:i w:val="false"/>
                <w:iCs w:val="false"/>
                <w:color w:val="000000"/>
                <w:sz w:val="18"/>
                <w:szCs w:val="18"/>
              </w:rPr>
              <w:t xml:space="preserve">outil_ES-POI_ADP2026.html</w:t>
            </w:r>
          </w:p>
        </w:tc>
        <w:tc>
          <w:tcPr>
            <w:tcW w:type="dxa" w:w="5440"/>
            <w:tcBorders>
              <w:top w:val="single" w:color="CCCCCC" w:sz="4"/>
              <w:left w:val="single" w:color="CCCCCC" w:sz="4"/>
              <w:bottom w:val="single" w:color="CCCCCC" w:sz="4"/>
              <w:right w:val="single" w:color="CCCCCC" w:sz="4"/>
            </w:tcBorders>
            <w:shd w:fill="E6F1FB" w:val="clear"/>
            <w:tcMar>
              <w:top w:type="dxa" w:w="80"/>
              <w:left w:type="dxa" w:w="140"/>
              <w:bottom w:type="dxa" w:w="80"/>
              <w:right w:type="dxa" w:w="140"/>
            </w:tcMar>
            <w:vAlign w:val="top"/>
          </w:tcPr>
          <w:p>
            <w:pPr>
              <w:spacing w:after="60" w:before="0"/>
              <w:jc w:val="left"/>
            </w:pPr>
            <w:r>
              <w:rPr>
                <w:rFonts w:ascii="Calibri" w:cs="Calibri" w:eastAsia="Calibri" w:hAnsi="Calibri"/>
                <w:b w:val="false"/>
                <w:bCs w:val="false"/>
                <w:i w:val="false"/>
                <w:iCs w:val="false"/>
                <w:color w:val="444441"/>
                <w:sz w:val="18"/>
                <w:szCs w:val="18"/>
              </w:rPr>
              <w:t xml:space="preserve">Outil interactif HTML · 4 étapes · déployable GitHub Pages</w:t>
            </w:r>
          </w:p>
        </w:tc>
      </w:tr>
    </w:tbl>
    <w:p>
      <w:pPr>
        <w:spacing w:after="120" w:before="0"/>
      </w:pPr>
      <w:r>
        <w:rPr>
          <w:rFonts w:ascii="Calibri" w:cs="Calibri" w:eastAsia="Calibri" w:hAnsi="Calibri"/>
          <w:b w:val="false"/>
          <w:bCs w:val="false"/>
          <w:i w:val="false"/>
          <w:iCs w:val="false"/>
          <w:color w:val="000000"/>
          <w:sz w:val="20"/>
          <w:szCs w:val="20"/>
        </w:rPr>
        <w:t xml:space="preserve"/>
      </w:r>
    </w:p>
    <w:p>
      <w:pPr>
        <w:pBdr>
          <w:top w:val="single" w:color="D3D1C7" w:sz="6" w:space="6"/>
        </w:pBdr>
        <w:spacing w:after="0" w:before="0"/>
        <w:jc w:val="center"/>
      </w:pPr>
      <w:r>
        <w:rPr>
          <w:rFonts w:ascii="Calibri" w:cs="Calibri" w:eastAsia="Calibri" w:hAnsi="Calibri"/>
          <w:b w:val="false"/>
          <w:bCs w:val="false"/>
          <w:i/>
          <w:iCs/>
          <w:color w:val="888780"/>
          <w:sz w:val="16"/>
          <w:szCs w:val="16"/>
        </w:rPr>
        <w:t xml:space="preserve">ADP 2026  ·  CRMEF Inezgane  ·  Section EPS  ·  BOUARGANE  ·  Planificateur de Cycle EPS v5  ·  2025/2026</w:t>
      </w:r>
    </w:p>
    <w:sectPr>
      <w:pgSz w:w="12240" w:h="15840" w:orient="portrait"/>
      <w:pgMar w:top="900" w:right="900" w:bottom="12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2026-05-17T22:59:45.407Z</dcterms:created>
  <dcterms:modified xsi:type="dcterms:W3CDTF">2026-05-17T22:59:45.407Z</dcterms:modified>
</cp:coreProperties>
</file>

<file path=docProps/custom.xml><?xml version="1.0" encoding="utf-8"?>
<Properties xmlns="http://schemas.openxmlformats.org/officeDocument/2006/custom-properties" xmlns:vt="http://schemas.openxmlformats.org/officeDocument/2006/docPropsVTypes"/>
</file>