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2"/>
              <w:left w:val="single" w:color="1F3864" w:sz="12"/>
              <w:bottom w:val="single" w:color="1F3864" w:sz="12"/>
              <w:right w:val="single" w:color="1F3864" w:sz="12"/>
            </w:tcBorders>
            <w:shd w:fill="1F3864" w:val="clear"/>
            <w:tcMar>
              <w:top w:type="dxa" w:w="180"/>
              <w:left w:type="dxa" w:w="240"/>
              <w:bottom w:type="dxa" w:w="120"/>
              <w:right w:type="dxa" w:w="24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GRILLE DIAGNOSTIQUE FINALE — TRIPLE SAUT — DI-TRI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CCEE"/>
                <w:sz w:val="18"/>
                <w:szCs w:val="18"/>
              </w:rPr>
              <w:t xml:space="preserve">Sortie Prompt P3 · ADP 2026 · CRMEF Souss-Massa · Section EPS · Formateur : BOUARGANE · 07 Mai 2026</w:t>
            </w:r>
          </w:p>
        </w:tc>
      </w:tr>
    </w:tbl>
    <w:p>
      <w:pPr>
        <w:spacing w:after="0" w:before="12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IDENTITÉ DU FICHIER</w:t>
            </w:r>
          </w:p>
        </w:tc>
        <w:tc>
          <w:tcPr>
            <w:tcW w:type="dxa" w:w="656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Type</w:t>
            </w:r>
          </w:p>
        </w:tc>
        <w:tc>
          <w:tcPr>
            <w:tcW w:type="dxa" w:w="656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DI — Diagnostique Initial · Non certificatif</w:t>
            </w:r>
          </w:p>
        </w:tc>
      </w:tr>
      <w:tr>
        <w:tc>
          <w:tcPr>
            <w:tcW w:type="dxa" w:w="2800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APS</w:t>
            </w:r>
          </w:p>
        </w:tc>
        <w:tc>
          <w:tcPr>
            <w:tcW w:type="dxa" w:w="656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Triple Saut — Athlétisme</w:t>
            </w:r>
          </w:p>
        </w:tc>
      </w:tr>
      <w:tr>
        <w:tc>
          <w:tcPr>
            <w:tcW w:type="dxa" w:w="2800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Code projet</w:t>
            </w:r>
          </w:p>
        </w:tc>
        <w:tc>
          <w:tcPr>
            <w:tcW w:type="dxa" w:w="656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DI-TRI</w:t>
            </w:r>
          </w:p>
        </w:tc>
      </w:tr>
      <w:tr>
        <w:tc>
          <w:tcPr>
            <w:tcW w:type="dxa" w:w="2800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Public</w:t>
            </w:r>
          </w:p>
        </w:tc>
        <w:tc>
          <w:tcPr>
            <w:tcW w:type="dxa" w:w="656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Tronc Commun · Lycée Maroc · 15–16 ans · Débutants</w:t>
            </w:r>
          </w:p>
        </w:tc>
      </w:tr>
      <w:tr>
        <w:tc>
          <w:tcPr>
            <w:tcW w:type="dxa" w:w="2800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Niveau de contenu</w:t>
            </w:r>
          </w:p>
        </w:tc>
        <w:tc>
          <w:tcPr>
            <w:tcW w:type="dxa" w:w="656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Niveau 1 — Débutant absolu (conduites N1 confirmées)</w:t>
            </w:r>
          </w:p>
        </w:tc>
      </w:tr>
      <w:tr>
        <w:tc>
          <w:tcPr>
            <w:tcW w:type="dxa" w:w="2800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Écart stade</w:t>
            </w:r>
          </w:p>
        </w:tc>
        <w:tc>
          <w:tcPr>
            <w:tcW w:type="dxa" w:w="656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OUI — TC (âge N2) · conduites N1 → priorité postural + rythmique</w:t>
            </w:r>
          </w:p>
        </w:tc>
      </w:tr>
      <w:tr>
        <w:tc>
          <w:tcPr>
            <w:tcW w:type="dxa" w:w="2800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Version</w:t>
            </w:r>
          </w:p>
        </w:tc>
        <w:tc>
          <w:tcPr>
            <w:tcW w:type="dxa" w:w="656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P3 — Grille finale · codes comportementaux intégrés</w:t>
            </w:r>
          </w:p>
        </w:tc>
      </w:tr>
      <w:tr>
        <w:tc>
          <w:tcPr>
            <w:tcW w:type="dxa" w:w="2800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Date production</w:t>
            </w:r>
          </w:p>
        </w:tc>
        <w:tc>
          <w:tcPr>
            <w:tcW w:type="dxa" w:w="656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07 Mai 2026</w:t>
            </w:r>
          </w:p>
        </w:tc>
      </w:tr>
    </w:tbl>
    <w:p>
      <w:pPr>
        <w:spacing w:after="0" w:before="16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C8A" w:sz="6"/>
              <w:left w:val="single" w:color="2E5C8A" w:sz="6"/>
              <w:bottom w:val="single" w:color="2E5C8A" w:sz="6"/>
              <w:right w:val="single" w:color="2E5C8A" w:sz="6"/>
            </w:tcBorders>
            <w:shd w:fill="2E5C8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SECTION 1 — CODES COMPORTEMENTAUX · 5 OBSERVABLES · 3 DEGRÉS</w:t>
            </w:r>
          </w:p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F3864"/>
          <w:sz w:val="17"/>
          <w:szCs w:val="17"/>
        </w:rPr>
        <w:t xml:space="preserve">Convention couleurs obligatoire :  Degré A → fond #FCEBEB (rouge) · Degré B → fond #FAEEDA (amber) · Degré C → fond #EAF3DE (vert) · Arial Bold ≥ 14pt</w:t>
      </w:r>
    </w:p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1900"/>
        <w:gridCol w:w="1260"/>
        <w:gridCol w:w="5760"/>
      </w:tblGrid>
      <w:tr>
        <w:tc>
          <w:tcPr>
            <w:tcW w:type="dxa" w:w="9360"/>
            <w:gridSpan w:val="4"/>
            <w:tcBorders>
              <w:top w:val="single" w:color="2E5C8A" w:sz="6"/>
              <w:left w:val="single" w:color="2E5C8A" w:sz="6"/>
              <w:bottom w:val="single" w:color="2E5C8A" w:sz="6"/>
              <w:right w:val="single" w:color="2E5C8A" w:sz="6"/>
            </w:tcBorders>
            <w:shd w:fill="2E5C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OBS-01 — Rentabilisation de la course d'élan</w:t>
            </w:r>
            <w:r>
              <w:rPr>
                <w:rFonts w:ascii="Arial" w:cs="Arial" w:eastAsia="Arial" w:hAnsi="Arial"/>
                <w:b w:val="false"/>
                <w:bCs w:val="false"/>
                <w:color w:val="AACCEE"/>
                <w:sz w:val="17"/>
                <w:szCs w:val="17"/>
              </w:rPr>
              <w:t xml:space="preserve">  ·  Source : Georget (1994) P1</w:t>
            </w:r>
          </w:p>
        </w:tc>
      </w:tr>
      <w:tr>
        <w:tc>
          <w:tcPr>
            <w:tcW w:type="dxa" w:w="44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Degré</w:t>
            </w:r>
          </w:p>
        </w:tc>
        <w:tc>
          <w:tcPr>
            <w:tcW w:type="dxa" w:w="19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CODE</w:t>
            </w:r>
          </w:p>
        </w:tc>
        <w:tc>
          <w:tcPr>
            <w:tcW w:type="dxa" w:w="126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Terme exact référentiel</w:t>
            </w:r>
          </w:p>
        </w:tc>
        <w:tc>
          <w:tcPr>
            <w:tcW w:type="dxa" w:w="576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Conduite typique (≤ 10 mots)</w:t>
            </w:r>
          </w:p>
        </w:tc>
      </w:tr>
      <w:tr>
        <w:tc>
          <w:tcPr>
            <w:tcW w:type="dxa" w:w="44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CEB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2"/>
                <w:szCs w:val="22"/>
              </w:rPr>
              <w:t xml:space="preserve">A</w:t>
            </w:r>
          </w:p>
        </w:tc>
        <w:tc>
          <w:tcPr>
            <w:tcW w:type="dxa" w:w="19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CEB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6"/>
                <w:szCs w:val="26"/>
              </w:rPr>
              <w:t xml:space="preserve">EL-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6"/>
                <w:szCs w:val="16"/>
              </w:rPr>
              <w:t xml:space="preserve">Degré faible</w:t>
            </w:r>
          </w:p>
        </w:tc>
        <w:tc>
          <w:tcPr>
            <w:tcW w:type="dxa" w:w="126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CEB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C1010"/>
                <w:sz w:val="17"/>
                <w:szCs w:val="17"/>
              </w:rPr>
              <w:t xml:space="preserve">Écart &lt; 0,50 m</w:t>
            </w:r>
          </w:p>
        </w:tc>
        <w:tc>
          <w:tcPr>
            <w:tcW w:type="dxa" w:w="576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CEB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C1010"/>
                <w:sz w:val="18"/>
                <w:szCs w:val="18"/>
              </w:rPr>
              <w:t xml:space="preserve">Élan libre inférieur ou égal à l'élan réduit</w:t>
            </w:r>
          </w:p>
        </w:tc>
      </w:tr>
      <w:tr>
        <w:tc>
          <w:tcPr>
            <w:tcW w:type="dxa" w:w="44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996600"/>
                <w:sz w:val="22"/>
                <w:szCs w:val="22"/>
              </w:rPr>
              <w:t xml:space="preserve">B</w:t>
            </w:r>
          </w:p>
        </w:tc>
        <w:tc>
          <w:tcPr>
            <w:tcW w:type="dxa" w:w="19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996600"/>
                <w:sz w:val="26"/>
                <w:szCs w:val="26"/>
              </w:rPr>
              <w:t xml:space="preserve">EL~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6600"/>
                <w:sz w:val="16"/>
                <w:szCs w:val="16"/>
              </w:rPr>
              <w:t xml:space="preserve">Degré moyen</w:t>
            </w:r>
          </w:p>
        </w:tc>
        <w:tc>
          <w:tcPr>
            <w:tcW w:type="dxa" w:w="126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C3D00"/>
                <w:sz w:val="17"/>
                <w:szCs w:val="17"/>
              </w:rPr>
              <w:t xml:space="preserve">0,50 m ≤ écart ≤ 1,20 m</w:t>
            </w:r>
          </w:p>
        </w:tc>
        <w:tc>
          <w:tcPr>
            <w:tcW w:type="dxa" w:w="576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C3D00"/>
                <w:sz w:val="18"/>
                <w:szCs w:val="18"/>
              </w:rPr>
              <w:t xml:space="preserve">Exploitation partielle · irrégulière</w:t>
            </w:r>
          </w:p>
        </w:tc>
      </w:tr>
      <w:tr>
        <w:tc>
          <w:tcPr>
            <w:tcW w:type="dxa" w:w="44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F3D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6B1A"/>
                <w:sz w:val="22"/>
                <w:szCs w:val="22"/>
              </w:rPr>
              <w:t xml:space="preserve">C</w:t>
            </w:r>
          </w:p>
        </w:tc>
        <w:tc>
          <w:tcPr>
            <w:tcW w:type="dxa" w:w="19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F3D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6B1A"/>
                <w:sz w:val="26"/>
                <w:szCs w:val="26"/>
              </w:rPr>
              <w:t xml:space="preserve">EL+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1A"/>
                <w:sz w:val="16"/>
                <w:szCs w:val="16"/>
              </w:rPr>
              <w:t xml:space="preserve">Degré maîtrisé</w:t>
            </w:r>
          </w:p>
        </w:tc>
        <w:tc>
          <w:tcPr>
            <w:tcW w:type="dxa" w:w="126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F3D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3B0D"/>
                <w:sz w:val="17"/>
                <w:szCs w:val="17"/>
              </w:rPr>
              <w:t xml:space="preserve">Écart &gt; 1,20 m</w:t>
            </w:r>
          </w:p>
        </w:tc>
        <w:tc>
          <w:tcPr>
            <w:tcW w:type="dxa" w:w="576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F3D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3B0D"/>
                <w:sz w:val="18"/>
                <w:szCs w:val="18"/>
              </w:rPr>
              <w:t xml:space="preserve">Accélération maîtrisée · élan rentabilisé</w:t>
            </w:r>
          </w:p>
        </w:tc>
      </w:tr>
      <w:tr>
        <w:tc>
          <w:tcPr>
            <w:tcW w:type="dxa" w:w="44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Saisie</w:t>
            </w:r>
          </w:p>
        </w:tc>
        <w:tc>
          <w:tcPr>
            <w:tcW w:type="dxa" w:w="8920"/>
            <w:gridSpan w:val="3"/>
            <w:tcBorders>
              <w:top w:val="single" w:color="D6E4F0" w:sz="6"/>
              <w:left w:val="single" w:color="D6E4F0" w:sz="6"/>
              <w:bottom w:val="single" w:color="D6E4F0" w:sz="6"/>
              <w:right w:val="single" w:color="D6E4F0" w:sz="6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Écrire : élan libre (m) / élan réduit (m) · puis entourer EL- · EL~ · EL+</w:t>
            </w:r>
          </w:p>
          <w:p>
            <w:pPr>
              <w:spacing w:after="6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Ex : 7,20 / 6,50 → écart 0,70 m → EL~</w:t>
            </w:r>
          </w:p>
        </w:tc>
      </w:tr>
    </w:tbl>
    <w:p>
      <w:pPr>
        <w:spacing w:after="0" w:before="10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1900"/>
        <w:gridCol w:w="1260"/>
        <w:gridCol w:w="5760"/>
      </w:tblGrid>
      <w:tr>
        <w:tc>
          <w:tcPr>
            <w:tcW w:type="dxa" w:w="9360"/>
            <w:gridSpan w:val="4"/>
            <w:tcBorders>
              <w:top w:val="single" w:color="2E5C8A" w:sz="6"/>
              <w:left w:val="single" w:color="2E5C8A" w:sz="6"/>
              <w:bottom w:val="single" w:color="2E5C8A" w:sz="6"/>
              <w:right w:val="single" w:color="2E5C8A" w:sz="6"/>
            </w:tcBorders>
            <w:shd w:fill="2E5C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OBS-02 — Équilibre des trois bonds en distance</w:t>
            </w:r>
            <w:r>
              <w:rPr>
                <w:rFonts w:ascii="Arial" w:cs="Arial" w:eastAsia="Arial" w:hAnsi="Arial"/>
                <w:b w:val="false"/>
                <w:bCs w:val="false"/>
                <w:color w:val="AACCEE"/>
                <w:sz w:val="17"/>
                <w:szCs w:val="17"/>
              </w:rPr>
              <w:t xml:space="preserve">  ·  Source : Georget (1994) P2</w:t>
            </w:r>
          </w:p>
        </w:tc>
      </w:tr>
      <w:tr>
        <w:tc>
          <w:tcPr>
            <w:tcW w:type="dxa" w:w="44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Degré</w:t>
            </w:r>
          </w:p>
        </w:tc>
        <w:tc>
          <w:tcPr>
            <w:tcW w:type="dxa" w:w="19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CODE</w:t>
            </w:r>
          </w:p>
        </w:tc>
        <w:tc>
          <w:tcPr>
            <w:tcW w:type="dxa" w:w="126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Terme exact référentiel</w:t>
            </w:r>
          </w:p>
        </w:tc>
        <w:tc>
          <w:tcPr>
            <w:tcW w:type="dxa" w:w="576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Conduite typique (≤ 10 mots)</w:t>
            </w:r>
          </w:p>
        </w:tc>
      </w:tr>
      <w:tr>
        <w:tc>
          <w:tcPr>
            <w:tcW w:type="dxa" w:w="44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CEB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2"/>
                <w:szCs w:val="22"/>
              </w:rPr>
              <w:t xml:space="preserve">A</w:t>
            </w:r>
          </w:p>
        </w:tc>
        <w:tc>
          <w:tcPr>
            <w:tcW w:type="dxa" w:w="19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CEB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6"/>
                <w:szCs w:val="26"/>
              </w:rPr>
              <w:t xml:space="preserve">EB-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6"/>
                <w:szCs w:val="16"/>
              </w:rPr>
              <w:t xml:space="preserve">Degré faible</w:t>
            </w:r>
          </w:p>
        </w:tc>
        <w:tc>
          <w:tcPr>
            <w:tcW w:type="dxa" w:w="126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CEB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C1010"/>
                <w:sz w:val="17"/>
                <w:szCs w:val="17"/>
              </w:rPr>
              <w:t xml:space="preserve">Écart &gt; 0,95 m</w:t>
            </w:r>
          </w:p>
        </w:tc>
        <w:tc>
          <w:tcPr>
            <w:tcW w:type="dxa" w:w="576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CEB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C1010"/>
                <w:sz w:val="18"/>
                <w:szCs w:val="18"/>
              </w:rPr>
              <w:t xml:space="preserve">Déséquilibre fort · 2ème bond très court</w:t>
            </w:r>
          </w:p>
        </w:tc>
      </w:tr>
      <w:tr>
        <w:tc>
          <w:tcPr>
            <w:tcW w:type="dxa" w:w="44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996600"/>
                <w:sz w:val="22"/>
                <w:szCs w:val="22"/>
              </w:rPr>
              <w:t xml:space="preserve">B</w:t>
            </w:r>
          </w:p>
        </w:tc>
        <w:tc>
          <w:tcPr>
            <w:tcW w:type="dxa" w:w="19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996600"/>
                <w:sz w:val="26"/>
                <w:szCs w:val="26"/>
              </w:rPr>
              <w:t xml:space="preserve">EB~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6600"/>
                <w:sz w:val="16"/>
                <w:szCs w:val="16"/>
              </w:rPr>
              <w:t xml:space="preserve">Degré moyen</w:t>
            </w:r>
          </w:p>
        </w:tc>
        <w:tc>
          <w:tcPr>
            <w:tcW w:type="dxa" w:w="126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C3D00"/>
                <w:sz w:val="17"/>
                <w:szCs w:val="17"/>
              </w:rPr>
              <w:t xml:space="preserve">0,45 m &lt; écart ≤ 0,95 m</w:t>
            </w:r>
          </w:p>
        </w:tc>
        <w:tc>
          <w:tcPr>
            <w:tcW w:type="dxa" w:w="576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C3D00"/>
                <w:sz w:val="18"/>
                <w:szCs w:val="18"/>
              </w:rPr>
              <w:t xml:space="preserve">Déséquilibre modéré · quelques ruptures</w:t>
            </w:r>
          </w:p>
        </w:tc>
      </w:tr>
      <w:tr>
        <w:tc>
          <w:tcPr>
            <w:tcW w:type="dxa" w:w="44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F3D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6B1A"/>
                <w:sz w:val="22"/>
                <w:szCs w:val="22"/>
              </w:rPr>
              <w:t xml:space="preserve">C</w:t>
            </w:r>
          </w:p>
        </w:tc>
        <w:tc>
          <w:tcPr>
            <w:tcW w:type="dxa" w:w="19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F3D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6B1A"/>
                <w:sz w:val="26"/>
                <w:szCs w:val="26"/>
              </w:rPr>
              <w:t xml:space="preserve">EB+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1A"/>
                <w:sz w:val="16"/>
                <w:szCs w:val="16"/>
              </w:rPr>
              <w:t xml:space="preserve">Degré maîtrisé</w:t>
            </w:r>
          </w:p>
        </w:tc>
        <w:tc>
          <w:tcPr>
            <w:tcW w:type="dxa" w:w="126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F3D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3B0D"/>
                <w:sz w:val="17"/>
                <w:szCs w:val="17"/>
              </w:rPr>
              <w:t xml:space="preserve">Écart ≤ 0,45 m</w:t>
            </w:r>
          </w:p>
        </w:tc>
        <w:tc>
          <w:tcPr>
            <w:tcW w:type="dxa" w:w="576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F3D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3B0D"/>
                <w:sz w:val="18"/>
                <w:szCs w:val="18"/>
              </w:rPr>
              <w:t xml:space="preserve">Trois bonds équilibrés · enchaînement fluide</w:t>
            </w:r>
          </w:p>
        </w:tc>
      </w:tr>
      <w:tr>
        <w:tc>
          <w:tcPr>
            <w:tcW w:type="dxa" w:w="44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Saisie</w:t>
            </w:r>
          </w:p>
        </w:tc>
        <w:tc>
          <w:tcPr>
            <w:tcW w:type="dxa" w:w="8920"/>
            <w:gridSpan w:val="3"/>
            <w:tcBorders>
              <w:top w:val="single" w:color="D6E4F0" w:sz="6"/>
              <w:left w:val="single" w:color="D6E4F0" w:sz="6"/>
              <w:bottom w:val="single" w:color="D6E4F0" w:sz="6"/>
              <w:right w:val="single" w:color="D6E4F0" w:sz="6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Écrire : bond 1 / bond 2 / bond 3 (m) · calculer écart · entourer EB- · EB~ · EB+</w:t>
            </w:r>
          </w:p>
          <w:p>
            <w:pPr>
              <w:spacing w:after="6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Ex : 3,10 / 2,80 / 3,00 → écart 0,17 m → EB+</w:t>
            </w:r>
          </w:p>
        </w:tc>
      </w:tr>
    </w:tbl>
    <w:p>
      <w:pPr>
        <w:spacing w:after="0" w:before="10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1900"/>
        <w:gridCol w:w="1260"/>
        <w:gridCol w:w="5760"/>
      </w:tblGrid>
      <w:tr>
        <w:tc>
          <w:tcPr>
            <w:tcW w:type="dxa" w:w="9360"/>
            <w:gridSpan w:val="4"/>
            <w:tcBorders>
              <w:top w:val="single" w:color="2E5C8A" w:sz="6"/>
              <w:left w:val="single" w:color="2E5C8A" w:sz="6"/>
              <w:bottom w:val="single" w:color="2E5C8A" w:sz="6"/>
              <w:right w:val="single" w:color="2E5C8A" w:sz="6"/>
            </w:tcBorders>
            <w:shd w:fill="2E5C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OBS-03 — Qualité de la réception du cloche-pied</w:t>
            </w:r>
            <w:r>
              <w:rPr>
                <w:rFonts w:ascii="Arial" w:cs="Arial" w:eastAsia="Arial" w:hAnsi="Arial"/>
                <w:b w:val="false"/>
                <w:bCs w:val="false"/>
                <w:color w:val="AACCEE"/>
                <w:sz w:val="17"/>
                <w:szCs w:val="17"/>
              </w:rPr>
              <w:t xml:space="preserve">  ·  Source : Georget (1994) P2 indicateurs</w:t>
            </w:r>
          </w:p>
        </w:tc>
      </w:tr>
      <w:tr>
        <w:tc>
          <w:tcPr>
            <w:tcW w:type="dxa" w:w="44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Degré</w:t>
            </w:r>
          </w:p>
        </w:tc>
        <w:tc>
          <w:tcPr>
            <w:tcW w:type="dxa" w:w="19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CODE</w:t>
            </w:r>
          </w:p>
        </w:tc>
        <w:tc>
          <w:tcPr>
            <w:tcW w:type="dxa" w:w="126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Terme exact référentiel</w:t>
            </w:r>
          </w:p>
        </w:tc>
        <w:tc>
          <w:tcPr>
            <w:tcW w:type="dxa" w:w="576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Conduite typique (≤ 10 mots)</w:t>
            </w:r>
          </w:p>
        </w:tc>
      </w:tr>
      <w:tr>
        <w:tc>
          <w:tcPr>
            <w:tcW w:type="dxa" w:w="44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CEB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2"/>
                <w:szCs w:val="22"/>
              </w:rPr>
              <w:t xml:space="preserve">A</w:t>
            </w:r>
          </w:p>
        </w:tc>
        <w:tc>
          <w:tcPr>
            <w:tcW w:type="dxa" w:w="19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CEB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6"/>
                <w:szCs w:val="26"/>
              </w:rPr>
              <w:t xml:space="preserve">CP-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6"/>
                <w:szCs w:val="16"/>
              </w:rPr>
              <w:t xml:space="preserve">Degré faible</w:t>
            </w:r>
          </w:p>
        </w:tc>
        <w:tc>
          <w:tcPr>
            <w:tcW w:type="dxa" w:w="126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CEB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C1010"/>
                <w:sz w:val="17"/>
                <w:szCs w:val="17"/>
              </w:rPr>
              <w:t xml:space="preserve">Jambe tendue au contact</w:t>
            </w:r>
          </w:p>
        </w:tc>
        <w:tc>
          <w:tcPr>
            <w:tcW w:type="dxa" w:w="576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CEB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C1010"/>
                <w:sz w:val="18"/>
                <w:szCs w:val="18"/>
              </w:rPr>
              <w:t xml:space="preserve">Genou bloqué · pied plat · arrêt dynamique net</w:t>
            </w:r>
          </w:p>
        </w:tc>
      </w:tr>
      <w:tr>
        <w:tc>
          <w:tcPr>
            <w:tcW w:type="dxa" w:w="44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996600"/>
                <w:sz w:val="22"/>
                <w:szCs w:val="22"/>
              </w:rPr>
              <w:t xml:space="preserve">B</w:t>
            </w:r>
          </w:p>
        </w:tc>
        <w:tc>
          <w:tcPr>
            <w:tcW w:type="dxa" w:w="19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996600"/>
                <w:sz w:val="26"/>
                <w:szCs w:val="26"/>
              </w:rPr>
              <w:t xml:space="preserve">CP~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6600"/>
                <w:sz w:val="16"/>
                <w:szCs w:val="16"/>
              </w:rPr>
              <w:t xml:space="preserve">Degré moyen</w:t>
            </w:r>
          </w:p>
        </w:tc>
        <w:tc>
          <w:tcPr>
            <w:tcW w:type="dxa" w:w="126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C3D00"/>
                <w:sz w:val="17"/>
                <w:szCs w:val="17"/>
              </w:rPr>
              <w:t xml:space="preserve">Jambe semi-fléchie</w:t>
            </w:r>
          </w:p>
        </w:tc>
        <w:tc>
          <w:tcPr>
            <w:tcW w:type="dxa" w:w="576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C3D00"/>
                <w:sz w:val="18"/>
                <w:szCs w:val="18"/>
              </w:rPr>
              <w:t xml:space="preserve">Légère flexion · genou pas encore actif</w:t>
            </w:r>
          </w:p>
        </w:tc>
      </w:tr>
      <w:tr>
        <w:tc>
          <w:tcPr>
            <w:tcW w:type="dxa" w:w="44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F3D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6B1A"/>
                <w:sz w:val="22"/>
                <w:szCs w:val="22"/>
              </w:rPr>
              <w:t xml:space="preserve">C</w:t>
            </w:r>
          </w:p>
        </w:tc>
        <w:tc>
          <w:tcPr>
            <w:tcW w:type="dxa" w:w="19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F3D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6B1A"/>
                <w:sz w:val="26"/>
                <w:szCs w:val="26"/>
              </w:rPr>
              <w:t xml:space="preserve">CP+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1A"/>
                <w:sz w:val="16"/>
                <w:szCs w:val="16"/>
              </w:rPr>
              <w:t xml:space="preserve">Degré maîtrisé</w:t>
            </w:r>
          </w:p>
        </w:tc>
        <w:tc>
          <w:tcPr>
            <w:tcW w:type="dxa" w:w="126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F3D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3B0D"/>
                <w:sz w:val="17"/>
                <w:szCs w:val="17"/>
              </w:rPr>
              <w:t xml:space="preserve">Jambe fléchie · dynamique</w:t>
            </w:r>
          </w:p>
        </w:tc>
        <w:tc>
          <w:tcPr>
            <w:tcW w:type="dxa" w:w="576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F3D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3B0D"/>
                <w:sz w:val="18"/>
                <w:szCs w:val="18"/>
              </w:rPr>
              <w:t xml:space="preserve">Genou fléchi · rebond immédiat · genou haut</w:t>
            </w:r>
          </w:p>
        </w:tc>
      </w:tr>
      <w:tr>
        <w:tc>
          <w:tcPr>
            <w:tcW w:type="dxa" w:w="44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Saisie</w:t>
            </w:r>
          </w:p>
        </w:tc>
        <w:tc>
          <w:tcPr>
            <w:tcW w:type="dxa" w:w="8920"/>
            <w:gridSpan w:val="3"/>
            <w:tcBorders>
              <w:top w:val="single" w:color="D6E4F0" w:sz="6"/>
              <w:left w:val="single" w:color="D6E4F0" w:sz="6"/>
              <w:bottom w:val="single" w:color="D6E4F0" w:sz="6"/>
              <w:right w:val="single" w:color="D6E4F0" w:sz="6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Observation visuelle directe · entourer CP- · CP~ · CP+</w:t>
            </w:r>
          </w:p>
          <w:p>
            <w:pPr>
              <w:spacing w:after="6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Observer la jambe d'appui au 1er bond · position latérale 3–5 m</w:t>
            </w:r>
          </w:p>
        </w:tc>
      </w:tr>
    </w:tbl>
    <w:p>
      <w:pPr>
        <w:spacing w:after="0" w:before="10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1900"/>
        <w:gridCol w:w="1260"/>
        <w:gridCol w:w="5760"/>
      </w:tblGrid>
      <w:tr>
        <w:tc>
          <w:tcPr>
            <w:tcW w:type="dxa" w:w="9360"/>
            <w:gridSpan w:val="4"/>
            <w:tcBorders>
              <w:top w:val="single" w:color="2E5C8A" w:sz="6"/>
              <w:left w:val="single" w:color="2E5C8A" w:sz="6"/>
              <w:bottom w:val="single" w:color="2E5C8A" w:sz="6"/>
              <w:right w:val="single" w:color="2E5C8A" w:sz="6"/>
            </w:tcBorders>
            <w:shd w:fill="2E5C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OBS-04 — Continuité de l'enchaînement hop-step-jump</w:t>
            </w:r>
            <w:r>
              <w:rPr>
                <w:rFonts w:ascii="Arial" w:cs="Arial" w:eastAsia="Arial" w:hAnsi="Arial"/>
                <w:b w:val="false"/>
                <w:bCs w:val="false"/>
                <w:color w:val="AACCEE"/>
                <w:sz w:val="17"/>
                <w:szCs w:val="17"/>
              </w:rPr>
              <w:t xml:space="preserve">  ·  Source : Georget (1994) P2 · logique interne</w:t>
            </w:r>
          </w:p>
        </w:tc>
      </w:tr>
      <w:tr>
        <w:tc>
          <w:tcPr>
            <w:tcW w:type="dxa" w:w="44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Degré</w:t>
            </w:r>
          </w:p>
        </w:tc>
        <w:tc>
          <w:tcPr>
            <w:tcW w:type="dxa" w:w="19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CODE</w:t>
            </w:r>
          </w:p>
        </w:tc>
        <w:tc>
          <w:tcPr>
            <w:tcW w:type="dxa" w:w="126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Terme exact référentiel</w:t>
            </w:r>
          </w:p>
        </w:tc>
        <w:tc>
          <w:tcPr>
            <w:tcW w:type="dxa" w:w="576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Conduite typique (≤ 10 mots)</w:t>
            </w:r>
          </w:p>
        </w:tc>
      </w:tr>
      <w:tr>
        <w:tc>
          <w:tcPr>
            <w:tcW w:type="dxa" w:w="44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CEB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2"/>
                <w:szCs w:val="22"/>
              </w:rPr>
              <w:t xml:space="preserve">A</w:t>
            </w:r>
          </w:p>
        </w:tc>
        <w:tc>
          <w:tcPr>
            <w:tcW w:type="dxa" w:w="19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CEB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6"/>
                <w:szCs w:val="26"/>
              </w:rPr>
              <w:t xml:space="preserve">CE-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6"/>
                <w:szCs w:val="16"/>
              </w:rPr>
              <w:t xml:space="preserve">Degré faible</w:t>
            </w:r>
          </w:p>
        </w:tc>
        <w:tc>
          <w:tcPr>
            <w:tcW w:type="dxa" w:w="126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CEB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C1010"/>
                <w:sz w:val="17"/>
                <w:szCs w:val="17"/>
              </w:rPr>
              <w:t xml:space="preserve">Rupture visible entre phases</w:t>
            </w:r>
          </w:p>
        </w:tc>
        <w:tc>
          <w:tcPr>
            <w:tcW w:type="dxa" w:w="576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CEB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C1010"/>
                <w:sz w:val="18"/>
                <w:szCs w:val="18"/>
              </w:rPr>
              <w:t xml:space="preserve">Arrêt ou hésitation · perte de vitesse totale</w:t>
            </w:r>
          </w:p>
        </w:tc>
      </w:tr>
      <w:tr>
        <w:tc>
          <w:tcPr>
            <w:tcW w:type="dxa" w:w="44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996600"/>
                <w:sz w:val="22"/>
                <w:szCs w:val="22"/>
              </w:rPr>
              <w:t xml:space="preserve">B</w:t>
            </w:r>
          </w:p>
        </w:tc>
        <w:tc>
          <w:tcPr>
            <w:tcW w:type="dxa" w:w="19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996600"/>
                <w:sz w:val="26"/>
                <w:szCs w:val="26"/>
              </w:rPr>
              <w:t xml:space="preserve">CE~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6600"/>
                <w:sz w:val="16"/>
                <w:szCs w:val="16"/>
              </w:rPr>
              <w:t xml:space="preserve">Degré moyen</w:t>
            </w:r>
          </w:p>
        </w:tc>
        <w:tc>
          <w:tcPr>
            <w:tcW w:type="dxa" w:w="126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C3D00"/>
                <w:sz w:val="17"/>
                <w:szCs w:val="17"/>
              </w:rPr>
              <w:t xml:space="preserve">Enchaînement partiel</w:t>
            </w:r>
          </w:p>
        </w:tc>
        <w:tc>
          <w:tcPr>
            <w:tcW w:type="dxa" w:w="576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C3D00"/>
                <w:sz w:val="18"/>
                <w:szCs w:val="18"/>
              </w:rPr>
              <w:t xml:space="preserve">Continuité sur 2 phases · 1 rupture résiduelle</w:t>
            </w:r>
          </w:p>
        </w:tc>
      </w:tr>
      <w:tr>
        <w:tc>
          <w:tcPr>
            <w:tcW w:type="dxa" w:w="44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F3D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6B1A"/>
                <w:sz w:val="22"/>
                <w:szCs w:val="22"/>
              </w:rPr>
              <w:t xml:space="preserve">C</w:t>
            </w:r>
          </w:p>
        </w:tc>
        <w:tc>
          <w:tcPr>
            <w:tcW w:type="dxa" w:w="19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F3D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6B1A"/>
                <w:sz w:val="26"/>
                <w:szCs w:val="26"/>
              </w:rPr>
              <w:t xml:space="preserve">CE+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1A"/>
                <w:sz w:val="16"/>
                <w:szCs w:val="16"/>
              </w:rPr>
              <w:t xml:space="preserve">Degré maîtrisé</w:t>
            </w:r>
          </w:p>
        </w:tc>
        <w:tc>
          <w:tcPr>
            <w:tcW w:type="dxa" w:w="126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F3D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3B0D"/>
                <w:sz w:val="17"/>
                <w:szCs w:val="17"/>
              </w:rPr>
              <w:t xml:space="preserve">Enchaînement fluide</w:t>
            </w:r>
          </w:p>
        </w:tc>
        <w:tc>
          <w:tcPr>
            <w:tcW w:type="dxa" w:w="576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F3D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3B0D"/>
                <w:sz w:val="18"/>
                <w:szCs w:val="18"/>
              </w:rPr>
              <w:t xml:space="preserve">3 bonds continus · rythme régulier · sans arrêt</w:t>
            </w:r>
          </w:p>
        </w:tc>
      </w:tr>
      <w:tr>
        <w:tc>
          <w:tcPr>
            <w:tcW w:type="dxa" w:w="44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Saisie</w:t>
            </w:r>
          </w:p>
        </w:tc>
        <w:tc>
          <w:tcPr>
            <w:tcW w:type="dxa" w:w="8920"/>
            <w:gridSpan w:val="3"/>
            <w:tcBorders>
              <w:top w:val="single" w:color="D6E4F0" w:sz="6"/>
              <w:left w:val="single" w:color="D6E4F0" w:sz="6"/>
              <w:bottom w:val="single" w:color="D6E4F0" w:sz="6"/>
              <w:right w:val="single" w:color="D6E4F0" w:sz="6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Observation visuelle d'ensemble · entourer CE- · CE~ · CE+</w:t>
            </w:r>
          </w:p>
          <w:p>
            <w:pPr>
              <w:spacing w:after="6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Observer les 3 bonds dans leur globalité · vue de face ou côté</w:t>
            </w:r>
          </w:p>
        </w:tc>
      </w:tr>
    </w:tbl>
    <w:p>
      <w:pPr>
        <w:spacing w:after="0" w:before="10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1900"/>
        <w:gridCol w:w="1260"/>
        <w:gridCol w:w="5760"/>
      </w:tblGrid>
      <w:tr>
        <w:tc>
          <w:tcPr>
            <w:tcW w:type="dxa" w:w="9360"/>
            <w:gridSpan w:val="4"/>
            <w:tcBorders>
              <w:top w:val="single" w:color="2E5C8A" w:sz="6"/>
              <w:left w:val="single" w:color="2E5C8A" w:sz="6"/>
              <w:bottom w:val="single" w:color="2E5C8A" w:sz="6"/>
              <w:right w:val="single" w:color="2E5C8A" w:sz="6"/>
            </w:tcBorders>
            <w:shd w:fill="2E5C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OBS-05 — Performance totale sur élan réduit (5 appuis max)</w:t>
            </w:r>
            <w:r>
              <w:rPr>
                <w:rFonts w:ascii="Arial" w:cs="Arial" w:eastAsia="Arial" w:hAnsi="Arial"/>
                <w:b w:val="false"/>
                <w:bCs w:val="false"/>
                <w:color w:val="AACCEE"/>
                <w:sz w:val="17"/>
                <w:szCs w:val="17"/>
              </w:rPr>
              <w:t xml:space="preserve">  ·  Source : Zones Georget (1994) · seuils ajustés TC Maroc</w:t>
            </w:r>
          </w:p>
        </w:tc>
      </w:tr>
      <w:tr>
        <w:tc>
          <w:tcPr>
            <w:tcW w:type="dxa" w:w="44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Degré</w:t>
            </w:r>
          </w:p>
        </w:tc>
        <w:tc>
          <w:tcPr>
            <w:tcW w:type="dxa" w:w="19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CODE</w:t>
            </w:r>
          </w:p>
        </w:tc>
        <w:tc>
          <w:tcPr>
            <w:tcW w:type="dxa" w:w="126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Terme exact référentiel</w:t>
            </w:r>
          </w:p>
        </w:tc>
        <w:tc>
          <w:tcPr>
            <w:tcW w:type="dxa" w:w="576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Conduite typique (≤ 10 mots)</w:t>
            </w:r>
          </w:p>
        </w:tc>
      </w:tr>
      <w:tr>
        <w:tc>
          <w:tcPr>
            <w:tcW w:type="dxa" w:w="44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CEB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2"/>
                <w:szCs w:val="22"/>
              </w:rPr>
              <w:t xml:space="preserve">A</w:t>
            </w:r>
          </w:p>
        </w:tc>
        <w:tc>
          <w:tcPr>
            <w:tcW w:type="dxa" w:w="19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CEB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6"/>
                <w:szCs w:val="26"/>
              </w:rPr>
              <w:t xml:space="preserve">PT-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6"/>
                <w:szCs w:val="16"/>
              </w:rPr>
              <w:t xml:space="preserve">Degré faible</w:t>
            </w:r>
          </w:p>
        </w:tc>
        <w:tc>
          <w:tcPr>
            <w:tcW w:type="dxa" w:w="126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CEB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C1010"/>
                <w:sz w:val="17"/>
                <w:szCs w:val="17"/>
              </w:rPr>
              <w:t xml:space="preserve">&lt; 7 m</w:t>
            </w:r>
          </w:p>
        </w:tc>
        <w:tc>
          <w:tcPr>
            <w:tcW w:type="dxa" w:w="576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CEB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C1010"/>
                <w:sz w:val="18"/>
                <w:szCs w:val="18"/>
              </w:rPr>
              <w:t xml:space="preserve">Performance très faible · débutant absolu</w:t>
            </w:r>
          </w:p>
        </w:tc>
      </w:tr>
      <w:tr>
        <w:tc>
          <w:tcPr>
            <w:tcW w:type="dxa" w:w="44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996600"/>
                <w:sz w:val="22"/>
                <w:szCs w:val="22"/>
              </w:rPr>
              <w:t xml:space="preserve">B</w:t>
            </w:r>
          </w:p>
        </w:tc>
        <w:tc>
          <w:tcPr>
            <w:tcW w:type="dxa" w:w="19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996600"/>
                <w:sz w:val="26"/>
                <w:szCs w:val="26"/>
              </w:rPr>
              <w:t xml:space="preserve">PT~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6600"/>
                <w:sz w:val="16"/>
                <w:szCs w:val="16"/>
              </w:rPr>
              <w:t xml:space="preserve">Degré moyen</w:t>
            </w:r>
          </w:p>
        </w:tc>
        <w:tc>
          <w:tcPr>
            <w:tcW w:type="dxa" w:w="126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C3D00"/>
                <w:sz w:val="17"/>
                <w:szCs w:val="17"/>
              </w:rPr>
              <w:t xml:space="preserve">7 m à 8,70 m</w:t>
            </w:r>
          </w:p>
        </w:tc>
        <w:tc>
          <w:tcPr>
            <w:tcW w:type="dxa" w:w="576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C3D00"/>
                <w:sz w:val="18"/>
                <w:szCs w:val="18"/>
              </w:rPr>
              <w:t xml:space="preserve">Performance intermédiaire · débutant en progression</w:t>
            </w:r>
          </w:p>
        </w:tc>
      </w:tr>
      <w:tr>
        <w:tc>
          <w:tcPr>
            <w:tcW w:type="dxa" w:w="44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F3D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6B1A"/>
                <w:sz w:val="22"/>
                <w:szCs w:val="22"/>
              </w:rPr>
              <w:t xml:space="preserve">C</w:t>
            </w:r>
          </w:p>
        </w:tc>
        <w:tc>
          <w:tcPr>
            <w:tcW w:type="dxa" w:w="19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F3D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6B1A"/>
                <w:sz w:val="26"/>
                <w:szCs w:val="26"/>
              </w:rPr>
              <w:t xml:space="preserve">PT+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1A"/>
                <w:sz w:val="16"/>
                <w:szCs w:val="16"/>
              </w:rPr>
              <w:t xml:space="preserve">Degré maîtrisé</w:t>
            </w:r>
          </w:p>
        </w:tc>
        <w:tc>
          <w:tcPr>
            <w:tcW w:type="dxa" w:w="126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F3D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3B0D"/>
                <w:sz w:val="17"/>
                <w:szCs w:val="17"/>
              </w:rPr>
              <w:t xml:space="preserve">≥ 8,70 m</w:t>
            </w:r>
          </w:p>
        </w:tc>
        <w:tc>
          <w:tcPr>
            <w:tcW w:type="dxa" w:w="576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F3D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3B0D"/>
                <w:sz w:val="18"/>
                <w:szCs w:val="18"/>
              </w:rPr>
              <w:t xml:space="preserve">Performance correcte TC · potentiel exploitable</w:t>
            </w:r>
          </w:p>
        </w:tc>
      </w:tr>
      <w:tr>
        <w:tc>
          <w:tcPr>
            <w:tcW w:type="dxa" w:w="44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Saisie</w:t>
            </w:r>
          </w:p>
        </w:tc>
        <w:tc>
          <w:tcPr>
            <w:tcW w:type="dxa" w:w="8920"/>
            <w:gridSpan w:val="3"/>
            <w:tcBorders>
              <w:top w:val="single" w:color="D6E4F0" w:sz="6"/>
              <w:left w:val="single" w:color="D6E4F0" w:sz="6"/>
              <w:bottom w:val="single" w:color="D6E4F0" w:sz="6"/>
              <w:right w:val="single" w:color="D6E4F0" w:sz="6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Écrire la distance totale (m) · retenir le meilleur des 3 essais · entourer PT- · PT~ · PT+</w:t>
            </w:r>
          </w:p>
          <w:p>
            <w:pPr>
              <w:spacing w:after="6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Ex : 7,40 m → PT~   ·   Ex : 5,80 m → PT-</w:t>
            </w:r>
          </w:p>
        </w:tc>
      </w:tr>
    </w:tbl>
    <w:p>
      <w:pPr>
        <w:spacing w:after="0" w:before="100"/>
      </w:pPr>
      <w:r>
        <w:rPr>
          <w:sz w:val="2"/>
          <w:szCs w:val="2"/>
        </w:rPr>
        <w:t xml:space="preserve"/>
      </w:r>
    </w:p>
    <w:p>
      <w:pPr>
        <w:spacing w:after="0" w:before="6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C8A" w:sz="6"/>
              <w:left w:val="single" w:color="2E5C8A" w:sz="6"/>
              <w:bottom w:val="single" w:color="2E5C8A" w:sz="6"/>
              <w:right w:val="single" w:color="2E5C8A" w:sz="6"/>
            </w:tcBorders>
            <w:shd w:fill="2E5C8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SECTION 2 — PROCÉDURE DE SAISIE TERRAIN NORMÉE · CONFIRMÉE</w:t>
            </w:r>
          </w:p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CHAMP</w:t>
            </w:r>
          </w:p>
        </w:tc>
        <w:tc>
          <w:tcPr>
            <w:tcW w:type="dxa" w:w="656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CONTENU</w:t>
            </w:r>
          </w:p>
        </w:tc>
      </w:tr>
      <w:tr>
        <w:tc>
          <w:tcPr>
            <w:tcW w:type="dxa" w:w="2800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Famille APS</w:t>
            </w:r>
          </w:p>
        </w:tc>
        <w:tc>
          <w:tcPr>
            <w:tcW w:type="dxa" w:w="656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Athlétisme — Triple Saut</w:t>
            </w:r>
          </w:p>
        </w:tc>
      </w:tr>
      <w:tr>
        <w:tc>
          <w:tcPr>
            <w:tcW w:type="dxa" w:w="2800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Geste normé</w:t>
            </w:r>
          </w:p>
        </w:tc>
        <w:tc>
          <w:tcPr>
            <w:tcW w:type="dxa" w:w="656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ÉCRIRE la mesure (m) · puis ENTOURER le degré (A · B · C)</w:t>
            </w:r>
          </w:p>
        </w:tc>
      </w:tr>
      <w:tr>
        <w:tc>
          <w:tcPr>
            <w:tcW w:type="dxa" w:w="2800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Format distance</w:t>
            </w:r>
          </w:p>
        </w:tc>
        <w:tc>
          <w:tcPr>
            <w:tcW w:type="dxa" w:w="656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Virgule obligatoire · ex : 7,40 · pas de point · unité = mètre</w:t>
            </w:r>
          </w:p>
        </w:tc>
      </w:tr>
      <w:tr>
        <w:tc>
          <w:tcPr>
            <w:tcW w:type="dxa" w:w="2800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Durée max/élève</w:t>
            </w:r>
          </w:p>
        </w:tc>
        <w:tc>
          <w:tcPr>
            <w:tcW w:type="dxa" w:w="656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 secondes par passage</w:t>
            </w:r>
          </w:p>
        </w:tc>
      </w:tr>
      <w:tr>
        <w:tc>
          <w:tcPr>
            <w:tcW w:type="dxa" w:w="2800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Ordre de saisie</w:t>
            </w:r>
          </w:p>
        </w:tc>
        <w:tc>
          <w:tcPr>
            <w:tcW w:type="dxa" w:w="656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Ordre de passage · élève 1 → élève N</w:t>
            </w:r>
          </w:p>
        </w:tc>
      </w:tr>
      <w:tr>
        <w:tc>
          <w:tcPr>
            <w:tcW w:type="dxa" w:w="2800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Distance obs.</w:t>
            </w:r>
          </w:p>
        </w:tc>
        <w:tc>
          <w:tcPr>
            <w:tcW w:type="dxa" w:w="656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 à 5 mètres · position latérale</w:t>
            </w:r>
          </w:p>
        </w:tc>
      </w:tr>
      <w:tr>
        <w:tc>
          <w:tcPr>
            <w:tcW w:type="dxa" w:w="2800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Doute</w:t>
            </w:r>
          </w:p>
        </w:tc>
        <w:tc>
          <w:tcPr>
            <w:tcW w:type="dxa" w:w="656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Case vide + '?' en remarque · jamais inventer un code</w:t>
            </w:r>
          </w:p>
        </w:tc>
      </w:tr>
      <w:tr>
        <w:tc>
          <w:tcPr>
            <w:tcW w:type="dxa" w:w="2800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Confirmé par</w:t>
            </w:r>
          </w:p>
        </w:tc>
        <w:tc>
          <w:tcPr>
            <w:tcW w:type="dxa" w:w="656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L'équipe · 07 Mai 2026</w:t>
            </w:r>
          </w:p>
        </w:tc>
      </w:tr>
      <w:tr>
        <w:tc>
          <w:tcPr>
            <w:tcW w:type="dxa" w:w="2800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EAF3D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Contrainte</w:t>
            </w:r>
          </w:p>
        </w:tc>
        <w:tc>
          <w:tcPr>
            <w:tcW w:type="dxa" w:w="656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Aucune signalée</w:t>
            </w:r>
          </w:p>
        </w:tc>
      </w:tr>
    </w:tbl>
    <w:p>
      <w:pPr>
        <w:spacing w:after="0" w:before="16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C8A" w:sz="6"/>
              <w:left w:val="single" w:color="2E5C8A" w:sz="6"/>
              <w:bottom w:val="single" w:color="2E5C8A" w:sz="6"/>
              <w:right w:val="single" w:color="2E5C8A" w:sz="6"/>
            </w:tcBorders>
            <w:shd w:fill="2E5C8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SECTION 3 — RÈGLES TRANSVERSALES</w:t>
            </w:r>
          </w:p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866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RÈGLE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R1</w:t>
            </w:r>
          </w:p>
        </w:tc>
        <w:tc>
          <w:tcPr>
            <w:tcW w:type="dxa" w:w="866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CEB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 seul code par case · jamais 2 codes simultanés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R2</w:t>
            </w:r>
          </w:p>
        </w:tc>
        <w:tc>
          <w:tcPr>
            <w:tcW w:type="dxa" w:w="866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Doute → case vide + '?' en remarque · jamais inventer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R3</w:t>
            </w:r>
          </w:p>
        </w:tc>
        <w:tc>
          <w:tcPr>
            <w:tcW w:type="dxa" w:w="866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Code dominant = comportement observé EN PREMIER dans l'action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R4</w:t>
            </w:r>
          </w:p>
        </w:tc>
        <w:tc>
          <w:tcPr>
            <w:tcW w:type="dxa" w:w="866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Stylo noir uniquement · pas de crayon · pas de correcteur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R5</w:t>
            </w:r>
          </w:p>
        </w:tc>
        <w:tc>
          <w:tcPr>
            <w:tcW w:type="dxa" w:w="866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Format distance STRICT : virgule (7,40) · jamais point (7.40)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R6</w:t>
            </w:r>
          </w:p>
        </w:tc>
        <w:tc>
          <w:tcPr>
            <w:tcW w:type="dxa" w:w="866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F3D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Tester sur 2-3 élèves avant séance officielle · ajuster si blocage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R7</w:t>
            </w:r>
          </w:p>
        </w:tc>
        <w:tc>
          <w:tcPr>
            <w:tcW w:type="dxa" w:w="866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Cet outil est DIAGNOSTIQUE · non certificatif · ne pas donner de note /20</w:t>
            </w:r>
          </w:p>
        </w:tc>
      </w:tr>
    </w:tbl>
    <w:p>
      <w:pPr>
        <w:spacing w:after="0" w:before="16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C8A" w:sz="6"/>
              <w:left w:val="single" w:color="2E5C8A" w:sz="6"/>
              <w:bottom w:val="single" w:color="2E5C8A" w:sz="6"/>
              <w:right w:val="single" w:color="2E5C8A" w:sz="6"/>
            </w:tcBorders>
            <w:shd w:fill="2E5C8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SECTION 4 — TABLEAU SYNOPTIQUE FINAL · VUE D'ENSEMBLE</w:t>
            </w:r>
          </w:p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444444"/>
          <w:sz w:val="17"/>
          <w:szCs w:val="17"/>
        </w:rPr>
        <w:t xml:space="preserve">Ce tableau est la référence de terrain. À imprimer en format paysage A4 · affiché à côté de la grille 30 élèves.</w:t>
      </w:r>
    </w:p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00"/>
        <w:gridCol w:w="1900"/>
        <w:gridCol w:w="400"/>
        <w:gridCol w:w="1900"/>
        <w:gridCol w:w="400"/>
        <w:gridCol w:w="1960"/>
      </w:tblGrid>
      <w:tr>
        <w:tc>
          <w:tcPr>
            <w:tcW w:type="dxa" w:w="4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N°</w:t>
            </w:r>
          </w:p>
        </w:tc>
        <w:tc>
          <w:tcPr>
            <w:tcW w:type="dxa" w:w="5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CC0000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Code A</w:t>
            </w:r>
          </w:p>
        </w:tc>
        <w:tc>
          <w:tcPr>
            <w:tcW w:type="dxa" w:w="19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CC0000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Degré A — Terme · Conduite</w:t>
            </w:r>
          </w:p>
        </w:tc>
        <w:tc>
          <w:tcPr>
            <w:tcW w:type="dxa" w:w="4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996600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Code B</w:t>
            </w:r>
          </w:p>
        </w:tc>
        <w:tc>
          <w:tcPr>
            <w:tcW w:type="dxa" w:w="19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996600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Degré B — Terme · Conduite</w:t>
            </w:r>
          </w:p>
        </w:tc>
        <w:tc>
          <w:tcPr>
            <w:tcW w:type="dxa" w:w="4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A6B1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Code C</w:t>
            </w:r>
          </w:p>
        </w:tc>
        <w:tc>
          <w:tcPr>
            <w:tcW w:type="dxa" w:w="196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A6B1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Degré C — Terme · Conduite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OBS-01</w:t>
            </w:r>
          </w:p>
        </w:tc>
        <w:tc>
          <w:tcPr>
            <w:tcW w:type="dxa" w:w="5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CEB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2"/>
                <w:szCs w:val="22"/>
              </w:rPr>
              <w:t xml:space="preserve">EL-</w:t>
            </w:r>
          </w:p>
        </w:tc>
        <w:tc>
          <w:tcPr>
            <w:tcW w:type="dxa" w:w="19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CEB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5C1010"/>
                <w:sz w:val="17"/>
                <w:szCs w:val="17"/>
              </w:rPr>
              <w:t xml:space="preserve">Écart &lt; 0,50 m</w:t>
            </w:r>
          </w:p>
          <w:p>
            <w:pPr>
              <w:spacing w:after="6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C1010"/>
                <w:sz w:val="16"/>
                <w:szCs w:val="16"/>
              </w:rPr>
              <w:t xml:space="preserve">Élan libre inférieur ou égal à l'élan réduit</w:t>
            </w:r>
          </w:p>
        </w:tc>
        <w:tc>
          <w:tcPr>
            <w:tcW w:type="dxa" w:w="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996600"/>
                <w:sz w:val="22"/>
                <w:szCs w:val="22"/>
              </w:rPr>
              <w:t xml:space="preserve">EL~</w:t>
            </w:r>
          </w:p>
        </w:tc>
        <w:tc>
          <w:tcPr>
            <w:tcW w:type="dxa" w:w="19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5C3D00"/>
                <w:sz w:val="17"/>
                <w:szCs w:val="17"/>
              </w:rPr>
              <w:t xml:space="preserve">0,50 m ≤ écart ≤ 1,20 m</w:t>
            </w:r>
          </w:p>
          <w:p>
            <w:pPr>
              <w:spacing w:after="6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C3D00"/>
                <w:sz w:val="16"/>
                <w:szCs w:val="16"/>
              </w:rPr>
              <w:t xml:space="preserve">Exploitation partielle · irrégulière</w:t>
            </w:r>
          </w:p>
        </w:tc>
        <w:tc>
          <w:tcPr>
            <w:tcW w:type="dxa" w:w="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F3D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6B1A"/>
                <w:sz w:val="22"/>
                <w:szCs w:val="22"/>
              </w:rPr>
              <w:t xml:space="preserve">EL+</w:t>
            </w:r>
          </w:p>
        </w:tc>
        <w:tc>
          <w:tcPr>
            <w:tcW w:type="dxa" w:w="196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F3D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D3B0D"/>
                <w:sz w:val="17"/>
                <w:szCs w:val="17"/>
              </w:rPr>
              <w:t xml:space="preserve">Écart &gt; 1,20 m</w:t>
            </w:r>
          </w:p>
          <w:p>
            <w:pPr>
              <w:spacing w:after="6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3B0D"/>
                <w:sz w:val="16"/>
                <w:szCs w:val="16"/>
              </w:rPr>
              <w:t xml:space="preserve">Accélération maîtrisée · élan rentabilisé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OBS-02</w:t>
            </w:r>
          </w:p>
        </w:tc>
        <w:tc>
          <w:tcPr>
            <w:tcW w:type="dxa" w:w="5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CEB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2"/>
                <w:szCs w:val="22"/>
              </w:rPr>
              <w:t xml:space="preserve">EB-</w:t>
            </w:r>
          </w:p>
        </w:tc>
        <w:tc>
          <w:tcPr>
            <w:tcW w:type="dxa" w:w="19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CEB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5C1010"/>
                <w:sz w:val="17"/>
                <w:szCs w:val="17"/>
              </w:rPr>
              <w:t xml:space="preserve">Écart &gt; 0,95 m</w:t>
            </w:r>
          </w:p>
          <w:p>
            <w:pPr>
              <w:spacing w:after="6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C1010"/>
                <w:sz w:val="16"/>
                <w:szCs w:val="16"/>
              </w:rPr>
              <w:t xml:space="preserve">Déséquilibre fort · 2ème bond très court</w:t>
            </w:r>
          </w:p>
        </w:tc>
        <w:tc>
          <w:tcPr>
            <w:tcW w:type="dxa" w:w="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996600"/>
                <w:sz w:val="22"/>
                <w:szCs w:val="22"/>
              </w:rPr>
              <w:t xml:space="preserve">EB~</w:t>
            </w:r>
          </w:p>
        </w:tc>
        <w:tc>
          <w:tcPr>
            <w:tcW w:type="dxa" w:w="19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5C3D00"/>
                <w:sz w:val="17"/>
                <w:szCs w:val="17"/>
              </w:rPr>
              <w:t xml:space="preserve">0,45 m &lt; écart ≤ 0,95 m</w:t>
            </w:r>
          </w:p>
          <w:p>
            <w:pPr>
              <w:spacing w:after="6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C3D00"/>
                <w:sz w:val="16"/>
                <w:szCs w:val="16"/>
              </w:rPr>
              <w:t xml:space="preserve">Déséquilibre modéré · quelques ruptures</w:t>
            </w:r>
          </w:p>
        </w:tc>
        <w:tc>
          <w:tcPr>
            <w:tcW w:type="dxa" w:w="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F3D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6B1A"/>
                <w:sz w:val="22"/>
                <w:szCs w:val="22"/>
              </w:rPr>
              <w:t xml:space="preserve">EB+</w:t>
            </w:r>
          </w:p>
        </w:tc>
        <w:tc>
          <w:tcPr>
            <w:tcW w:type="dxa" w:w="196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F3D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D3B0D"/>
                <w:sz w:val="17"/>
                <w:szCs w:val="17"/>
              </w:rPr>
              <w:t xml:space="preserve">Écart ≤ 0,45 m</w:t>
            </w:r>
          </w:p>
          <w:p>
            <w:pPr>
              <w:spacing w:after="6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3B0D"/>
                <w:sz w:val="16"/>
                <w:szCs w:val="16"/>
              </w:rPr>
              <w:t xml:space="preserve">Trois bonds équilibrés · enchaînement fluide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OBS-03</w:t>
            </w:r>
          </w:p>
        </w:tc>
        <w:tc>
          <w:tcPr>
            <w:tcW w:type="dxa" w:w="5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CEB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2"/>
                <w:szCs w:val="22"/>
              </w:rPr>
              <w:t xml:space="preserve">CP-</w:t>
            </w:r>
          </w:p>
        </w:tc>
        <w:tc>
          <w:tcPr>
            <w:tcW w:type="dxa" w:w="19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CEB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5C1010"/>
                <w:sz w:val="17"/>
                <w:szCs w:val="17"/>
              </w:rPr>
              <w:t xml:space="preserve">Jambe tendue au contact</w:t>
            </w:r>
          </w:p>
          <w:p>
            <w:pPr>
              <w:spacing w:after="6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C1010"/>
                <w:sz w:val="16"/>
                <w:szCs w:val="16"/>
              </w:rPr>
              <w:t xml:space="preserve">Genou bloqué · pied plat · arrêt dynamique net</w:t>
            </w:r>
          </w:p>
        </w:tc>
        <w:tc>
          <w:tcPr>
            <w:tcW w:type="dxa" w:w="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996600"/>
                <w:sz w:val="22"/>
                <w:szCs w:val="22"/>
              </w:rPr>
              <w:t xml:space="preserve">CP~</w:t>
            </w:r>
          </w:p>
        </w:tc>
        <w:tc>
          <w:tcPr>
            <w:tcW w:type="dxa" w:w="19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5C3D00"/>
                <w:sz w:val="17"/>
                <w:szCs w:val="17"/>
              </w:rPr>
              <w:t xml:space="preserve">Jambe semi-fléchie</w:t>
            </w:r>
          </w:p>
          <w:p>
            <w:pPr>
              <w:spacing w:after="6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C3D00"/>
                <w:sz w:val="16"/>
                <w:szCs w:val="16"/>
              </w:rPr>
              <w:t xml:space="preserve">Légère flexion · genou pas encore actif</w:t>
            </w:r>
          </w:p>
        </w:tc>
        <w:tc>
          <w:tcPr>
            <w:tcW w:type="dxa" w:w="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F3D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6B1A"/>
                <w:sz w:val="22"/>
                <w:szCs w:val="22"/>
              </w:rPr>
              <w:t xml:space="preserve">CP+</w:t>
            </w:r>
          </w:p>
        </w:tc>
        <w:tc>
          <w:tcPr>
            <w:tcW w:type="dxa" w:w="196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F3D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D3B0D"/>
                <w:sz w:val="17"/>
                <w:szCs w:val="17"/>
              </w:rPr>
              <w:t xml:space="preserve">Jambe fléchie · dynamique</w:t>
            </w:r>
          </w:p>
          <w:p>
            <w:pPr>
              <w:spacing w:after="6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3B0D"/>
                <w:sz w:val="16"/>
                <w:szCs w:val="16"/>
              </w:rPr>
              <w:t xml:space="preserve">Genou fléchi · rebond immédiat · genou haut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OBS-04</w:t>
            </w:r>
          </w:p>
        </w:tc>
        <w:tc>
          <w:tcPr>
            <w:tcW w:type="dxa" w:w="5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CEB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2"/>
                <w:szCs w:val="22"/>
              </w:rPr>
              <w:t xml:space="preserve">CE-</w:t>
            </w:r>
          </w:p>
        </w:tc>
        <w:tc>
          <w:tcPr>
            <w:tcW w:type="dxa" w:w="19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CEB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5C1010"/>
                <w:sz w:val="17"/>
                <w:szCs w:val="17"/>
              </w:rPr>
              <w:t xml:space="preserve">Rupture visible entre phases</w:t>
            </w:r>
          </w:p>
          <w:p>
            <w:pPr>
              <w:spacing w:after="6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C1010"/>
                <w:sz w:val="16"/>
                <w:szCs w:val="16"/>
              </w:rPr>
              <w:t xml:space="preserve">Arrêt ou hésitation · perte de vitesse totale</w:t>
            </w:r>
          </w:p>
        </w:tc>
        <w:tc>
          <w:tcPr>
            <w:tcW w:type="dxa" w:w="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996600"/>
                <w:sz w:val="22"/>
                <w:szCs w:val="22"/>
              </w:rPr>
              <w:t xml:space="preserve">CE~</w:t>
            </w:r>
          </w:p>
        </w:tc>
        <w:tc>
          <w:tcPr>
            <w:tcW w:type="dxa" w:w="19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5C3D00"/>
                <w:sz w:val="17"/>
                <w:szCs w:val="17"/>
              </w:rPr>
              <w:t xml:space="preserve">Enchaînement partiel</w:t>
            </w:r>
          </w:p>
          <w:p>
            <w:pPr>
              <w:spacing w:after="6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C3D00"/>
                <w:sz w:val="16"/>
                <w:szCs w:val="16"/>
              </w:rPr>
              <w:t xml:space="preserve">Continuité sur 2 phases · 1 rupture résiduelle</w:t>
            </w:r>
          </w:p>
        </w:tc>
        <w:tc>
          <w:tcPr>
            <w:tcW w:type="dxa" w:w="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F3D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6B1A"/>
                <w:sz w:val="22"/>
                <w:szCs w:val="22"/>
              </w:rPr>
              <w:t xml:space="preserve">CE+</w:t>
            </w:r>
          </w:p>
        </w:tc>
        <w:tc>
          <w:tcPr>
            <w:tcW w:type="dxa" w:w="196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F3D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D3B0D"/>
                <w:sz w:val="17"/>
                <w:szCs w:val="17"/>
              </w:rPr>
              <w:t xml:space="preserve">Enchaînement fluide</w:t>
            </w:r>
          </w:p>
          <w:p>
            <w:pPr>
              <w:spacing w:after="6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3B0D"/>
                <w:sz w:val="16"/>
                <w:szCs w:val="16"/>
              </w:rPr>
              <w:t xml:space="preserve">3 bonds continus · rythme régulier · sans arrêt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OBS-05</w:t>
            </w:r>
          </w:p>
        </w:tc>
        <w:tc>
          <w:tcPr>
            <w:tcW w:type="dxa" w:w="5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CEB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2"/>
                <w:szCs w:val="22"/>
              </w:rPr>
              <w:t xml:space="preserve">PT-</w:t>
            </w:r>
          </w:p>
        </w:tc>
        <w:tc>
          <w:tcPr>
            <w:tcW w:type="dxa" w:w="19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CEB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5C1010"/>
                <w:sz w:val="17"/>
                <w:szCs w:val="17"/>
              </w:rPr>
              <w:t xml:space="preserve">&lt; 7 m</w:t>
            </w:r>
          </w:p>
          <w:p>
            <w:pPr>
              <w:spacing w:after="6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C1010"/>
                <w:sz w:val="16"/>
                <w:szCs w:val="16"/>
              </w:rPr>
              <w:t xml:space="preserve">Performance très faible · débutant absolu</w:t>
            </w:r>
          </w:p>
        </w:tc>
        <w:tc>
          <w:tcPr>
            <w:tcW w:type="dxa" w:w="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996600"/>
                <w:sz w:val="22"/>
                <w:szCs w:val="22"/>
              </w:rPr>
              <w:t xml:space="preserve">PT~</w:t>
            </w:r>
          </w:p>
        </w:tc>
        <w:tc>
          <w:tcPr>
            <w:tcW w:type="dxa" w:w="19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5C3D00"/>
                <w:sz w:val="17"/>
                <w:szCs w:val="17"/>
              </w:rPr>
              <w:t xml:space="preserve">7 m à 8,70 m</w:t>
            </w:r>
          </w:p>
          <w:p>
            <w:pPr>
              <w:spacing w:after="6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C3D00"/>
                <w:sz w:val="16"/>
                <w:szCs w:val="16"/>
              </w:rPr>
              <w:t xml:space="preserve">Performance intermédiaire · débutant en progression</w:t>
            </w:r>
          </w:p>
        </w:tc>
        <w:tc>
          <w:tcPr>
            <w:tcW w:type="dxa" w:w="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F3D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6B1A"/>
                <w:sz w:val="22"/>
                <w:szCs w:val="22"/>
              </w:rPr>
              <w:t xml:space="preserve">PT+</w:t>
            </w:r>
          </w:p>
        </w:tc>
        <w:tc>
          <w:tcPr>
            <w:tcW w:type="dxa" w:w="196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F3D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D3B0D"/>
                <w:sz w:val="17"/>
                <w:szCs w:val="17"/>
              </w:rPr>
              <w:t xml:space="preserve">≥ 8,70 m</w:t>
            </w:r>
          </w:p>
          <w:p>
            <w:pPr>
              <w:spacing w:after="6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3B0D"/>
                <w:sz w:val="16"/>
                <w:szCs w:val="16"/>
              </w:rPr>
              <w:t xml:space="preserve">Performance correcte TC · potentiel exploitable</w:t>
            </w:r>
          </w:p>
        </w:tc>
      </w:tr>
    </w:tbl>
    <w:p>
      <w:pPr>
        <w:spacing w:after="0" w:before="16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C8A" w:sz="6"/>
              <w:left w:val="single" w:color="2E5C8A" w:sz="6"/>
              <w:bottom w:val="single" w:color="2E5C8A" w:sz="6"/>
              <w:right w:val="single" w:color="2E5C8A" w:sz="6"/>
            </w:tcBorders>
            <w:shd w:fill="2E5C8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SECTION F — JOURNAL DE TRAÇABILITÉ · PROMPT P3</w:t>
            </w:r>
          </w:p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 F — JOURNAL DE TRAÇABILITÉ · PROMPT P3</w:t>
            </w:r>
          </w:p>
        </w:tc>
      </w:tr>
      <w:tr>
        <w:tc>
          <w:tcPr>
            <w:tcW w:type="dxa" w:w="2800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Prompt N°</w:t>
            </w:r>
          </w:p>
        </w:tc>
        <w:tc>
          <w:tcPr>
            <w:tcW w:type="dxa" w:w="656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P3 — Codes comportementaux · Procédure normée · Grille finale</w:t>
            </w:r>
          </w:p>
        </w:tc>
      </w:tr>
      <w:tr>
        <w:tc>
          <w:tcPr>
            <w:tcW w:type="dxa" w:w="2800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Tâche</w:t>
            </w:r>
          </w:p>
        </w:tc>
        <w:tc>
          <w:tcPr>
            <w:tcW w:type="dxa" w:w="656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Déduire 9 codes (3 × 5 obs) · 2 caractères max · couleurs A/B/C · procédure saisie Athlétisme</w:t>
            </w:r>
          </w:p>
        </w:tc>
      </w:tr>
      <w:tr>
        <w:tc>
          <w:tcPr>
            <w:tcW w:type="dxa" w:w="2800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Nb itérations</w:t>
            </w:r>
          </w:p>
        </w:tc>
        <w:tc>
          <w:tcPr>
            <w:tcW w:type="dxa" w:w="656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À compléter par l'équipe</w:t>
            </w:r>
          </w:p>
        </w:tc>
      </w:tr>
      <w:tr>
        <w:tc>
          <w:tcPr>
            <w:tcW w:type="dxa" w:w="2800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Composante clé</w:t>
            </w:r>
          </w:p>
        </w:tc>
        <w:tc>
          <w:tcPr>
            <w:tcW w:type="dxa" w:w="656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[3] Tâche — Pause interactive ÉTAPE 2 · procédure Athlétisme confirmée sans contrainte</w:t>
            </w:r>
          </w:p>
        </w:tc>
      </w:tr>
      <w:tr>
        <w:tc>
          <w:tcPr>
            <w:tcW w:type="dxa" w:w="2800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IA a bien fait</w:t>
            </w:r>
          </w:p>
        </w:tc>
        <w:tc>
          <w:tcPr>
            <w:tcW w:type="dxa" w:w="656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Codes normés 2 caractères (EL/EB/CP/CE/PT) · couleurs convention respectée · procédure Athlétisme adaptée (écrire+entourer) · tableau synoptique lisible</w:t>
            </w:r>
          </w:p>
        </w:tc>
      </w:tr>
      <w:tr>
        <w:tc>
          <w:tcPr>
            <w:tcW w:type="dxa" w:w="2800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IA a mal fait</w:t>
            </w:r>
          </w:p>
        </w:tc>
        <w:tc>
          <w:tcPr>
            <w:tcW w:type="dxa" w:w="656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À compléter par l'équipe après test terrain</w:t>
            </w:r>
          </w:p>
        </w:tc>
      </w:tr>
      <w:tr>
        <w:tc>
          <w:tcPr>
            <w:tcW w:type="dxa" w:w="2800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Ajustement</w:t>
            </w:r>
          </w:p>
        </w:tc>
        <w:tc>
          <w:tcPr>
            <w:tcW w:type="dxa" w:w="656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À compléter par l'équipe</w:t>
            </w:r>
          </w:p>
        </w:tc>
      </w:tr>
      <w:tr>
        <w:tc>
          <w:tcPr>
            <w:tcW w:type="dxa" w:w="2800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Pause interactive</w:t>
            </w:r>
          </w:p>
        </w:tc>
        <w:tc>
          <w:tcPr>
            <w:tcW w:type="dxa" w:w="656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OUI — procédure Athlétisme proposée · confirmée par l'équipe sans contrainte · 07 Mai 2026</w:t>
            </w:r>
          </w:p>
        </w:tc>
      </w:tr>
      <w:tr>
        <w:tc>
          <w:tcPr>
            <w:tcW w:type="dxa" w:w="2800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Contrainte terrain</w:t>
            </w:r>
          </w:p>
        </w:tc>
        <w:tc>
          <w:tcPr>
            <w:tcW w:type="dxa" w:w="656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Aucune signalée</w:t>
            </w:r>
          </w:p>
        </w:tc>
      </w:tr>
      <w:tr>
        <w:tc>
          <w:tcPr>
            <w:tcW w:type="dxa" w:w="2800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Décision</w:t>
            </w:r>
          </w:p>
        </w:tc>
        <w:tc>
          <w:tcPr>
            <w:tcW w:type="dxa" w:w="656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☐ Gardé tel quel     ☐ Modifié     ☐ Rejeté et refait</w:t>
            </w:r>
          </w:p>
        </w:tc>
      </w:tr>
    </w:tbl>
    <w:p>
      <w:pPr>
        <w:spacing w:after="0" w:before="16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C8A" w:sz="6"/>
              <w:left w:val="single" w:color="2E5C8A" w:sz="6"/>
              <w:bottom w:val="single" w:color="2E5C8A" w:sz="6"/>
              <w:right w:val="single" w:color="2E5C8A" w:sz="6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SOURCES DOCUMENTAIRES</w:t>
            </w:r>
          </w:p>
          <w:p>
            <w:pPr>
              <w:spacing w:after="6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Source n°1 : Planificateur de Cycle EPS v5 — BOUARGANE · CRMEF Inezgane · 2025/2026</w:t>
            </w:r>
          </w:p>
          <w:p>
            <w:pPr>
              <w:spacing w:after="6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Source n°2 : grille_v1_TRI_DI-TRI_ADP2026.docx — Sortie officielle Prompt P2 · ADP 2026</w:t>
            </w:r>
          </w:p>
          <w:p>
            <w:pPr>
              <w:spacing w:after="6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Source n°3 : ADP2026_DI_TRI_DI-TRI.xlsx — Feuilles OBSERVABLES+CODES · PROCÉDURE · SIMULATION</w:t>
            </w:r>
          </w:p>
          <w:p>
            <w:pPr>
              <w:spacing w:after="6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Source n°4 : Georget J.-C. (1994) · Revue EPS n°246 · Triple Saut · seuils adaptés TC Maroc</w:t>
            </w:r>
          </w:p>
        </w:tc>
      </w:tr>
    </w:tbl>
    <w:p>
      <w:pPr>
        <w:spacing w:after="0" w:before="10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7"/>
                <w:szCs w:val="17"/>
              </w:rPr>
              <w:t xml:space="preserve">FIN — grille_TRI_DI-TRI · VERSION FINALE P3 · ADP 2026 · CRMEF Souss-Massa · BOUARGANE</w:t>
            </w:r>
          </w:p>
          <w:p>
            <w:pPr>
              <w:spacing w:after="6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CCEE"/>
                <w:sz w:val="16"/>
                <w:szCs w:val="16"/>
              </w:rPr>
              <w:t xml:space="preserve">À déposer sur GitHub · À joindre à la clôture TD1 · Prochaine étape : Prompt P4 — Fiche terrain DOCX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2026-05-07T20:10:50.059Z</dcterms:created>
  <dcterms:modified xsi:type="dcterms:W3CDTF">2026-05-07T20:10:50.060Z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