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IPCC Tier 2 Livestock GHG Uncertainty Calculator</w:t>
      </w:r>
    </w:p>
    <w:p>
      <w:pPr>
        <w:pStyle w:val="Subtitle"/>
      </w:pPr>
      <w:r>
        <w:t xml:space="preserve">Pre-Flight Questionnaire — GMH Uncertainty Translator</w:t>
      </w:r>
    </w:p>
    <w:p>
      <w:pPr>
        <w:pStyle w:val="Author"/>
      </w:pPr>
      <w:r>
        <w:t xml:space="preserve">CIAT / CGIAR Alliance — ClimateActionNetZero</w:t>
      </w:r>
    </w:p>
    <w:p>
      <w:pPr>
        <w:pStyle w:val="Date"/>
      </w:pPr>
      <w:r>
        <w:t xml:space="preserve">May 2026</w:t>
      </w:r>
    </w:p>
    <w:p>
      <w:pPr>
        <w:pStyle w:val="FirstParagraph"/>
      </w:pPr>
      <w:r>
        <w:t xml:space="preserve">Fill this out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opening the Translator on</w:t>
      </w:r>
      <w:r>
        <w:t xml:space="preserve"> </w:t>
      </w:r>
      <w:hyperlink r:id="rId9">
        <w:r>
          <w:rPr>
            <w:rStyle w:val="Hyperlink"/>
          </w:rPr>
          <w:t xml:space="preserve">claude.ai</w:t>
        </w:r>
      </w:hyperlink>
      <w:r>
        <w:t xml:space="preserve">. When you start the chat, paste the contents of this filled page as your first message — Claude will use it to skip the warm-up questions and go straight to inspecting your data.</w:t>
      </w:r>
    </w:p>
    <w:p>
      <w:pPr>
        <w:pStyle w:val="BodyText"/>
      </w:pPr>
      <w:r>
        <w:rPr>
          <w:i/>
          <w:iCs/>
        </w:rPr>
        <w:t xml:space="preserve">Save this file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my_inventory_questionnaire.docx</w:t>
      </w:r>
      <w:r>
        <w:rPr>
          <w:i/>
          <w:iCs/>
        </w:rPr>
        <w:t xml:space="preserve"> </w:t>
      </w:r>
      <w:r>
        <w:rPr>
          <w:i/>
          <w:iCs/>
        </w:rPr>
        <w:t xml:space="preserve">and type your answers directly into the form below. Italic lines are guidance and can be left in place.</w:t>
      </w:r>
    </w:p>
    <w:p>
      <w:r>
        <w:pict>
          <v:rect style="width:0;height:1.5pt" o:hralign="center" o:hrstd="t" o:hr="t"/>
        </w:pict>
      </w:r>
    </w:p>
    <w:bookmarkStart w:id="10" w:name="country-and-inventory-year"/>
    <w:p>
      <w:pPr>
        <w:pStyle w:val="Heading1"/>
      </w:pPr>
      <w:r>
        <w:t xml:space="preserve">1. Country and inventory year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Country:</w:t>
      </w:r>
      <w:r>
        <w:t xml:space="preserve"> </w:t>
      </w:r>
      <w:r>
        <w:t xml:space="preserve">______________________________________________________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Inventory year being prepared:</w:t>
      </w:r>
      <w:r>
        <w:t xml:space="preserve"> </w:t>
      </w:r>
      <w:r>
        <w:t xml:space="preserve">______________________________________________________</w:t>
      </w:r>
    </w:p>
    <w:bookmarkEnd w:id="10"/>
    <w:bookmarkStart w:id="11" w:name="ipcc-guidelines-version"/>
    <w:p>
      <w:pPr>
        <w:pStyle w:val="Heading1"/>
      </w:pPr>
      <w:r>
        <w:t xml:space="preserve">2. IPCC guidelines version</w:t>
      </w:r>
    </w:p>
    <w:p>
      <w:pPr>
        <w:pStyle w:val="FirstParagraph"/>
      </w:pPr>
      <w:r>
        <w:t xml:space="preserve">Tick one: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IPCC 2006 Guidelines</w:t>
      </w:r>
      <w:r>
        <w:t xml:space="preserve"> </w:t>
      </w:r>
      <w:r>
        <w:t xml:space="preserve">(still the default reporting requirement in many countries)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IPCC 2019 Refinement</w:t>
      </w:r>
      <w:r>
        <w:t xml:space="preserve"> </w:t>
      </w:r>
      <w:r>
        <w:t xml:space="preserve">(newer; updated emission factors, more manure systems)</w:t>
      </w:r>
    </w:p>
    <w:p>
      <w:pPr>
        <w:pStyle w:val="FirstParagraph"/>
      </w:pPr>
      <w:r>
        <w:rPr>
          <w:i/>
          <w:iCs/>
        </w:rPr>
        <w:t xml:space="preserve">If unsure, ask your national focal point or pick 2006 — the app accepts both.</w:t>
      </w:r>
    </w:p>
    <w:bookmarkEnd w:id="11"/>
    <w:bookmarkStart w:id="12" w:name="cattle-sub-categories"/>
    <w:p>
      <w:pPr>
        <w:pStyle w:val="Heading1"/>
      </w:pPr>
      <w:r>
        <w:t xml:space="preserve">3. Cattle sub-categories</w:t>
      </w:r>
    </w:p>
    <w:p>
      <w:pPr>
        <w:pStyle w:val="FirstParagraph"/>
      </w:pPr>
      <w:r>
        <w:rPr>
          <w:i/>
          <w:iCs/>
        </w:rPr>
        <w:t xml:space="preserve">List the sub-categories your inventory splits cattle into and the approximate head count of each. You can use any names — Claude will map them to the app’s controlled vocabulary.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7"/>
        <w:gridCol w:w="1173"/>
        <w:gridCol w:w="1466"/>
        <w:gridCol w:w="34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 name</w:t>
            </w:r>
          </w:p>
        </w:tc>
        <w:tc>
          <w:tcPr/>
          <w:p>
            <w:pPr>
              <w:pStyle w:val="Compact"/>
            </w:pPr>
            <w:r>
              <w:t xml:space="preserve">Head count</w:t>
            </w:r>
          </w:p>
        </w:tc>
        <w:tc>
          <w:tcPr/>
          <w:p>
            <w:pPr>
              <w:pStyle w:val="Compact"/>
            </w:pPr>
            <w:r>
              <w:t xml:space="preserve">Sex (M/F/mix)</w:t>
            </w:r>
          </w:p>
        </w:tc>
        <w:tc>
          <w:tcPr/>
          <w:p>
            <w:pPr>
              <w:pStyle w:val="Compact"/>
            </w:pPr>
            <w:r>
              <w:t xml:space="preserve">Age class (adult / 1–3yr / calf)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Example row: dairy cows | 500,000 | F | adult</w:t>
      </w:r>
    </w:p>
    <w:bookmarkEnd w:id="12"/>
    <w:bookmarkStart w:id="13" w:name="manure-management"/>
    <w:p>
      <w:pPr>
        <w:pStyle w:val="Heading1"/>
      </w:pPr>
      <w:r>
        <w:t xml:space="preserve">4. Manure management</w:t>
      </w:r>
    </w:p>
    <w:p>
      <w:pPr>
        <w:pStyle w:val="FirstParagraph"/>
      </w:pPr>
      <w:r>
        <w:rPr>
          <w:i/>
          <w:iCs/>
        </w:rPr>
        <w:t xml:space="preserve">For each sub-category, roughly what % of manure goes to each system? Per sub-category, the percentages must sum to 100. Recognised systems: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daily_spread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solid_storage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solid_storage_covered</w:t>
      </w:r>
      <w:r>
        <w:t xml:space="preserve">*,</w:t>
      </w:r>
      <w:r>
        <w:t xml:space="preserve"> </w:t>
      </w:r>
      <w:r>
        <w:rPr>
          <w:rStyle w:val="VerbatimChar"/>
        </w:rPr>
        <w:t xml:space="preserve">dry_lot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deep_bedding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liquid_slurry</w:t>
      </w:r>
      <w:r>
        <w:t xml:space="preserve">,</w:t>
      </w:r>
      <w:r>
        <w:t xml:space="preserve"> </w:t>
      </w:r>
      <w:r>
        <w:rPr>
          <w:rStyle w:val="VerbatimChar"/>
        </w:rPr>
        <w:t xml:space="preserve">lagoon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anaerobic_digester</w:t>
      </w:r>
      <w:r>
        <w:t xml:space="preserve">*,</w:t>
      </w:r>
      <w:r>
        <w:t xml:space="preserve"> </w:t>
      </w:r>
      <w:r>
        <w:rPr>
          <w:rStyle w:val="VerbatimChar"/>
        </w:rPr>
        <w:t xml:space="preserve">aerobic_treatment</w:t>
      </w:r>
      <w:r>
        <w:t xml:space="preserve">*,</w:t>
      </w:r>
      <w:r>
        <w:t xml:space="preserve"> </w:t>
      </w:r>
      <w:r>
        <w:rPr>
          <w:rStyle w:val="VerbatimChar"/>
        </w:rPr>
        <w:t xml:space="preserve">burned_for_fuel</w:t>
      </w:r>
      <w:r>
        <w:t xml:space="preserve">*</w:t>
      </w:r>
    </w:p>
    <w:p>
      <w:pPr>
        <w:pStyle w:val="FirstParagraph"/>
      </w:pPr>
      <w:r>
        <w:rPr>
          <w:i/>
          <w:iCs/>
        </w:rPr>
        <w:t xml:space="preserve">*available only when IPCC version = 2019 Refinement.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System 1 (%)</w:t>
            </w:r>
          </w:p>
        </w:tc>
        <w:tc>
          <w:tcPr/>
          <w:p>
            <w:pPr>
              <w:pStyle w:val="Compact"/>
            </w:pPr>
            <w:r>
              <w:t xml:space="preserve">System 2 (%)</w:t>
            </w:r>
          </w:p>
        </w:tc>
        <w:tc>
          <w:tcPr/>
          <w:p>
            <w:pPr>
              <w:pStyle w:val="Compact"/>
            </w:pPr>
            <w:r>
              <w:t xml:space="preserve">System 3 (%)</w:t>
            </w:r>
          </w:p>
        </w:tc>
        <w:tc>
          <w:tcPr/>
          <w:p>
            <w:pPr>
              <w:pStyle w:val="Compact"/>
            </w:pPr>
            <w:r>
              <w:t xml:space="preserve">System 4 (%)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Example: dairy cows: pasture 40%, solid_storage 35%, liquid_slurry 15%, lagoon 10% (sums to 100).</w:t>
      </w:r>
    </w:p>
    <w:bookmarkEnd w:id="13"/>
    <w:bookmarkStart w:id="14" w:name="data-fields-you-have"/>
    <w:p>
      <w:pPr>
        <w:pStyle w:val="Heading1"/>
      </w:pPr>
      <w:r>
        <w:t xml:space="preserve">5. Data fields you have</w:t>
      </w:r>
    </w:p>
    <w:p>
      <w:pPr>
        <w:pStyle w:val="FirstParagraph"/>
      </w:pPr>
      <w:r>
        <w:rPr>
          <w:i/>
          <w:iCs/>
        </w:rPr>
        <w:t xml:space="preserve">Tick the parameters for which you have country-specific values. Unticked parameters will be filled with IPCC defaults and flagged amber in the app’s QA/QC tab for review.</w:t>
      </w:r>
    </w:p>
    <w:p>
      <w:pPr>
        <w:pStyle w:val="BodyText"/>
      </w:pPr>
      <w:r>
        <w:rPr>
          <w:b/>
          <w:bCs/>
        </w:rPr>
        <w:t xml:space="preserve">Activity data (the population number)</w:t>
      </w:r>
    </w:p>
    <w:p>
      <w:pPr>
        <w:pStyle w:val="Compact"/>
        <w:numPr>
          <w:ilvl w:val="0"/>
          <w:numId w:val="1005"/>
        </w:numPr>
      </w:pPr>
      <w:r>
        <w:t xml:space="preserve">Animal population (head count) —</w:t>
      </w:r>
      <w:r>
        <w:t xml:space="preserve"> </w:t>
      </w:r>
      <w:r>
        <w:rPr>
          <w:b/>
          <w:bCs/>
        </w:rPr>
        <w:t xml:space="preserve">strongly recommended</w:t>
      </w:r>
    </w:p>
    <w:p>
      <w:pPr>
        <w:pStyle w:val="FirstParagraph"/>
      </w:pPr>
      <w:r>
        <w:rPr>
          <w:b/>
          <w:bCs/>
        </w:rPr>
        <w:t xml:space="preserve">Animal characteristics</w:t>
      </w:r>
    </w:p>
    <w:p>
      <w:pPr>
        <w:pStyle w:val="Compact"/>
        <w:numPr>
          <w:ilvl w:val="0"/>
          <w:numId w:val="1006"/>
        </w:numPr>
      </w:pPr>
      <w:r>
        <w:t xml:space="preserve">Body weight (kg) —</w:t>
      </w:r>
      <w:r>
        <w:t xml:space="preserve"> </w:t>
      </w:r>
      <w:r>
        <w:rPr>
          <w:rStyle w:val="VerbatimChar"/>
        </w:rPr>
        <w:t xml:space="preserve">BW</w:t>
      </w:r>
    </w:p>
    <w:p>
      <w:pPr>
        <w:pStyle w:val="Compact"/>
        <w:numPr>
          <w:ilvl w:val="0"/>
          <w:numId w:val="1007"/>
        </w:numPr>
      </w:pPr>
      <w:r>
        <w:t xml:space="preserve">Mature body weight (kg) —</w:t>
      </w:r>
      <w:r>
        <w:t xml:space="preserve"> </w:t>
      </w:r>
      <w:r>
        <w:rPr>
          <w:rStyle w:val="VerbatimChar"/>
        </w:rPr>
        <w:t xml:space="preserve">MW</w:t>
      </w:r>
    </w:p>
    <w:p>
      <w:pPr>
        <w:pStyle w:val="Compact"/>
        <w:numPr>
          <w:ilvl w:val="0"/>
          <w:numId w:val="1008"/>
        </w:numPr>
      </w:pPr>
      <w:r>
        <w:t xml:space="preserve">Daily weight gain (kg/day) —</w:t>
      </w:r>
      <w:r>
        <w:t xml:space="preserve"> </w:t>
      </w:r>
      <w:r>
        <w:rPr>
          <w:rStyle w:val="VerbatimChar"/>
        </w:rPr>
        <w:t xml:space="preserve">WG</w:t>
      </w:r>
    </w:p>
    <w:p>
      <w:pPr>
        <w:pStyle w:val="Compact"/>
        <w:numPr>
          <w:ilvl w:val="0"/>
          <w:numId w:val="1009"/>
        </w:numPr>
      </w:pPr>
      <w:r>
        <w:t xml:space="preserve">Fraction of females calving in the year —</w:t>
      </w:r>
      <w:r>
        <w:t xml:space="preserve"> </w:t>
      </w:r>
      <w:r>
        <w:rPr>
          <w:rStyle w:val="VerbatimChar"/>
        </w:rPr>
        <w:t xml:space="preserve">pct_calving</w:t>
      </w:r>
    </w:p>
    <w:p>
      <w:pPr>
        <w:pStyle w:val="FirstParagraph"/>
      </w:pPr>
      <w:r>
        <w:rPr>
          <w:b/>
          <w:bCs/>
        </w:rPr>
        <w:t xml:space="preserve">Production (dairy only)</w:t>
      </w:r>
    </w:p>
    <w:p>
      <w:pPr>
        <w:pStyle w:val="Compact"/>
        <w:numPr>
          <w:ilvl w:val="0"/>
          <w:numId w:val="1010"/>
        </w:numPr>
      </w:pPr>
      <w:r>
        <w:t xml:space="preserve">Daily milk yield per lactating cow (kg/day) —</w:t>
      </w:r>
      <w:r>
        <w:t xml:space="preserve"> </w:t>
      </w:r>
      <w:r>
        <w:rPr>
          <w:rStyle w:val="VerbatimChar"/>
        </w:rPr>
        <w:t xml:space="preserve">Milk</w:t>
      </w:r>
    </w:p>
    <w:p>
      <w:pPr>
        <w:pStyle w:val="Compact"/>
        <w:numPr>
          <w:ilvl w:val="0"/>
          <w:numId w:val="1011"/>
        </w:numPr>
      </w:pPr>
      <w:r>
        <w:t xml:space="preserve">Milk fat content (%) —</w:t>
      </w:r>
      <w:r>
        <w:t xml:space="preserve"> </w:t>
      </w:r>
      <w:r>
        <w:rPr>
          <w:rStyle w:val="VerbatimChar"/>
        </w:rPr>
        <w:t xml:space="preserve">Fat</w:t>
      </w:r>
    </w:p>
    <w:p>
      <w:pPr>
        <w:pStyle w:val="Compact"/>
        <w:numPr>
          <w:ilvl w:val="0"/>
          <w:numId w:val="1012"/>
        </w:numPr>
      </w:pPr>
      <w:r>
        <w:t xml:space="preserve">Milk protein content (%) —</w:t>
      </w:r>
      <w:r>
        <w:t xml:space="preserve"> </w:t>
      </w:r>
      <w:r>
        <w:rPr>
          <w:rStyle w:val="VerbatimChar"/>
        </w:rPr>
        <w:t xml:space="preserve">MilkPR</w:t>
      </w:r>
    </w:p>
    <w:p>
      <w:pPr>
        <w:pStyle w:val="FirstParagraph"/>
      </w:pPr>
      <w:r>
        <w:rPr>
          <w:b/>
          <w:bCs/>
        </w:rPr>
        <w:t xml:space="preserve">Feed</w:t>
      </w:r>
    </w:p>
    <w:p>
      <w:pPr>
        <w:pStyle w:val="Compact"/>
        <w:numPr>
          <w:ilvl w:val="0"/>
          <w:numId w:val="1013"/>
        </w:numPr>
      </w:pPr>
      <w:r>
        <w:t xml:space="preserve">Digestible energy of feed (% of gross energy) —</w:t>
      </w:r>
      <w:r>
        <w:t xml:space="preserve"> </w:t>
      </w:r>
      <w:r>
        <w:rPr>
          <w:rStyle w:val="VerbatimChar"/>
        </w:rPr>
        <w:t xml:space="preserve">DE</w:t>
      </w:r>
    </w:p>
    <w:p>
      <w:pPr>
        <w:pStyle w:val="Compact"/>
        <w:numPr>
          <w:ilvl w:val="0"/>
          <w:numId w:val="1014"/>
        </w:numPr>
      </w:pPr>
      <w:r>
        <w:t xml:space="preserve">Crude protein in feed (%) —</w:t>
      </w:r>
      <w:r>
        <w:t xml:space="preserve"> </w:t>
      </w:r>
      <w:r>
        <w:rPr>
          <w:rStyle w:val="VerbatimChar"/>
        </w:rPr>
        <w:t xml:space="preserve">CP</w:t>
      </w:r>
    </w:p>
    <w:p>
      <w:pPr>
        <w:pStyle w:val="FirstParagraph"/>
      </w:pPr>
      <w:r>
        <w:rPr>
          <w:b/>
          <w:bCs/>
        </w:rPr>
        <w:t xml:space="preserve">Climate (optional)</w:t>
      </w:r>
    </w:p>
    <w:p>
      <w:pPr>
        <w:pStyle w:val="Compact"/>
        <w:numPr>
          <w:ilvl w:val="0"/>
          <w:numId w:val="1015"/>
        </w:numPr>
      </w:pPr>
      <w:r>
        <w:t xml:space="preserve">Mean winter temperature (°C) —</w:t>
      </w:r>
      <w:r>
        <w:t xml:space="preserve"> </w:t>
      </w:r>
      <w:r>
        <w:rPr>
          <w:rStyle w:val="VerbatimChar"/>
        </w:rPr>
        <w:t xml:space="preserve">Tw</w:t>
      </w:r>
    </w:p>
    <w:p>
      <w:pPr>
        <w:pStyle w:val="FirstParagraph"/>
      </w:pPr>
      <w:r>
        <w:rPr>
          <w:b/>
          <w:bCs/>
        </w:rPr>
        <w:t xml:space="preserve">IPCC equation coefficients</w:t>
      </w:r>
      <w:r>
        <w:t xml:space="preserve"> </w:t>
      </w:r>
      <w:r>
        <w:rPr>
          <w:i/>
          <w:iCs/>
        </w:rPr>
        <w:t xml:space="preserve">(rarely measured locally; leave unticked unless your country has a published value)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Cfi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Ym</w:t>
      </w:r>
      <w:r>
        <w:t xml:space="preserve">,</w:t>
      </w:r>
      <w:r>
        <w:t xml:space="preserve"> </w:t>
      </w:r>
      <w:r>
        <w:rPr>
          <w:rStyle w:val="VerbatimChar"/>
        </w:rPr>
        <w:t xml:space="preserve">Bo</w:t>
      </w:r>
      <w:r>
        <w:t xml:space="preserve">,</w:t>
      </w:r>
      <w:r>
        <w:t xml:space="preserve"> </w:t>
      </w:r>
      <w:r>
        <w:rPr>
          <w:rStyle w:val="VerbatimChar"/>
        </w:rPr>
        <w:t xml:space="preserve">ASH</w:t>
      </w:r>
      <w:r>
        <w:t xml:space="preserve">,</w:t>
      </w:r>
      <w:r>
        <w:t xml:space="preserve"> </w:t>
      </w:r>
      <w:r>
        <w:rPr>
          <w:rStyle w:val="VerbatimChar"/>
        </w:rPr>
        <w:t xml:space="preserve">UE</w:t>
      </w:r>
    </w:p>
    <w:p>
      <w:pPr>
        <w:pStyle w:val="Compact"/>
        <w:numPr>
          <w:ilvl w:val="0"/>
          <w:numId w:val="1017"/>
        </w:numPr>
      </w:pPr>
      <w:r>
        <w:t xml:space="preserve">N</w:t>
      </w:r>
      <w:r>
        <w:rPr>
          <w:vertAlign w:val="subscript"/>
        </w:rPr>
        <w:t xml:space="preserve">2</w:t>
      </w:r>
      <w:r>
        <w:t xml:space="preserve">O emission factors (</w:t>
      </w:r>
      <w:r>
        <w:rPr>
          <w:rStyle w:val="VerbatimChar"/>
        </w:rPr>
        <w:t xml:space="preserve">EF3_PRP</w:t>
      </w:r>
      <w:r>
        <w:t xml:space="preserve">,</w:t>
      </w:r>
      <w:r>
        <w:t xml:space="preserve"> </w:t>
      </w:r>
      <w:r>
        <w:rPr>
          <w:rStyle w:val="VerbatimChar"/>
        </w:rPr>
        <w:t xml:space="preserve">EF3_S</w:t>
      </w:r>
      <w:r>
        <w:t xml:space="preserve">,</w:t>
      </w:r>
      <w:r>
        <w:t xml:space="preserve"> </w:t>
      </w:r>
      <w:r>
        <w:rPr>
          <w:rStyle w:val="VerbatimChar"/>
        </w:rPr>
        <w:t xml:space="preserve">EF4</w:t>
      </w:r>
      <w:r>
        <w:t xml:space="preserve">,</w:t>
      </w:r>
      <w:r>
        <w:t xml:space="preserve"> </w:t>
      </w:r>
      <w:r>
        <w:rPr>
          <w:rStyle w:val="VerbatimChar"/>
        </w:rPr>
        <w:t xml:space="preserve">EF5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Volatilisation / leaching fractions (</w:t>
      </w:r>
      <w:r>
        <w:rPr>
          <w:rStyle w:val="VerbatimChar"/>
        </w:rPr>
        <w:t xml:space="preserve">Frac_GASMS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Frac_LEACH_H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Frac_GASM_PRP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Frac_LEACH_PRP</w:t>
      </w:r>
      <w:r>
        <w:t xml:space="preserve">)</w:t>
      </w:r>
    </w:p>
    <w:bookmarkEnd w:id="14"/>
    <w:bookmarkStart w:id="15" w:name="X71ec5db3af7fd0b34b0ce5a3ec36491a7a8ee69"/>
    <w:p>
      <w:pPr>
        <w:pStyle w:val="Heading1"/>
      </w:pPr>
      <w:r>
        <w:t xml:space="preserve">6. Where do your uncertainty estimates come from?</w:t>
      </w:r>
    </w:p>
    <w:p>
      <w:pPr>
        <w:pStyle w:val="FirstParagraph"/>
      </w:pPr>
      <w:r>
        <w:t xml:space="preserve">Tick one (or combine if different sources for different parameters):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(a) No uncertainty estimates</w:t>
      </w:r>
      <w:r>
        <w:t xml:space="preserve"> </w:t>
      </w:r>
      <w:r>
        <w:t xml:space="preserve">— use IPCC suggested ±% from the catalogue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(b) Expert judgement ±%</w:t>
      </w:r>
      <w:r>
        <w:t xml:space="preserve"> </w:t>
      </w:r>
      <w:r>
        <w:t xml:space="preserve">— I’ll write a single ±% next to each value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(c) Measured confidence intervals</w:t>
      </w:r>
      <w:r>
        <w:t xml:space="preserve"> </w:t>
      </w:r>
      <w:r>
        <w:t xml:space="preserve">— I have explicit lower / upper bounds (or ± with sample size)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(d) A mix</w:t>
      </w:r>
      <w:r>
        <w:t xml:space="preserve"> </w:t>
      </w:r>
      <w:r>
        <w:t xml:space="preserve">— I’ll specify per parameter</w:t>
      </w:r>
    </w:p>
    <w:bookmarkEnd w:id="15"/>
    <w:bookmarkStart w:id="16" w:name="time-series-optional"/>
    <w:p>
      <w:pPr>
        <w:pStyle w:val="Heading1"/>
      </w:pPr>
      <w:r>
        <w:t xml:space="preserve">7. Time series (optional)</w:t>
      </w:r>
    </w:p>
    <w:p>
      <w:pPr>
        <w:numPr>
          <w:ilvl w:val="0"/>
          <w:numId w:val="1023"/>
        </w:numPr>
      </w:pPr>
      <w:r>
        <w:t xml:space="preserve">☐ I have annual data for</w:t>
      </w:r>
      <w:r>
        <w:t xml:space="preserve"> </w:t>
      </w:r>
      <w:r>
        <w:rPr>
          <w:b/>
          <w:bCs/>
        </w:rPr>
        <w:t xml:space="preserve">5 or more years</w:t>
      </w:r>
      <w:r>
        <w:t xml:space="preserve"> </w:t>
      </w:r>
      <w:r>
        <w:t xml:space="preserve">that the app can use to estimate correlations between parameters.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Earliest year:</w:t>
      </w:r>
      <w:r>
        <w:t xml:space="preserve"> </w:t>
      </w:r>
      <w:r>
        <w:t xml:space="preserve">_____________</w:t>
      </w:r>
      <w:r>
        <w:t xml:space="preserve"> </w:t>
      </w:r>
      <w:r>
        <w:rPr>
          <w:b/>
          <w:bCs/>
        </w:rPr>
        <w:t xml:space="preserve">Latest year:</w:t>
      </w:r>
      <w:r>
        <w:t xml:space="preserve"> </w:t>
      </w:r>
      <w:r>
        <w:t xml:space="preserve">_____________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Parameters covered (tick all that apply):</w:t>
      </w:r>
    </w:p>
    <w:p>
      <w:pPr>
        <w:pStyle w:val="Compact"/>
        <w:numPr>
          <w:ilvl w:val="1"/>
          <w:numId w:val="1024"/>
        </w:numPr>
      </w:pPr>
      <w:r>
        <w:t xml:space="preserve">N</w:t>
      </w:r>
    </w:p>
    <w:p>
      <w:pPr>
        <w:pStyle w:val="Compact"/>
        <w:numPr>
          <w:ilvl w:val="1"/>
          <w:numId w:val="1025"/>
        </w:numPr>
      </w:pPr>
      <w:r>
        <w:t xml:space="preserve">BW</w:t>
      </w:r>
    </w:p>
    <w:p>
      <w:pPr>
        <w:pStyle w:val="Compact"/>
        <w:numPr>
          <w:ilvl w:val="1"/>
          <w:numId w:val="1026"/>
        </w:numPr>
      </w:pPr>
      <w:r>
        <w:t xml:space="preserve">MW</w:t>
      </w:r>
    </w:p>
    <w:p>
      <w:pPr>
        <w:pStyle w:val="Compact"/>
        <w:numPr>
          <w:ilvl w:val="1"/>
          <w:numId w:val="1027"/>
        </w:numPr>
      </w:pPr>
      <w:r>
        <w:t xml:space="preserve">WG</w:t>
      </w:r>
    </w:p>
    <w:p>
      <w:pPr>
        <w:pStyle w:val="Compact"/>
        <w:numPr>
          <w:ilvl w:val="1"/>
          <w:numId w:val="1028"/>
        </w:numPr>
      </w:pPr>
      <w:r>
        <w:t xml:space="preserve">Milk</w:t>
      </w:r>
    </w:p>
    <w:p>
      <w:pPr>
        <w:pStyle w:val="Compact"/>
        <w:numPr>
          <w:ilvl w:val="1"/>
          <w:numId w:val="1029"/>
        </w:numPr>
      </w:pPr>
      <w:r>
        <w:t xml:space="preserve">Fat</w:t>
      </w:r>
    </w:p>
    <w:p>
      <w:pPr>
        <w:pStyle w:val="Compact"/>
        <w:numPr>
          <w:ilvl w:val="1"/>
          <w:numId w:val="1030"/>
        </w:numPr>
      </w:pPr>
      <w:r>
        <w:t xml:space="preserve">pct_calving</w:t>
      </w:r>
    </w:p>
    <w:p>
      <w:pPr>
        <w:pStyle w:val="Compact"/>
        <w:numPr>
          <w:ilvl w:val="1"/>
          <w:numId w:val="1031"/>
        </w:numPr>
      </w:pPr>
      <w:r>
        <w:t xml:space="preserve">DE</w:t>
      </w:r>
    </w:p>
    <w:p>
      <w:pPr>
        <w:pStyle w:val="Compact"/>
        <w:numPr>
          <w:ilvl w:val="1"/>
          <w:numId w:val="1032"/>
        </w:numPr>
      </w:pPr>
      <w:r>
        <w:t xml:space="preserve">CP</w:t>
      </w:r>
    </w:p>
    <w:p>
      <w:pPr>
        <w:pStyle w:val="Compact"/>
        <w:numPr>
          <w:ilvl w:val="1"/>
          <w:numId w:val="1033"/>
        </w:numPr>
      </w:pPr>
      <w:r>
        <w:t xml:space="preserve">MilkPR</w:t>
      </w:r>
    </w:p>
    <w:bookmarkEnd w:id="16"/>
    <w:bookmarkStart w:id="17" w:name="files-youll-upload"/>
    <w:p>
      <w:pPr>
        <w:pStyle w:val="Heading1"/>
      </w:pPr>
      <w:r>
        <w:t xml:space="preserve">8. File(s) you’ll upload</w:t>
      </w:r>
    </w:p>
    <w:p>
      <w:pPr>
        <w:pStyle w:val="FirstParagraph"/>
      </w:pPr>
      <w:r>
        <w:rPr>
          <w:i/>
          <w:iCs/>
        </w:rPr>
        <w:t xml:space="preserve">List the file names and a one-line description of what’s in each.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18" w:name="anything-else-you-want-claude-to-know"/>
    <w:p>
      <w:pPr>
        <w:pStyle w:val="Heading1"/>
      </w:pPr>
      <w:r>
        <w:t xml:space="preserve">9. Anything else you want Claude to know</w:t>
      </w:r>
    </w:p>
    <w:p>
      <w:pPr>
        <w:pStyle w:val="FirstParagraph"/>
      </w:pPr>
      <w:r>
        <w:rPr>
          <w:i/>
          <w:iCs/>
        </w:rPr>
        <w:t xml:space="preserve">Free-form note: anything unusual about your data, sub-category definitions specific to your country, or known quirks. Optional.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That’s it.</w:t>
      </w:r>
      <w:r>
        <w:t xml:space="preserve"> </w:t>
      </w:r>
      <w:r>
        <w:t xml:space="preserve">Paste this filled page into the Translator and attach your data files. Claude will take it from here.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laude.ai/project/019e4594-d13d-761e-a6fb-71e242eb98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laude.ai/project/019e4594-d13d-761e-a6fb-71e242eb98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IPCC Tier 2 Livestock GHG Uncertainty Calculator</dc:title>
  <dc:creator>CIAT / CGIAR Alliance — ClimateActionNetZero</dc:creator>
  <cp:keywords/>
  <dcterms:created xsi:type="dcterms:W3CDTF">2026-05-26T15:28:20Z</dcterms:created>
  <dcterms:modified xsi:type="dcterms:W3CDTF">2026-05-26T15:28:20Z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fontsize">
    <vt:lpwstr>11pt</vt:lpwstr>
  </property>
  <property fmtid="{D5CDD505-2E9C-101B-9397-08002B2CF9AE}" pid="4" name="geometry">
    <vt:lpwstr>top=3cm, bottom=2.5cm, left=2.5cm, right=2.5cm</vt:lpwstr>
  </property>
  <property fmtid="{D5CDD505-2E9C-101B-9397-08002B2CF9AE}" pid="5" name="header-includes">
    <vt:lpwstr/>
  </property>
  <property fmtid="{D5CDD505-2E9C-101B-9397-08002B2CF9AE}" pid="6" name="linestretch">
    <vt:lpwstr>1.2</vt:lpwstr>
  </property>
  <property fmtid="{D5CDD505-2E9C-101B-9397-08002B2CF9AE}" pid="7" name="output">
    <vt:lpwstr/>
  </property>
  <property fmtid="{D5CDD505-2E9C-101B-9397-08002B2CF9AE}" pid="8" name="subtitle">
    <vt:lpwstr>Pre-Flight Questionnaire — GMH Uncertainty Translator</vt:lpwstr>
  </property>
</Properties>
</file>