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 —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 —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 —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 —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 —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 —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 —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calving in the year —</w:t>
      </w:r>
      <w:r>
        <w:t xml:space="preserve"> </w:t>
      </w:r>
      <w:r>
        <w:rPr>
          <w:rStyle w:val="VerbatimChar"/>
        </w:rPr>
        <w:t xml:space="preserve">pct_calving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 —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 —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 —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 —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 —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 —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EF3_S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Volatilisation / leaching fractions (</w:t>
      </w:r>
      <w:r>
        <w:rPr>
          <w:rStyle w:val="VerbatimChar"/>
        </w:rPr>
        <w:t xml:space="preserve">Frac_GASMS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(a) No uncertainty estimates</w:t>
      </w:r>
      <w:r>
        <w:t xml:space="preserve"> </w:t>
      </w:r>
      <w:r>
        <w:t xml:space="preserve">— use IPCC suggested ±% from the catalogue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(b) Expert judgement ±%</w:t>
      </w:r>
      <w:r>
        <w:t xml:space="preserve"> </w:t>
      </w:r>
      <w:r>
        <w:t xml:space="preserve">— I’ll write a single ±% next to each value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(c) Measured confidence intervals</w:t>
      </w:r>
      <w:r>
        <w:t xml:space="preserve"> </w:t>
      </w:r>
      <w:r>
        <w:t xml:space="preserve">— I have explicit lower / upper bounds (or ± with sample size)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(d) A mix</w:t>
      </w:r>
      <w:r>
        <w:t xml:space="preserve"> </w:t>
      </w:r>
      <w:r>
        <w:t xml:space="preserve">—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3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4"/>
        </w:numPr>
      </w:pPr>
      <w:r>
        <w:t xml:space="preserve">N</w:t>
      </w:r>
    </w:p>
    <w:p>
      <w:pPr>
        <w:pStyle w:val="Compact"/>
        <w:numPr>
          <w:ilvl w:val="1"/>
          <w:numId w:val="1025"/>
        </w:numPr>
      </w:pPr>
      <w:r>
        <w:t xml:space="preserve">BW</w:t>
      </w:r>
    </w:p>
    <w:p>
      <w:pPr>
        <w:pStyle w:val="Compact"/>
        <w:numPr>
          <w:ilvl w:val="1"/>
          <w:numId w:val="1026"/>
        </w:numPr>
      </w:pPr>
      <w:r>
        <w:t xml:space="preserve">MW</w:t>
      </w:r>
    </w:p>
    <w:p>
      <w:pPr>
        <w:pStyle w:val="Compact"/>
        <w:numPr>
          <w:ilvl w:val="1"/>
          <w:numId w:val="1027"/>
        </w:numPr>
      </w:pPr>
      <w:r>
        <w:t xml:space="preserve">WG</w:t>
      </w:r>
    </w:p>
    <w:p>
      <w:pPr>
        <w:pStyle w:val="Compact"/>
        <w:numPr>
          <w:ilvl w:val="1"/>
          <w:numId w:val="1028"/>
        </w:numPr>
      </w:pPr>
      <w:r>
        <w:t xml:space="preserve">Milk</w:t>
      </w:r>
    </w:p>
    <w:p>
      <w:pPr>
        <w:pStyle w:val="Compact"/>
        <w:numPr>
          <w:ilvl w:val="1"/>
          <w:numId w:val="1029"/>
        </w:numPr>
      </w:pPr>
      <w:r>
        <w:t xml:space="preserve">Fat</w:t>
      </w:r>
    </w:p>
    <w:p>
      <w:pPr>
        <w:pStyle w:val="Compact"/>
        <w:numPr>
          <w:ilvl w:val="1"/>
          <w:numId w:val="1030"/>
        </w:numPr>
      </w:pPr>
      <w:r>
        <w:t xml:space="preserve">pct_calving</w:t>
      </w:r>
    </w:p>
    <w:p>
      <w:pPr>
        <w:pStyle w:val="Compact"/>
        <w:numPr>
          <w:ilvl w:val="1"/>
          <w:numId w:val="1031"/>
        </w:numPr>
      </w:pPr>
      <w:r>
        <w:t xml:space="preserve">DE</w:t>
      </w:r>
    </w:p>
    <w:p>
      <w:pPr>
        <w:pStyle w:val="Compact"/>
        <w:numPr>
          <w:ilvl w:val="1"/>
          <w:numId w:val="1032"/>
        </w:numPr>
      </w:pPr>
      <w:r>
        <w:t xml:space="preserve">CP</w:t>
      </w:r>
    </w:p>
    <w:p>
      <w:pPr>
        <w:pStyle w:val="Compact"/>
        <w:numPr>
          <w:ilvl w:val="1"/>
          <w:numId w:val="1033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customXml" Target="../customXml/item1.xml"/><Relationship Id="rId4" Type="http://schemas.openxmlformats.org/officeDocument/2006/relationships/fontTable" Target="fontTable.xml"/><Relationship Id="rId9" Type="http://schemas.openxmlformats.org/officeDocument/2006/relationships/hyperlink" Target="https://claude.ai/project/019e4594-d13d-761e-a6fb-71e242eb9804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80002B09-C545-4EAA-8935-6AF49CC5A78D}"/>
</file>

<file path=customXml/itemProps2.xml><?xml version="1.0" encoding="utf-8"?>
<ds:datastoreItem xmlns:ds="http://schemas.openxmlformats.org/officeDocument/2006/customXml" ds:itemID="{C5EC43B2-87D4-41FB-8AAB-9ACE9898D93A}"/>
</file>

<file path=customXml/itemProps3.xml><?xml version="1.0" encoding="utf-8"?>
<ds:datastoreItem xmlns:ds="http://schemas.openxmlformats.org/officeDocument/2006/customXml" ds:itemID="{C297B210-E130-41C8-81D0-EE1CCA359E10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2026-05-21T06:46:19Z</dcterms:created>
  <dcterms:modified xsi:type="dcterms:W3CDTF">2026-05-21T06:46:19Z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1.2</vt:lpwstr>
  </property>
  <property fmtid="{D5CDD505-2E9C-101B-9397-08002B2CF9AE}" pid="7" name="output">
    <vt:lpwstr/>
  </property>
  <property fmtid="{D5CDD505-2E9C-101B-9397-08002B2CF9AE}" pid="8" name="subtitle">
    <vt:lpwstr>Pre-Flight Questionnaire — GMH Uncertainty Translator</vt:lpwstr>
  </property>
  <property fmtid="{D5CDD505-2E9C-101B-9397-08002B2CF9AE}" pid="9" name="ContentTypeId">
    <vt:lpwstr>0x0101006AAA32E7549EE6449AC68337FF671C5A</vt:lpwstr>
  </property>
</Properties>
</file>