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IPCC Tier 2 Livestock GHG Uncertainty Calculator</w:t>
      </w:r>
    </w:p>
    <w:p>
      <w:pPr>
        <w:pStyle w:val="Subtitle"/>
      </w:pPr>
      <w:r>
        <w:t xml:space="preserve">Getting Started with the AI-Assisted Data Translator</w:t>
      </w:r>
    </w:p>
    <w:p>
      <w:pPr>
        <w:pStyle w:val="Author"/>
      </w:pPr>
      <w:r>
        <w:t xml:space="preserve">CIAT / CGIAR Alliance — ClimateActionNetZero</w:t>
      </w:r>
    </w:p>
    <w:p>
      <w:pPr>
        <w:pStyle w:val="Date"/>
      </w:pPr>
      <w:r>
        <w:t xml:space="preserve">May 2026</w:t>
      </w:r>
    </w:p>
    <w:bookmarkStart w:id="22" w:name="Xd96a23f14f7c6d0c40deb967e17baf8876078d8"/>
    <w:p>
      <w:pPr>
        <w:pStyle w:val="Heading1"/>
      </w:pPr>
      <w:r>
        <w:t xml:space="preserve">A free AI assistant for translating your data into the app template</w:t>
      </w:r>
    </w:p>
    <w:p>
      <w:pPr>
        <w:pStyle w:val="FirstParagraph"/>
      </w:pPr>
      <w:r>
        <w:t xml:space="preserve">Filling the app’s input template by hand can take several hours when your raw data isn’t already in the right shape. The</w:t>
      </w:r>
      <w:r>
        <w:t xml:space="preserve"> </w:t>
      </w:r>
      <w:r>
        <w:rPr>
          <w:b/>
          <w:bCs/>
        </w:rPr>
        <w:t xml:space="preserve">GMH Uncertainty Translator</w:t>
      </w:r>
      <w:r>
        <w:t xml:space="preserve"> </w:t>
      </w:r>
      <w:r>
        <w:t xml:space="preserve">is a free Claude.ai assistant — loaded with the IPCC parameter catalogue, the template schema, and a library of mapping examples — that turns your own Excel or CSV files into a ready-to-upload template in roughly</w:t>
      </w:r>
      <w:r>
        <w:t xml:space="preserve"> </w:t>
      </w:r>
      <w:r>
        <w:rPr>
          <w:b/>
          <w:bCs/>
        </w:rPr>
        <w:t xml:space="preserve">10 minutes</w:t>
      </w:r>
      <w:r>
        <w:t xml:space="preserve">. No installation, no payment.</w:t>
      </w:r>
    </w:p>
    <w:bookmarkStart w:id="9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You will need:</w:t>
      </w:r>
    </w:p>
    <w:bookmarkEnd w:id="9"/>
    <w:bookmarkStart w:id="17" w:name="step-by-step"/>
    <w:p>
      <w:pPr>
        <w:pStyle w:val="Heading2"/>
      </w:pPr>
      <w:r>
        <w:t xml:space="preserve">Step-by-step</w:t>
      </w:r>
    </w:p>
    <w:bookmarkStart w:id="10" w:name="open-claude.ai-and-sign-in-free"/>
    <w:p>
      <w:pPr>
        <w:pStyle w:val="Heading3"/>
      </w:pPr>
      <w:r>
        <w:t xml:space="preserve">1. Open claude.ai and sign in (free)</w:t>
      </w:r>
    </w:p>
    <w:p>
      <w:pPr>
        <w:pStyle w:val="FirstParagraph"/>
      </w:pPr>
      <w:r>
        <w:t xml:space="preserve">Go to</w:t>
      </w:r>
      <w:r>
        <w:t xml:space="preserve"> </w:t>
      </w:r>
      <w:r>
        <w:t xml:space="preserve"> </w:t>
      </w:r>
      <w:r>
        <w:t xml:space="preserve">and click</w:t>
      </w:r>
      <w:r>
        <w:t xml:space="preserve"> </w:t>
      </w:r>
      <w:r>
        <w:t xml:space="preserve"> </w:t>
      </w:r>
      <w:r>
        <w:t xml:space="preserve">if you don’t already have an account. The free tier is enough for this task. You can sign in with Google, email, or Apple — no payment details required.</w:t>
      </w:r>
    </w:p>
    <w:bookmarkEnd w:id="10"/>
    <w:bookmarkStart w:id="11" w:name="open-the-translator-project"/>
    <w:p>
      <w:pPr>
        <w:pStyle w:val="Heading3"/>
      </w:pPr>
      <w:r>
        <w:t xml:space="preserve">2. Open the Translator Project</w:t>
      </w:r>
    </w:p>
    <w:p>
      <w:pPr>
        <w:pStyle w:val="FirstParagraph"/>
      </w:pPr>
      <w:r>
        <w:t xml:space="preserve">Click the shared link:</w:t>
      </w:r>
      <w:r>
        <w:t xml:space="preserve"> </w:t>
      </w:r>
    </w:p>
    <w:p>
      <w:pPr>
        <w:pStyle w:val="BodyText"/>
      </w:pPr>
      <w:r>
        <w:t xml:space="preserve">You’ll land in a chat window pre-loaded with the parameter catalogue, template schema, and mapping examples. Claude already knows everything it needs to translate your data.</w:t>
      </w:r>
    </w:p>
    <w:bookmarkEnd w:id="11"/>
    <w:bookmarkStart w:id="12" w:name="X9b97c30985c61734a6a372498176ad14dc73c49"/>
    <w:p>
      <w:pPr>
        <w:pStyle w:val="Heading3"/>
      </w:pPr>
      <w:r>
        <w:t xml:space="preserve">3. Paste your filled questionnaire as your first message</w:t>
      </w:r>
    </w:p>
    <w:p>
      <w:pPr>
        <w:pStyle w:val="FirstParagraph"/>
      </w:pPr>
      <w:r>
        <w:t xml:space="preserve">Open the questionnaire (</w:t>
      </w:r>
      <w:r>
        <w:rPr>
          <w:rStyle w:val="VerbatimChar"/>
        </w:rPr>
        <w:t xml:space="preserve">.docx</w:t>
      </w:r>
      <w:r>
        <w:t xml:space="preserve">), select all, copy, and paste it as the first message into the Translator chat. Send.</w:t>
      </w:r>
    </w:p>
    <w:p>
      <w:pPr>
        <w:pStyle w:val="BodyText"/>
      </w:pPr>
      <w:r>
        <w:t xml:space="preserve">Claude will briefly summarise back what it understood and ask which file(s) you’d like to upload.</w:t>
      </w:r>
    </w:p>
    <w:bookmarkEnd w:id="12"/>
    <w:bookmarkStart w:id="13" w:name="upload-your-raw-data-files"/>
    <w:p>
      <w:pPr>
        <w:pStyle w:val="Heading3"/>
      </w:pPr>
      <w:r>
        <w:t xml:space="preserve">4. Upload your raw data file(s)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paperclip icon</w:t>
      </w:r>
      <w:r>
        <w:t xml:space="preserve"> </w:t>
      </w:r>
      <w:r>
        <w:t xml:space="preserve">in the chat input box, select your file(s) —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 or images of tables all work — and send. Claude will inspect the file, propose a column mapping, and ask you to confirm anything ambiguous.</w:t>
      </w:r>
    </w:p>
    <w:bookmarkEnd w:id="13"/>
    <w:bookmarkStart w:id="14" w:name="answer-claudes-clarification-questions"/>
    <w:p>
      <w:pPr>
        <w:pStyle w:val="Heading3"/>
      </w:pPr>
      <w:r>
        <w:t xml:space="preserve">5. Answer Claude’s clarification questions</w:t>
      </w:r>
    </w:p>
    <w:p>
      <w:pPr>
        <w:pStyle w:val="FirstParagraph"/>
      </w:pPr>
      <w:r>
        <w:t xml:space="preserve">You’ll typically see 2–5 short questions, e.g.:</w:t>
      </w:r>
    </w:p>
    <w:p>
      <w:pPr>
        <w:pStyle w:val="BodyText"/>
      </w:pPr>
      <w:r>
        <w:t xml:space="preserve">Answer in plain language. Claude will adjust and re-confirm.</w:t>
      </w:r>
    </w:p>
    <w:bookmarkEnd w:id="14"/>
    <w:bookmarkStart w:id="15" w:name="receive-the-filled-template"/>
    <w:p>
      <w:pPr>
        <w:pStyle w:val="Heading3"/>
      </w:pPr>
      <w:r>
        <w:t xml:space="preserve">6. Receive the filled template</w:t>
      </w:r>
    </w:p>
    <w:p>
      <w:pPr>
        <w:pStyle w:val="FirstParagraph"/>
      </w:pPr>
      <w:r>
        <w:t xml:space="preserve">When Claude is satisfied, it will produce</w:t>
      </w:r>
      <w:r>
        <w:t xml:space="preserve"> </w:t>
      </w:r>
      <w:r>
        <w:t xml:space="preserve"> </w:t>
      </w:r>
      <w:r>
        <w:t xml:space="preserve">as a downloadable file. Click the download icon next to it in the chat.</w:t>
      </w:r>
    </w:p>
    <w:p>
      <w:pPr>
        <w:pStyle w:val="BodyText"/>
      </w:pPr>
      <w:r>
        <w:t xml:space="preserve"> </w:t>
      </w:r>
      <w:r>
        <w:t xml:space="preserve">Claude tells you the analysis tool is unavailable and instead gives you three CSV blocks (Inventory_Metadata, Parameters, Manure_Management), see the</w:t>
      </w:r>
      <w:r>
        <w:t xml:space="preserve"> </w:t>
      </w:r>
      <w:r>
        <w:t xml:space="preserve"> </w:t>
      </w:r>
      <w:r>
        <w:t xml:space="preserve">on the next page.</w:t>
      </w:r>
    </w:p>
    <w:bookmarkEnd w:id="15"/>
    <w:bookmarkStart w:id="16" w:name="upload-into-the-cattle-uncertainty-app"/>
    <w:p>
      <w:pPr>
        <w:pStyle w:val="Heading3"/>
      </w:pPr>
      <w:r>
        <w:t xml:space="preserve">7. Upload into the Cattle Uncertainty App</w:t>
      </w:r>
    </w:p>
    <w:p>
      <w:pPr>
        <w:pStyle w:val="FirstParagraph"/>
      </w:pPr>
      <w:r>
        <w:t xml:space="preserve">In the app’s</w:t>
      </w:r>
      <w:r>
        <w:t xml:space="preserve"> </w:t>
      </w:r>
      <w:r>
        <w:t xml:space="preserve"> </w:t>
      </w:r>
      <w:r>
        <w:t xml:space="preserve">tab:</w:t>
      </w:r>
    </w:p>
    <w:p>
      <w:pPr>
        <w:pStyle w:val="BodyText"/>
      </w:pPr>
      <w:r>
        <w:t xml:space="preserve">The app will validate the file and load it. Any issues appear in the</w:t>
      </w:r>
      <w:r>
        <w:t xml:space="preserve"> </w:t>
      </w:r>
      <w:r>
        <w:t xml:space="preserve"> </w:t>
      </w:r>
      <w:r>
        <w:t xml:space="preserve">tab —</w:t>
      </w:r>
      <w:r>
        <w:t xml:space="preserve"> </w:t>
      </w:r>
      <w:r>
        <w:t xml:space="preserve"> </w:t>
      </w:r>
      <w:r>
        <w:t xml:space="preserve">= OK,</w:t>
      </w:r>
      <w:r>
        <w:t xml:space="preserve"> </w:t>
      </w:r>
      <w:r>
        <w:t xml:space="preserve"> </w:t>
      </w:r>
      <w:r>
        <w:t xml:space="preserve">= review,</w:t>
      </w:r>
      <w:r>
        <w:t xml:space="preserve"> </w:t>
      </w:r>
      <w:r>
        <w:t xml:space="preserve"> </w:t>
      </w:r>
      <w:r>
        <w:t xml:space="preserve">= fix.</w:t>
      </w:r>
    </w:p>
    <w:p>
      <w:pPr>
        <w:pStyle w:val="BodyText"/>
      </w:pPr>
      <w:r>
        <w:t xml:space="preserve">You are now ready to run the uncertainty simulation.</w:t>
      </w:r>
    </w:p>
    <w:p>
      <w:r>
        <w:br w:type="page"/>
      </w:r>
    </w:p>
    <w:bookmarkEnd w:id="16"/>
    <w:bookmarkEnd w:id="17"/>
    <w:bookmarkStart w:id="18" w:name="tips-for-a-smooth-session"/>
    <w:p>
      <w:pPr>
        <w:pStyle w:val="Heading2"/>
      </w:pPr>
      <w:r>
        <w:t xml:space="preserve">Tips for a smooth session</w:t>
      </w:r>
    </w:p>
    <w:bookmarkEnd w:id="18"/>
    <w:bookmarkStart w:id="19" w:name="privacy"/>
    <w:p>
      <w:pPr>
        <w:pStyle w:val="Heading2"/>
      </w:pPr>
      <w:r>
        <w:t xml:space="preserve">Privacy</w:t>
      </w:r>
    </w:p>
    <w:p>
      <w:pPr>
        <w:pStyle w:val="FirstParagraph"/>
      </w:pPr>
      <w:r>
        <w:t xml:space="preserve">Claude.ai uses your messages and uploads in line with</w:t>
      </w:r>
      <w:r>
        <w:t xml:space="preserve"> </w:t>
      </w:r>
      <w:r>
        <w:t xml:space="preserve">. For national GHG inventory data this is generally fine because the data is intended for public reporting under the UNFCCC.</w:t>
      </w:r>
      <w:r>
        <w:t xml:space="preserve"> </w:t>
      </w:r>
      <w:r>
        <w:t xml:space="preserve"> </w:t>
      </w:r>
      <w:r>
        <w:t xml:space="preserve">— fill the template manually using the parameter reference in the user guide instead.</w:t>
      </w:r>
    </w:p>
    <w:bookmarkEnd w:id="19"/>
    <w:bookmarkStart w:id="20" w:name="Xef6c46340178f4e03263b0afbff993d938467a6"/>
    <w:p>
      <w:pPr>
        <w:pStyle w:val="Heading2"/>
      </w:pPr>
      <w:r>
        <w:t xml:space="preserve">Backup option — when the Project link doesn’t work, or Claude can’t generate the .xlsx</w:t>
      </w:r>
    </w:p>
    <w:p>
      <w:pPr>
        <w:pStyle w:val="FirstParagraph"/>
      </w:pPr>
      <w:r>
        <w:t xml:space="preserve">You can still get most of the value from any free AI chat:</w:t>
      </w:r>
    </w:p>
    <w:p>
      <w:pPr>
        <w:pStyle w:val="BodyText"/>
      </w:pPr>
      <w:r>
        <w:t xml:space="preserve">This is slower but works on any AI without the persistent Project.</w:t>
      </w:r>
    </w:p>
    <w:bookmarkEnd w:id="20"/>
    <w:bookmarkStart w:id="21" w:name="when-the-ai-gets-it-wrong"/>
    <w:p>
      <w:pPr>
        <w:pStyle w:val="Heading2"/>
      </w:pPr>
      <w:r>
        <w:t xml:space="preserve">When the AI gets it wrong</w:t>
      </w:r>
    </w:p>
    <w:p>
      <w:pPr>
        <w:pStyle w:val="FirstParagraph"/>
      </w:pPr>
      <w:r>
        <w:t xml:space="preserve">The Translator is a helper, not an oracle. Always:</w:t>
      </w:r>
    </w:p>
    <w:p>
      <w:pPr>
        <w:pStyle w:val="BodyText"/>
      </w:pP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AA32E7549EE6449AC68337FF671C5A" ma:contentTypeVersion="12" ma:contentTypeDescription="Create a new document." ma:contentTypeScope="" ma:versionID="5b725368af9e92254b31af2044252fac">
  <xsd:schema xmlns:xsd="http://www.w3.org/2001/XMLSchema" xmlns:xs="http://www.w3.org/2001/XMLSchema" xmlns:p="http://schemas.microsoft.com/office/2006/metadata/properties" xmlns:ns2="03e19825-731a-404b-84c3-310fff85d1a8" xmlns:ns3="a675dd88-c1ff-478a-b60f-ff004313760b" targetNamespace="http://schemas.microsoft.com/office/2006/metadata/properties" ma:root="true" ma:fieldsID="de1faf0135fd982ba30b50c3b754e7cb" ns2:_="" ns3:_="">
    <xsd:import namespace="03e19825-731a-404b-84c3-310fff85d1a8"/>
    <xsd:import namespace="a675dd88-c1ff-478a-b60f-ff00431376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19825-731a-404b-84c3-310fff85d1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616629-9183-4d38-9e3a-f9db27d53a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5dd88-c1ff-478a-b60f-ff00431376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ee70d54-65c2-44e4-aa1e-ee2a67be174e}" ma:internalName="TaxCatchAll" ma:showField="CatchAllData" ma:web="a675dd88-c1ff-478a-b60f-ff00431376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e19825-731a-404b-84c3-310fff85d1a8">
      <Terms xmlns="http://schemas.microsoft.com/office/infopath/2007/PartnerControls"/>
    </lcf76f155ced4ddcb4097134ff3c332f>
    <TaxCatchAll xmlns="a675dd88-c1ff-478a-b60f-ff004313760b" xsi:nil="true"/>
  </documentManagement>
</p:properties>
</file>

<file path=customXml/itemProps1.xml><?xml version="1.0" encoding="utf-8"?>
<ds:datastoreItem xmlns:ds="http://schemas.openxmlformats.org/officeDocument/2006/customXml" ds:itemID="{DA5BEBED-2944-4E01-9ED6-7F74CD9376E5}"/>
</file>

<file path=customXml/itemProps2.xml><?xml version="1.0" encoding="utf-8"?>
<ds:datastoreItem xmlns:ds="http://schemas.openxmlformats.org/officeDocument/2006/customXml" ds:itemID="{8A577E28-B194-4578-902D-CE67CCC5C31B}"/>
</file>

<file path=customXml/itemProps3.xml><?xml version="1.0" encoding="utf-8"?>
<ds:datastoreItem xmlns:ds="http://schemas.openxmlformats.org/officeDocument/2006/customXml" ds:itemID="{14848420-68F0-4B74-86D8-34AE5FB23131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IPCC Tier 2 Livestock GHG Uncertainty Calculator</dc:title>
  <dc:creator>CIAT / CGIAR Alliance — ClimateActionNetZero</dc:creator>
  <cp:keywords/>
  <dcterms:created xsi:type="dcterms:W3CDTF">2026-05-20T13:58:26Z</dcterms:created>
  <dcterms:modified xsi:type="dcterms:W3CDTF">2026-05-20T13:58:26Z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fontsize">
    <vt:lpwstr>11pt</vt:lpwstr>
  </property>
  <property fmtid="{D5CDD505-2E9C-101B-9397-08002B2CF9AE}" pid="4" name="geometry">
    <vt:lpwstr>top=3cm, bottom=2.5cm, left=2.5cm, right=2.5cm</vt:lpwstr>
  </property>
  <property fmtid="{D5CDD505-2E9C-101B-9397-08002B2CF9AE}" pid="5" name="header-includes">
    <vt:lpwstr/>
  </property>
  <property fmtid="{D5CDD505-2E9C-101B-9397-08002B2CF9AE}" pid="6" name="linestretch">
    <vt:lpwstr>1.15</vt:lpwstr>
  </property>
  <property fmtid="{D5CDD505-2E9C-101B-9397-08002B2CF9AE}" pid="7" name="output">
    <vt:lpwstr/>
  </property>
  <property fmtid="{D5CDD505-2E9C-101B-9397-08002B2CF9AE}" pid="8" name="subtitle">
    <vt:lpwstr>Getting Started with the AI-Assisted Data Translator</vt:lpwstr>
  </property>
  <property fmtid="{D5CDD505-2E9C-101B-9397-08002B2CF9AE}" pid="9" name="ContentTypeId">
    <vt:lpwstr>0x0101006AAA32E7549EE6449AC68337FF671C5A</vt:lpwstr>
  </property>
</Properties>
</file>