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calving in the year —</w:t>
      </w:r>
      <w:r>
        <w:t xml:space="preserve"> </w:t>
      </w:r>
      <w:r>
        <w:rPr>
          <w:rStyle w:val="VerbatimChar"/>
        </w:rPr>
        <w:t xml:space="preserve">pct_calving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Pasture/indirect 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Managed-storage manure-N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O values (the direct EF and the volatilisation / leaching fractions) are entered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per manure-management system</w:t>
      </w:r>
      <w:r>
        <w:rPr>
          <w:i/>
          <w:iCs/>
        </w:rPr>
        <w:t xml:space="preserve"> </w:t>
      </w:r>
      <w:r>
        <w:rPr>
          <w:i/>
          <w:iCs/>
        </w:rPr>
        <w:t xml:space="preserve">in the Manure Management section above, not as single Parameters values.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2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3"/>
        </w:numPr>
      </w:pPr>
      <w:r>
        <w:t xml:space="preserve">N</w:t>
      </w:r>
    </w:p>
    <w:p>
      <w:pPr>
        <w:pStyle w:val="Compact"/>
        <w:numPr>
          <w:ilvl w:val="1"/>
          <w:numId w:val="1024"/>
        </w:numPr>
      </w:pPr>
      <w:r>
        <w:t xml:space="preserve">BW</w:t>
      </w:r>
    </w:p>
    <w:p>
      <w:pPr>
        <w:pStyle w:val="Compact"/>
        <w:numPr>
          <w:ilvl w:val="1"/>
          <w:numId w:val="1025"/>
        </w:numPr>
      </w:pPr>
      <w:r>
        <w:t xml:space="preserve">MW</w:t>
      </w:r>
    </w:p>
    <w:p>
      <w:pPr>
        <w:pStyle w:val="Compact"/>
        <w:numPr>
          <w:ilvl w:val="1"/>
          <w:numId w:val="1026"/>
        </w:numPr>
      </w:pPr>
      <w:r>
        <w:t xml:space="preserve">WG</w:t>
      </w:r>
    </w:p>
    <w:p>
      <w:pPr>
        <w:pStyle w:val="Compact"/>
        <w:numPr>
          <w:ilvl w:val="1"/>
          <w:numId w:val="1027"/>
        </w:numPr>
      </w:pPr>
      <w:r>
        <w:t xml:space="preserve">Milk</w:t>
      </w:r>
    </w:p>
    <w:p>
      <w:pPr>
        <w:pStyle w:val="Compact"/>
        <w:numPr>
          <w:ilvl w:val="1"/>
          <w:numId w:val="1028"/>
        </w:numPr>
      </w:pPr>
      <w:r>
        <w:t xml:space="preserve">Fat</w:t>
      </w:r>
    </w:p>
    <w:p>
      <w:pPr>
        <w:pStyle w:val="Compact"/>
        <w:numPr>
          <w:ilvl w:val="1"/>
          <w:numId w:val="1029"/>
        </w:numPr>
      </w:pPr>
      <w:r>
        <w:t xml:space="preserve">pct_calving</w:t>
      </w:r>
    </w:p>
    <w:p>
      <w:pPr>
        <w:pStyle w:val="Compact"/>
        <w:numPr>
          <w:ilvl w:val="1"/>
          <w:numId w:val="1030"/>
        </w:numPr>
      </w:pPr>
      <w:r>
        <w:t xml:space="preserve">DE</w:t>
      </w:r>
    </w:p>
    <w:p>
      <w:pPr>
        <w:pStyle w:val="Compact"/>
        <w:numPr>
          <w:ilvl w:val="1"/>
          <w:numId w:val="1031"/>
        </w:numPr>
      </w:pPr>
      <w:r>
        <w:t xml:space="preserve">CP</w:t>
      </w:r>
    </w:p>
    <w:p>
      <w:pPr>
        <w:pStyle w:val="Compact"/>
        <w:numPr>
          <w:ilvl w:val="1"/>
          <w:numId w:val="1032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laude.ai/project/019e4594-d13d-761e-a6fb-71e242eb98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2026-05-27T09:32:10Z</dcterms:created>
  <dcterms:modified xsi:type="dcterms:W3CDTF">2026-05-27T09:32:10Z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1.2</vt:lpwstr>
  </property>
  <property fmtid="{D5CDD505-2E9C-101B-9397-08002B2CF9AE}" pid="7" name="output">
    <vt:lpwstr/>
  </property>
  <property fmtid="{D5CDD505-2E9C-101B-9397-08002B2CF9AE}" pid="8" name="subtitle">
    <vt:lpwstr>Pre-Flight Questionnaire — GMH Uncertainty Translator</vt:lpwstr>
  </property>
</Properties>
</file>