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2023-09-01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2023-09-13T19:29:59.608728Z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Identifier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Topic</w:t>
        </w:r>
      </w:hyperlink>
    </w:p>
    <w:p>
      <w:pPr>
        <w:pStyle w:val="BodyText"/>
      </w:pPr>
      <w:r>
        <w:t xml:space="preserve">Excerpt-&gt;Instance</w:t>
      </w:r>
    </w:p>
    <w:p>
      <w:pPr>
        <w:pStyle w:val="BodyText"/>
      </w:pPr>
      <w:hyperlink w:anchor="excerptIsfrom"/>
      <w:r>
        <w:t xml:space="preserve"> </w:t>
      </w:r>
      <w:hyperlink w:anchor="excerptIsfrom">
        <w:r>
          <w:rPr>
            <w:rStyle w:val="Hyperlink"/>
          </w:rPr>
          <w:t xml:space="preserve">is from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2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from">
        <w:r>
          <w:rPr>
            <w:rStyle w:val="Hyperlink"/>
          </w:rPr>
          <w:t xml:space="preserve">is from (contains)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r>
        <w:t xml:space="preserve">Works can be related to persons (see "PersonToWork"), to places, and to other works.</w:t>
      </w:r>
      <w:r>
        <w:t xml:space="preserve"> </w:t>
      </w:r>
      <w:r>
        <w:t xml:space="preserve">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 Work (see "WorkToPlace"), to an Instance (see "InstanceToPlace"), or to a Person</w:t>
      </w:r>
      <w:r>
        <w:t xml:space="preserve"> </w:t>
      </w:r>
      <w:r>
        <w:t xml:space="preserve">(see 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 Work, an Instance (see "InstanceToPerson"), and other</w:t>
      </w:r>
      <w:r>
        <w:t xml:space="preserve"> </w:t>
      </w:r>
      <w:r>
        <w:t xml:space="preserve">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cerpt"/>
      <w:bookmarkEnd w:id="56"/>
    </w:p>
    <w:p>
      <w:pPr>
        <w:pStyle w:val="Heading3"/>
      </w:pPr>
      <w:bookmarkStart w:id="57" w:name="class-excerpt"/>
      <w:r>
        <w:t xml:space="preserve">Class: "Excerpt"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Identifier"/>
            <w:bookmarkEnd w:id="60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excerpt.status"/>
            <w:bookmarkEnd w:id="61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62" w:name="excerpt.topic"/>
            <w:bookmarkEnd w:id="62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63" w:name="relations-outgoing-4"/>
      <w:r>
        <w:t xml:space="preserve">Relations (outgoing)</w:t>
      </w:r>
      <w:bookmarkEnd w:id="63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from">
        <w:r>
          <w:rPr>
            <w:rStyle w:val="Hyperlink"/>
          </w:rPr>
          <w:t xml:space="preserve">is from (contains)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4" w:name="relations-incoming-4"/>
      <w:r>
        <w:t xml:space="preserve">Relations (incoming)</w:t>
      </w:r>
      <w:bookmarkEnd w:id="64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5" w:name="TEIdocument"/>
      <w:bookmarkEnd w:id="65"/>
    </w:p>
    <w:p>
      <w:pPr>
        <w:pStyle w:val="Heading3"/>
      </w:pPr>
      <w:bookmarkStart w:id="66" w:name="class-tei-document"/>
      <w:r>
        <w:t xml:space="preserve">Class: "TEI Document"</w:t>
      </w:r>
      <w:bookmarkEnd w:id="66"/>
    </w:p>
    <w:p>
      <w:pPr>
        <w:pStyle w:val="Heading4"/>
      </w:pPr>
      <w:bookmarkStart w:id="67" w:name="definition-5"/>
      <w:r>
        <w:t xml:space="preserve">Definition</w:t>
      </w:r>
      <w:bookmarkEnd w:id="67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68" w:name="properties-5"/>
      <w:r>
        <w:t xml:space="preserve">Properties</w:t>
      </w:r>
      <w:bookmarkEnd w:id="6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TEIdocument.id"/>
            <w:bookmarkEnd w:id="69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0" w:name="TEIdocument.sourceURI"/>
            <w:bookmarkEnd w:id="70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1" w:name="TEIdocument.content"/>
            <w:bookmarkEnd w:id="71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2" w:name="relations-outgoing-5"/>
      <w:r>
        <w:t xml:space="preserve">Relations (outgoing)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3" w:name="relations-incoming-5"/>
      <w:r>
        <w:t xml:space="preserve">Relations (incoming)</w:t>
      </w:r>
      <w:bookmarkEnd w:id="73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4" w:name="relations"/>
      <w:r>
        <w:t xml:space="preserve">Relations</w:t>
      </w:r>
      <w:bookmarkEnd w:id="74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5" w:name="InstanceToWork"/>
      <w:bookmarkEnd w:id="75"/>
    </w:p>
    <w:p>
      <w:pPr>
        <w:pStyle w:val="Heading5"/>
      </w:pPr>
      <w:bookmarkStart w:id="76" w:name="instance-of"/>
      <w:r>
        <w:t xml:space="preserve">instance of</w:t>
      </w:r>
      <w:bookmarkEnd w:id="76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77" w:name="InstanceToWork.locus"/>
      <w:bookmarkEnd w:id="77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78" w:name="InstanceToInstance"/>
      <w:bookmarkEnd w:id="78"/>
    </w:p>
    <w:p>
      <w:pPr>
        <w:pStyle w:val="Heading5"/>
      </w:pPr>
      <w:bookmarkStart w:id="79" w:name="has-as-source"/>
      <w:r>
        <w:t xml:space="preserve">has as source</w:t>
      </w:r>
      <w:bookmarkEnd w:id="79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Person"/>
      <w:bookmarkEnd w:id="80"/>
    </w:p>
    <w:p>
      <w:pPr>
        <w:pStyle w:val="Heading5"/>
      </w:pPr>
      <w:bookmarkStart w:id="81" w:name="owned-bycopied-by-etc."/>
      <w:r>
        <w:t xml:space="preserve">owned by/copied by, etc.</w:t>
      </w:r>
      <w:bookmarkEnd w:id="81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2" w:name="InstancetoPlace"/>
      <w:bookmarkEnd w:id="82"/>
    </w:p>
    <w:p>
      <w:pPr>
        <w:pStyle w:val="Heading5"/>
      </w:pPr>
      <w:bookmarkStart w:id="83" w:name="copiedwritten-down-at"/>
      <w:r>
        <w:t xml:space="preserve">copied/written down at</w:t>
      </w:r>
      <w:bookmarkEnd w:id="83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4" w:name="InstanceTextRepresentation"/>
      <w:bookmarkEnd w:id="84"/>
    </w:p>
    <w:p>
      <w:pPr>
        <w:pStyle w:val="Heading5"/>
      </w:pPr>
      <w:bookmarkStart w:id="85" w:name="has-text-transliteration-in"/>
      <w:r>
        <w:t xml:space="preserve">has text transliteration in</w:t>
      </w:r>
      <w:bookmarkEnd w:id="85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WorkToWork"/>
      <w:bookmarkEnd w:id="86"/>
    </w:p>
    <w:p>
      <w:pPr>
        <w:pStyle w:val="Heading5"/>
      </w:pPr>
      <w:bookmarkStart w:id="87" w:name="commentary-on"/>
      <w:r>
        <w:t xml:space="preserve">commentary on</w:t>
      </w:r>
      <w:bookmarkEnd w:id="87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WorkToPlace"/>
      <w:bookmarkEnd w:id="88"/>
    </w:p>
    <w:p>
      <w:pPr>
        <w:pStyle w:val="Heading5"/>
      </w:pPr>
      <w:bookmarkStart w:id="89" w:name="composed-at"/>
      <w:r>
        <w:t xml:space="preserve">composed at</w:t>
      </w:r>
      <w:bookmarkEnd w:id="89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PlaceToPlace"/>
      <w:bookmarkEnd w:id="90"/>
    </w:p>
    <w:p>
      <w:pPr>
        <w:pStyle w:val="Heading5"/>
      </w:pPr>
      <w:bookmarkStart w:id="91" w:name="is-located-within"/>
      <w:r>
        <w:t xml:space="preserve">is located within</w:t>
      </w:r>
      <w:bookmarkEnd w:id="91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PersonToPlace"/>
      <w:bookmarkEnd w:id="92"/>
    </w:p>
    <w:p>
      <w:pPr>
        <w:pStyle w:val="Heading5"/>
      </w:pPr>
      <w:bookmarkStart w:id="93" w:name="active-at"/>
      <w:r>
        <w:t xml:space="preserve">active at</w:t>
      </w:r>
      <w:bookmarkEnd w:id="93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PersonToWork"/>
      <w:bookmarkEnd w:id="94"/>
    </w:p>
    <w:p>
      <w:pPr>
        <w:pStyle w:val="Heading5"/>
      </w:pPr>
      <w:bookmarkStart w:id="95" w:name="is-author-of"/>
      <w:r>
        <w:t xml:space="preserve">is author of</w:t>
      </w:r>
      <w:bookmarkEnd w:id="95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 Work to be composed, a Person</w:t>
      </w:r>
      <w:r>
        <w:t xml:space="preserve"> </w:t>
      </w:r>
      <w:r>
        <w:t xml:space="preserve">sponsoring its composition, for Persons having their teaching recorded in a Work (the</w:t>
      </w:r>
      <w:r>
        <w:t xml:space="preserve"> </w:t>
      </w:r>
      <w:r>
        <w:t xml:space="preserve">person recording the teaching qualifies as the author), and for addressee of the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PersonToPerson"/>
      <w:bookmarkEnd w:id="96"/>
    </w:p>
    <w:p>
      <w:pPr>
        <w:pStyle w:val="Heading5"/>
      </w:pPr>
      <w:bookmarkStart w:id="97" w:name="personalintellectual-relation-to"/>
      <w:r>
        <w:t xml:space="preserve">personal/intellectual relation to</w:t>
      </w:r>
      <w:bookmarkEnd w:id="97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excerptIsfrom"/>
      <w:bookmarkEnd w:id="98"/>
    </w:p>
    <w:p>
      <w:pPr>
        <w:pStyle w:val="Heading5"/>
      </w:pPr>
      <w:bookmarkStart w:id="99" w:name="is-from"/>
      <w:r>
        <w:t xml:space="preserve">is from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An excerpt can include a passage from the Work, a gloss, or other types of paratextual</w:t>
      </w:r>
      <w:r>
        <w:t xml:space="preserve"> </w:t>
      </w:r>
      <w:r>
        <w:t xml:space="preserve">or extra-textual annotations present in the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excerptIsMarkedupInTEIdocument"/>
      <w:bookmarkEnd w:id="100"/>
    </w:p>
    <w:p>
      <w:pPr>
        <w:pStyle w:val="Heading5"/>
      </w:pPr>
      <w:bookmarkStart w:id="101" w:name="is-marked-up-in"/>
      <w:r>
        <w:t xml:space="preserve">is marked up in</w:t>
      </w:r>
      <w:bookmarkEnd w:id="101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</w:t>
      </w:r>
    </w:p>
    <w:p>
      <w:pPr>
        <w:pStyle w:val="Heading2"/>
      </w:pPr>
      <w:bookmarkStart w:id="102" w:name="vocabularies"/>
      <w:r>
        <w:t xml:space="preserve">Vocabularies</w:t>
      </w:r>
      <w:bookmarkEnd w:id="10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3" w:name="vocab.curationModes"/>
            <w:bookmarkEnd w:id="103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4" w:name="vocab.topics"/>
            <w:bookmarkEnd w:id="104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5" w:name="vocab.excerptStatus"/>
            <w:bookmarkEnd w:id="105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6" w:name="datatypes"/>
      <w:r>
        <w:t xml:space="preserve">Datatypes</w:t>
      </w:r>
      <w:bookmarkEnd w:id="10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7" w:name="TEIFragment"/>
            <w:bookmarkEnd w:id="107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08" w:name="uri"/>
            <w:bookmarkEnd w:id="108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09" w:name="vocabTerm"/>
            <w:bookmarkEnd w:id="109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year"/>
            <w:bookmarkEnd w:id="110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longText"/>
            <w:bookmarkEnd w:id="111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2" w:name="longTextWithAnnotations"/>
            <w:bookmarkEnd w:id="112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3" w:name="shortText"/>
            <w:bookmarkEnd w:id="113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4" w:name="references"/>
      <w:r>
        <w:t xml:space="preserve">References</w:t>
      </w:r>
      <w:bookmarkEnd w:id="114"/>
    </w:p>
    <w:p>
      <w:pPr>
        <w:pStyle w:val="BlockText"/>
      </w:pPr>
      <w:r>
        <w:t xml:space="preserve">Bibframe Version 2.0</w:t>
      </w:r>
      <w:hyperlink r:id="rId115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5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5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2023-09-13T19:30:01Z</dcterms:created>
  <dcterms:modified xsi:type="dcterms:W3CDTF">2023-09-13T19:30:01Z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