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TibSchol</w:t>
      </w:r>
      <w:r>
        <w:t xml:space="preserve"> </w:t>
      </w:r>
      <w:r>
        <w:t xml:space="preserve">Data</w:t>
      </w:r>
      <w:r>
        <w:t xml:space="preserve"> </w:t>
      </w:r>
      <w:r>
        <w:t xml:space="preserve">Model</w:t>
      </w:r>
    </w:p>
    <w:p>
      <w:pPr>
        <w:pStyle w:val="Heading1"/>
      </w:pPr>
      <w:bookmarkStart w:id="20" w:name="tibschol-data-model"/>
      <w:r>
        <w:t xml:space="preserve">TibSchol Data Model</w:t>
      </w:r>
      <w:bookmarkEnd w:id="20"/>
    </w:p>
    <w:p>
      <w:pPr>
        <w:pStyle w:val="Heading2"/>
      </w:pPr>
      <w:bookmarkStart w:id="21" w:name="version-0.2"/>
      <w:r>
        <w:t xml:space="preserve">Version 0.2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p>
            <w:pPr>
              <w:pStyle w:val="Compact"/>
              <w:jc w:val="left"/>
            </w:pPr>
            <w:r>
              <w:t xml:space="preserve">Daniel Schopper Matthias Schlögl Saranya Balasubramanian Pascale Hugon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p>
            <w:pPr>
              <w:pStyle w:val="Compact"/>
              <w:jc w:val="left"/>
            </w:pPr>
            <w:r>
              <w:t xml:space="preserve">2023-10-10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p>
            <w:pPr>
              <w:pStyle w:val="Compact"/>
              <w:jc w:val="left"/>
            </w:pPr>
            <w:r>
              <w:t xml:space="preserve">2024-09-30T09:54:32.656819Z</w:t>
            </w:r>
          </w:p>
        </w:tc>
      </w:tr>
    </w:tbl>
    <w:p>
      <w:pPr>
        <w:pStyle w:val="Heading2"/>
      </w:pPr>
      <w:bookmarkStart w:id="22" w:name="graphical-overview"/>
      <w:r>
        <w:t xml:space="preserve">Graphical Overview</w:t>
      </w:r>
      <w:bookmarkEnd w:id="22"/>
    </w:p>
    <w:p>
      <w:pPr>
        <w:pStyle w:val="FirstParagraph"/>
      </w:pPr>
      <w:r>
        <w:t xml:space="preserve">TibScholDataModel</w:t>
      </w:r>
    </w:p>
    <w:p>
      <w:pPr>
        <w:pStyle w:val="BodyText"/>
      </w:pPr>
      <w:r>
        <w:t xml:space="preserve">TibSchol Data Model</w:t>
      </w:r>
    </w:p>
    <w:p>
      <w:pPr>
        <w:pStyle w:val="BodyText"/>
      </w:pPr>
      <w:r>
        <w:t xml:space="preserve">Instance</w:t>
      </w:r>
    </w:p>
    <w:p>
      <w:pPr>
        <w:pStyle w:val="BodyText"/>
      </w:pPr>
      <w:hyperlink w:anchor="Instance">
        <w:r>
          <w:rPr>
            <w:rStyle w:val="Hyperlink"/>
          </w:rPr>
          <w:t xml:space="preserve">Instance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Instance-&gt;Instance</w:t>
      </w:r>
    </w:p>
    <w:p>
      <w:pPr>
        <w:pStyle w:val="BodyText"/>
      </w:pPr>
      <w:hyperlink w:anchor="InstanceToInstance"/>
      <w:r>
        <w:t xml:space="preserve"> </w:t>
      </w:r>
      <w:hyperlink w:anchor="InstanceToInstance">
        <w:r>
          <w:rPr>
            <w:rStyle w:val="Hyperlink"/>
          </w:rPr>
          <w:t xml:space="preserve">has as source</w:t>
        </w:r>
      </w:hyperlink>
    </w:p>
    <w:p>
      <w:pPr>
        <w:pStyle w:val="BodyText"/>
      </w:pPr>
      <w:r>
        <w:t xml:space="preserve">Work</w:t>
      </w:r>
    </w:p>
    <w:p>
      <w:pPr>
        <w:pStyle w:val="BodyText"/>
      </w:pPr>
      <w:hyperlink w:anchor="Work">
        <w:r>
          <w:rPr>
            <w:rStyle w:val="Hyperlink"/>
          </w:rPr>
          <w:t xml:space="preserve">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Instance-&gt;Work</w:t>
      </w:r>
    </w:p>
    <w:p>
      <w:pPr>
        <w:pStyle w:val="BodyText"/>
      </w:pPr>
      <w:hyperlink w:anchor="InstanceToWork"/>
      <w:r>
        <w:t xml:space="preserve"> </w:t>
      </w:r>
      <w:hyperlink w:anchor="InstanceToWork">
        <w:r>
          <w:rPr>
            <w:rStyle w:val="Hyperlink"/>
          </w:rPr>
          <w:t xml:space="preserve">instance of</w:t>
        </w:r>
      </w:hyperlink>
    </w:p>
    <w:p>
      <w:pPr>
        <w:pStyle w:val="BodyText"/>
      </w:pPr>
      <w:r>
        <w:t xml:space="preserve">Place</w:t>
      </w:r>
    </w:p>
    <w:p>
      <w:pPr>
        <w:pStyle w:val="BodyText"/>
      </w:pPr>
      <w:hyperlink w:anchor="Place">
        <w:r>
          <w:rPr>
            <w:rStyle w:val="Hyperlink"/>
          </w:rPr>
          <w:t xml:space="preserve">Place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Instance-&gt;Place</w:t>
      </w:r>
    </w:p>
    <w:p>
      <w:pPr>
        <w:pStyle w:val="BodyText"/>
      </w:pPr>
      <w:hyperlink w:anchor="InstancetoPlace"/>
      <w:r>
        <w:t xml:space="preserve"> </w:t>
      </w:r>
      <w:hyperlink w:anchor="InstancetoPlace">
        <w:r>
          <w:rPr>
            <w:rStyle w:val="Hyperlink"/>
          </w:rPr>
          <w:t xml:space="preserve">copied/written down at</w:t>
        </w:r>
      </w:hyperlink>
    </w:p>
    <w:p>
      <w:pPr>
        <w:pStyle w:val="BodyText"/>
      </w:pPr>
      <w:r>
        <w:t xml:space="preserve">Person</w:t>
      </w:r>
    </w:p>
    <w:p>
      <w:pPr>
        <w:pStyle w:val="BodyText"/>
      </w:pPr>
      <w:hyperlink w:anchor="Person">
        <w:r>
          <w:rPr>
            <w:rStyle w:val="Hyperlink"/>
          </w:rPr>
          <w:t xml:space="preserve">Person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Instance-&gt;Person</w:t>
      </w:r>
    </w:p>
    <w:p>
      <w:pPr>
        <w:pStyle w:val="BodyText"/>
      </w:pPr>
      <w:hyperlink w:anchor="InstancetoPerson"/>
      <w:r>
        <w:t xml:space="preserve"> </w:t>
      </w:r>
      <w:hyperlink w:anchor="InstancetoPerson">
        <w:r>
          <w:rPr>
            <w:rStyle w:val="Hyperlink"/>
          </w:rPr>
          <w:t xml:space="preserve">owned by/copied by, etc.</w:t>
        </w:r>
      </w:hyperlink>
    </w:p>
    <w:p>
      <w:pPr>
        <w:pStyle w:val="BodyText"/>
      </w:pPr>
      <w:r>
        <w:t xml:space="preserve">TEIdocument</w:t>
      </w:r>
    </w:p>
    <w:p>
      <w:pPr>
        <w:pStyle w:val="BodyText"/>
      </w:pPr>
      <w:hyperlink w:anchor="TEIdocument">
        <w:r>
          <w:rPr>
            <w:rStyle w:val="Hyperlink"/>
          </w:rPr>
          <w:t xml:space="preserve">TEI Document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Document 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TEI Document content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Source URI</w:t>
        </w:r>
      </w:hyperlink>
    </w:p>
    <w:p>
      <w:pPr>
        <w:pStyle w:val="BodyText"/>
      </w:pPr>
      <w:r>
        <w:t xml:space="preserve">Instance-&gt;TEIdocument</w:t>
      </w:r>
    </w:p>
    <w:p>
      <w:pPr>
        <w:pStyle w:val="BodyText"/>
      </w:pPr>
      <w:hyperlink w:anchor="InstanceTextRepresentation"/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</w:t>
        </w:r>
      </w:hyperlink>
    </w:p>
    <w:p>
      <w:pPr>
        <w:pStyle w:val="BodyText"/>
      </w:pPr>
      <w:r>
        <w:t xml:space="preserve">Work-&gt;Work</w:t>
      </w:r>
    </w:p>
    <w:p>
      <w:pPr>
        <w:pStyle w:val="BodyText"/>
      </w:pPr>
      <w:hyperlink w:anchor="WorkToWork"/>
      <w:r>
        <w:t xml:space="preserve"> </w:t>
      </w:r>
      <w:hyperlink w:anchor="WorkToWork">
        <w:r>
          <w:rPr>
            <w:rStyle w:val="Hyperlink"/>
          </w:rPr>
          <w:t xml:space="preserve">commentary on</w:t>
        </w:r>
      </w:hyperlink>
    </w:p>
    <w:p>
      <w:pPr>
        <w:pStyle w:val="BodyText"/>
      </w:pPr>
      <w:r>
        <w:t xml:space="preserve">Work-&gt;Place</w:t>
      </w:r>
    </w:p>
    <w:p>
      <w:pPr>
        <w:pStyle w:val="BodyText"/>
      </w:pPr>
      <w:hyperlink w:anchor="WorkToPlace"/>
      <w:r>
        <w:t xml:space="preserve"> </w:t>
      </w:r>
      <w:hyperlink w:anchor="WorkToPlace">
        <w:r>
          <w:rPr>
            <w:rStyle w:val="Hyperlink"/>
          </w:rPr>
          <w:t xml:space="preserve">composed at</w:t>
        </w:r>
      </w:hyperlink>
    </w:p>
    <w:p>
      <w:pPr>
        <w:pStyle w:val="BodyText"/>
      </w:pPr>
      <w:r>
        <w:t xml:space="preserve">Place-&gt;Place</w:t>
      </w:r>
    </w:p>
    <w:p>
      <w:pPr>
        <w:pStyle w:val="BodyText"/>
      </w:pPr>
      <w:hyperlink w:anchor="PlaceToPlace"/>
      <w:r>
        <w:t xml:space="preserve"> </w:t>
      </w:r>
      <w:hyperlink w:anchor="PlaceToPlace">
        <w:r>
          <w:rPr>
            <w:rStyle w:val="Hyperlink"/>
          </w:rPr>
          <w:t xml:space="preserve">is located within</w:t>
        </w:r>
      </w:hyperlink>
    </w:p>
    <w:p>
      <w:pPr>
        <w:pStyle w:val="BodyText"/>
      </w:pPr>
      <w:r>
        <w:t xml:space="preserve">Person-&gt;Work</w:t>
      </w:r>
    </w:p>
    <w:p>
      <w:pPr>
        <w:pStyle w:val="BodyText"/>
      </w:pPr>
      <w:hyperlink w:anchor="PersonToWork"/>
      <w:r>
        <w:t xml:space="preserve"> </w:t>
      </w:r>
      <w:hyperlink w:anchor="PersonToWork">
        <w:r>
          <w:rPr>
            <w:rStyle w:val="Hyperlink"/>
          </w:rPr>
          <w:t xml:space="preserve">is author of</w:t>
        </w:r>
      </w:hyperlink>
    </w:p>
    <w:p>
      <w:pPr>
        <w:pStyle w:val="BodyText"/>
      </w:pPr>
      <w:r>
        <w:t xml:space="preserve">Person-&gt;Place</w:t>
      </w:r>
    </w:p>
    <w:p>
      <w:pPr>
        <w:pStyle w:val="BodyText"/>
      </w:pPr>
      <w:hyperlink w:anchor="PersonToPlace"/>
      <w:r>
        <w:t xml:space="preserve"> </w:t>
      </w:r>
      <w:hyperlink w:anchor="PersonToPlace">
        <w:r>
          <w:rPr>
            <w:rStyle w:val="Hyperlink"/>
          </w:rPr>
          <w:t xml:space="preserve">active at</w:t>
        </w:r>
      </w:hyperlink>
    </w:p>
    <w:p>
      <w:pPr>
        <w:pStyle w:val="BodyText"/>
      </w:pPr>
      <w:r>
        <w:t xml:space="preserve">Person-&gt;Person</w:t>
      </w:r>
    </w:p>
    <w:p>
      <w:pPr>
        <w:pStyle w:val="BodyText"/>
      </w:pPr>
      <w:hyperlink w:anchor="PersonToPerson"/>
      <w:r>
        <w:t xml:space="preserve"> </w:t>
      </w:r>
      <w:hyperlink w:anchor="PersonToPerson">
        <w:r>
          <w:rPr>
            <w:rStyle w:val="Hyperlink"/>
          </w:rPr>
          <w:t xml:space="preserve">personal/intellectual relation to</w:t>
        </w:r>
      </w:hyperlink>
    </w:p>
    <w:p>
      <w:pPr>
        <w:pStyle w:val="BodyText"/>
      </w:pPr>
      <w:r>
        <w:t xml:space="preserve">External_reference</w:t>
      </w:r>
    </w:p>
    <w:p>
      <w:pPr>
        <w:pStyle w:val="BodyText"/>
      </w:pPr>
      <w:hyperlink w:anchor="External_reference">
        <w:r>
          <w:rPr>
            <w:rStyle w:val="Hyperlink"/>
          </w:rPr>
          <w:t xml:space="preserve">External 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Excerpt</w:t>
      </w:r>
    </w:p>
    <w:p>
      <w:pPr>
        <w:pStyle w:val="BodyText"/>
      </w:pPr>
      <w:hyperlink w:anchor="Excerpt">
        <w:r>
          <w:rPr>
            <w:rStyle w:val="Hyperlink"/>
          </w:rPr>
          <w:t xml:space="preserve">Excerpt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Excerpt-&gt;TEIdocument</w:t>
      </w:r>
    </w:p>
    <w:p>
      <w:pPr>
        <w:pStyle w:val="BodyText"/>
      </w:pPr>
      <w:hyperlink w:anchor="excerptIsMarkedupInTEIdocument"/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</w:t>
        </w:r>
      </w:hyperlink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p>
      <w:pPr>
        <w:pStyle w:val="Heading2"/>
      </w:pPr>
      <w:bookmarkStart w:id="23" w:name="description"/>
      <w:r>
        <w:t xml:space="preserve">Description</w:t>
      </w:r>
      <w:bookmarkEnd w:id="23"/>
    </w:p>
    <w:p>
      <w:pPr>
        <w:pStyle w:val="FirstParagraph"/>
      </w:pPr>
      <w:r>
        <w:t xml:space="preserve">This is the overall data model for the project TibSchol - The Dawn of Tibetan Buddhist</w:t>
      </w:r>
      <w:r>
        <w:t xml:space="preserve"> </w:t>
      </w:r>
      <w:r>
        <w:t xml:space="preserve">Scholasticism (11th-13th c.). This project has received funding from the European</w:t>
      </w:r>
      <w:r>
        <w:t xml:space="preserve"> </w:t>
      </w:r>
      <w:r>
        <w:t xml:space="preserve">Research Council (ERC) under the European Union's Horizon 2020 research and innovation</w:t>
      </w:r>
      <w:r>
        <w:t xml:space="preserve"> </w:t>
      </w:r>
      <w:r>
        <w:t xml:space="preserve">programme (grant agreement No 101001002). It is hosted at the Institute for the Cultural</w:t>
      </w:r>
      <w:r>
        <w:t xml:space="preserve"> </w:t>
      </w:r>
      <w:r>
        <w:t xml:space="preserve">and Intellectual History of Asia of the Austrian Academy of Sciences. Note: The description</w:t>
      </w:r>
      <w:r>
        <w:t xml:space="preserve"> </w:t>
      </w:r>
      <w:r>
        <w:t xml:space="preserve">below is a work in progress. The graphical overview represents the relations between</w:t>
      </w:r>
      <w:r>
        <w:t xml:space="preserve"> </w:t>
      </w:r>
      <w:r>
        <w:t xml:space="preserve">entities (Place/Work/Person/Instance). "Excerpts" (in TEI documents) and "External</w:t>
      </w:r>
      <w:r>
        <w:t xml:space="preserve"> </w:t>
      </w:r>
      <w:r>
        <w:t xml:space="preserve">references" operate as Support for these relations.</w:t>
      </w:r>
    </w:p>
    <w:p>
      <w:pPr>
        <w:pStyle w:val="Heading2"/>
      </w:pPr>
      <w:bookmarkStart w:id="24" w:name="classes"/>
      <w:r>
        <w:t xml:space="preserve">Classes</w:t>
      </w:r>
      <w:bookmarkEnd w:id="24"/>
    </w:p>
    <w:p>
      <w:pPr>
        <w:pStyle w:val="FirstParagraph"/>
      </w:pPr>
      <w:bookmarkStart w:id="25" w:name="Instance"/>
      <w:bookmarkEnd w:id="25"/>
    </w:p>
    <w:p>
      <w:pPr>
        <w:pStyle w:val="Heading3"/>
      </w:pPr>
      <w:bookmarkStart w:id="26" w:name="class-instance"/>
      <w:r>
        <w:t xml:space="preserve">Class: "Instance"</w:t>
      </w:r>
      <w:bookmarkEnd w:id="26"/>
    </w:p>
    <w:p>
      <w:pPr>
        <w:pStyle w:val="Heading4"/>
      </w:pPr>
      <w:bookmarkStart w:id="27" w:name="definition"/>
      <w:r>
        <w:t xml:space="preserve">Definition</w:t>
      </w:r>
      <w:bookmarkEnd w:id="27"/>
    </w:p>
    <w:p>
      <w:pPr>
        <w:pStyle w:val="FirstParagraph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the particular embodiment of a specific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notably instantiated in writing in a physical object (manuscript, blockprint,</w:t>
      </w:r>
      <w:r>
        <w:t xml:space="preserve"> </w:t>
      </w:r>
      <w:r>
        <w:t xml:space="preserve">book, etc.). Such resource may or may not be extant, or might be extant but not accessible.</w:t>
      </w:r>
      <w:r>
        <w:t xml:space="preserve"> </w:t>
      </w:r>
      <w:r>
        <w:t xml:space="preserve">In addition to the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, an instance may include paratextual elements and extra-textual elements.</w:t>
      </w:r>
    </w:p>
    <w:p>
      <w:pPr>
        <w:pStyle w:val="BodyText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can be related to another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;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; or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.</w:t>
      </w:r>
    </w:p>
    <w:p>
      <w:pPr>
        <w:pStyle w:val="Heading4"/>
      </w:pPr>
      <w:bookmarkStart w:id="28" w:name="properties"/>
      <w:r>
        <w:t xml:space="preserve">Properties</w:t>
      </w:r>
      <w:bookmarkEnd w:id="28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29" w:name="instance.attributes"/>
            <w:bookmarkEnd w:id="29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-entities are: identifier(s) of the instance (e.g., signature on the manuscript, catalogue</w:t>
            </w:r>
            <w:r>
              <w:t xml:space="preserve"> </w:t>
            </w:r>
            <w:r>
              <w:t xml:space="preserve">number, TibSchol number); the title (identical to the name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); the source (bibliographical reference for the instance itself or for a physical</w:t>
            </w:r>
            <w:r>
              <w:t xml:space="preserve"> </w:t>
            </w:r>
            <w:r>
              <w:t xml:space="preserve">or digital copy of the original physical object); external link(s) (e.g., to the online</w:t>
            </w:r>
            <w:r>
              <w:t xml:space="preserve"> </w:t>
            </w:r>
            <w:r>
              <w:t xml:space="preserve">library of the Buddhist Digital Resource Center https://library.bdrc.io/, which provides</w:t>
            </w:r>
            <w:r>
              <w:t xml:space="preserve"> </w:t>
            </w:r>
            <w:r>
              <w:t xml:space="preserve">a link to digital images for numerous items); length (number of folios); indication</w:t>
            </w:r>
            <w:r>
              <w:t xml:space="preserve"> </w:t>
            </w:r>
            <w:r>
              <w:t xml:space="preserve">of proofreading by scribe or reader. Pertinent features of the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 </w:t>
            </w:r>
            <w:r>
              <w:t xml:space="preserve">not already included in the set of attribute fields are recorded in the field "Item</w:t>
            </w:r>
            <w:r>
              <w:t xml:space="preserve"> </w:t>
            </w:r>
            <w:r>
              <w:t xml:space="preserve">description," any additional comments in the field "Comments."</w:t>
            </w:r>
          </w:p>
        </w:tc>
      </w:tr>
    </w:tbl>
    <w:p>
      <w:pPr>
        <w:pStyle w:val="Heading4"/>
      </w:pPr>
      <w:bookmarkStart w:id="30" w:name="mapping-to-bibframe-version-2.0"/>
      <w:r>
        <w:t xml:space="preserve">Mapping to Bibframe Version 2.0</w:t>
      </w:r>
      <w:bookmarkEnd w:id="30"/>
    </w:p>
    <w:p>
      <w:pPr>
        <w:pStyle w:val="FirstParagraph"/>
      </w:pPr>
      <w:r>
        <w:rPr>
          <w:rStyle w:val="VerbatimChar"/>
        </w:rPr>
        <w:t xml:space="preserve">bibframe:Item</w:t>
      </w:r>
    </w:p>
    <w:p>
      <w:pPr>
        <w:pStyle w:val="BodyText"/>
      </w:pPr>
      <w:r>
        <w:t xml:space="preserve">NOTE</w:t>
      </w:r>
      <w:r>
        <w:t xml:space="preserve"> Cf. Bibframe definition: "Single example of an Instance" – Instance</w:t>
      </w:r>
    </w:p>
    <w:p>
      <w:pPr>
        <w:pStyle w:val="Heading4"/>
      </w:pPr>
      <w:bookmarkStart w:id="31" w:name="mapping-to-bibframe-version-2.0-1"/>
      <w:r>
        <w:t xml:space="preserve">Mapping to Bibframe Version 2.0</w:t>
      </w:r>
      <w:bookmarkEnd w:id="31"/>
    </w:p>
    <w:p>
      <w:pPr>
        <w:pStyle w:val="FirstParagraph"/>
      </w:pPr>
      <w:r>
        <w:rPr>
          <w:rStyle w:val="VerbatimChar"/>
        </w:rPr>
        <w:t xml:space="preserve">bibframe:Instance</w:t>
      </w:r>
    </w:p>
    <w:p>
      <w:pPr>
        <w:pStyle w:val="Heading4"/>
      </w:pPr>
      <w:bookmarkStart w:id="32" w:name="relations-outgoing"/>
      <w:r>
        <w:t xml:space="preserve">Relations (outgoing)</w:t>
      </w:r>
      <w:bookmarkEnd w:id="32"/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33" w:name="relations-incoming"/>
      <w:r>
        <w:t xml:space="preserve">Relations (incoming)</w:t>
      </w:r>
      <w:bookmarkEnd w:id="33"/>
    </w:p>
    <w:p>
      <w:pPr>
        <w:numPr>
          <w:ilvl w:val="0"/>
          <w:numId w:val="1002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pStyle w:val="FirstParagraph"/>
      </w:pPr>
      <w:bookmarkStart w:id="34" w:name="Work"/>
      <w:bookmarkEnd w:id="34"/>
    </w:p>
    <w:p>
      <w:pPr>
        <w:pStyle w:val="Heading3"/>
      </w:pPr>
      <w:bookmarkStart w:id="35" w:name="class-work"/>
      <w:r>
        <w:t xml:space="preserve">Class: "Work"</w:t>
      </w:r>
      <w:bookmarkEnd w:id="35"/>
    </w:p>
    <w:p>
      <w:pPr>
        <w:pStyle w:val="Heading4"/>
      </w:pPr>
      <w:bookmarkStart w:id="36" w:name="definition-1"/>
      <w:r>
        <w:t xml:space="preserve">Definition</w:t>
      </w:r>
      <w:bookmarkEnd w:id="36"/>
    </w:p>
    <w:p>
      <w:pPr>
        <w:pStyle w:val="FirstParagraph"/>
      </w:pPr>
      <w:r>
        <w:t xml:space="preserve">The abstract notion of an intellectual creation by one or several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s, irrespective of its exact transmitted version, language, form etc.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is transmitted in one or several</w:t>
      </w:r>
      <w:r>
        <w:t xml:space="preserve"> </w:t>
      </w:r>
      <w:hyperlink w:anchor="Instance">
        <w:r>
          <w:rPr>
            <w:rStyle w:val="Hyperlink"/>
          </w:rPr>
          <w:t xml:space="preserve">&lt;INSTANCES&gt;</w:t>
        </w:r>
      </w:hyperlink>
      <w:r>
        <w:t xml:space="preserve"> </w:t>
      </w:r>
      <w:r>
        <w:t xml:space="preserve">- (see "InstanceToWork") (note: The project does not deal with Instances for Indian</w:t>
      </w:r>
      <w:r>
        <w:t xml:space="preserve"> </w:t>
      </w:r>
      <w:r>
        <w:t xml:space="preserve">works).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are extant or non-extant.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is extant if it has at least one currently extant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can be related to a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(see "PersonToWork");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and to another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pPr>
        <w:pStyle w:val="Heading4"/>
      </w:pPr>
      <w:bookmarkStart w:id="37" w:name="properties-1"/>
      <w:r>
        <w:t xml:space="preserve">Properties</w:t>
      </w:r>
      <w:bookmarkEnd w:id="37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38" w:name="work.attributes"/>
            <w:bookmarkEnd w:id="38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are its name (title and alternative titles, including in other languages); subject</w:t>
            </w:r>
            <w:r>
              <w:t xml:space="preserve"> </w:t>
            </w:r>
            <w:r>
              <w:t xml:space="preserve">(what the work is about, from a category list); date (the date it was composed, when</w:t>
            </w:r>
            <w:r>
              <w:t xml:space="preserve"> </w:t>
            </w:r>
            <w:r>
              <w:t xml:space="preserve">known, or between the date of the author's birth +10 and the year of the author's</w:t>
            </w:r>
            <w:r>
              <w:t xml:space="preserve"> </w:t>
            </w:r>
            <w:r>
              <w:t xml:space="preserve">date, if author's dates are known); external link(s) (e.g., to BUDA https://library.bdrc.io/,</w:t>
            </w:r>
            <w:r>
              <w:t xml:space="preserve"> </w:t>
            </w:r>
            <w:r>
              <w:t xml:space="preserve">which records additional instances, to rKTs http://www.rkts.org/ for Indian works).</w:t>
            </w:r>
            <w:r>
              <w:t xml:space="preserve"> </w:t>
            </w:r>
            <w:r>
              <w:t xml:space="preserve">A free field for comments records pertinent features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not included in the set attribute fields. For Indian Works (for which Instances are</w:t>
            </w:r>
            <w:r>
              <w:t xml:space="preserve"> </w:t>
            </w:r>
            <w:r>
              <w:t xml:space="preserve">not considered), the reference number of the sDe dge canon is provided.</w:t>
            </w:r>
          </w:p>
        </w:tc>
      </w:tr>
    </w:tbl>
    <w:p>
      <w:pPr>
        <w:pStyle w:val="Heading4"/>
      </w:pPr>
      <w:bookmarkStart w:id="39" w:name="relations-outgoing-1"/>
      <w:r>
        <w:t xml:space="preserve">Relations (outgoing)</w:t>
      </w:r>
      <w:bookmarkEnd w:id="39"/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0" w:name="relations-incoming-1"/>
      <w:r>
        <w:t xml:space="preserve">Relations (incoming)</w:t>
      </w:r>
      <w:bookmarkEnd w:id="40"/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pStyle w:val="FirstParagraph"/>
      </w:pPr>
      <w:bookmarkStart w:id="41" w:name="Place"/>
      <w:bookmarkEnd w:id="41"/>
    </w:p>
    <w:p>
      <w:pPr>
        <w:pStyle w:val="Heading3"/>
      </w:pPr>
      <w:bookmarkStart w:id="42" w:name="class-place"/>
      <w:r>
        <w:t xml:space="preserve">Class: "Place"</w:t>
      </w:r>
      <w:bookmarkEnd w:id="42"/>
    </w:p>
    <w:p>
      <w:pPr>
        <w:pStyle w:val="Heading4"/>
      </w:pPr>
      <w:bookmarkStart w:id="43" w:name="definition-2"/>
      <w:r>
        <w:t xml:space="preserve">Definition</w:t>
      </w:r>
      <w:bookmarkEnd w:id="43"/>
    </w:p>
    <w:p>
      <w:pPr>
        <w:pStyle w:val="FirstParagraph"/>
      </w:pPr>
      <w:r>
        <w:t xml:space="preserve">Any kind of location.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The project focuses on real locations situated within the human realm. These are e.g.,</w:t>
      </w:r>
      <w:r>
        <w:t xml:space="preserve"> </w:t>
      </w:r>
      <w:r>
        <w:t xml:space="preserve">countries, regions, towns and villages, as well as monasteries.</w:t>
      </w:r>
    </w:p>
    <w:p>
      <w:pPr>
        <w:pStyle w:val="BodyText"/>
      </w:pPr>
      <w:r>
        <w:t xml:space="preserve">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r>
        <w:t xml:space="preserve">can be related to another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to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(see "WorkToPlace"); to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(see "InstanceToPlace"), or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(see "PersonToPlace").</w:t>
      </w:r>
    </w:p>
    <w:p>
      <w:pPr>
        <w:pStyle w:val="Heading4"/>
      </w:pPr>
      <w:bookmarkStart w:id="44" w:name="properties-2"/>
      <w:r>
        <w:t xml:space="preserve">Properties</w:t>
      </w:r>
      <w:bookmarkEnd w:id="44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45" w:name="place.attributes"/>
            <w:bookmarkEnd w:id="45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are: name (and alternative names); GPS coordinates; external link. A free field for</w:t>
            </w:r>
            <w:r>
              <w:t xml:space="preserve"> </w:t>
            </w:r>
            <w:r>
              <w:t xml:space="preserve">comments records pertinent features of the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46" w:name="relations-outgoing-2"/>
      <w:r>
        <w:t xml:space="preserve">Relations (outgoing)</w:t>
      </w:r>
      <w:bookmarkEnd w:id="46"/>
    </w:p>
    <w:p>
      <w:pPr>
        <w:numPr>
          <w:ilvl w:val="0"/>
          <w:numId w:val="1005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7" w:name="relations-incoming-2"/>
      <w:r>
        <w:t xml:space="preserve">Relations (incoming)</w:t>
      </w:r>
      <w:bookmarkEnd w:id="47"/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FirstParagraph"/>
      </w:pPr>
      <w:bookmarkStart w:id="48" w:name="Person"/>
      <w:bookmarkEnd w:id="48"/>
    </w:p>
    <w:p>
      <w:pPr>
        <w:pStyle w:val="Heading3"/>
      </w:pPr>
      <w:bookmarkStart w:id="49" w:name="class-person"/>
      <w:r>
        <w:t xml:space="preserve">Class: "Person"</w:t>
      </w:r>
      <w:bookmarkEnd w:id="49"/>
    </w:p>
    <w:p>
      <w:pPr>
        <w:pStyle w:val="Heading4"/>
      </w:pPr>
      <w:bookmarkStart w:id="50" w:name="definition-3"/>
      <w:r>
        <w:t xml:space="preserve">Definition</w:t>
      </w:r>
      <w:bookmarkEnd w:id="50"/>
    </w:p>
    <w:p>
      <w:pPr>
        <w:pStyle w:val="FirstParagraph"/>
      </w:pPr>
      <w:r>
        <w:t xml:space="preserve">The notion of Person includes human beings as well as Buddhas and Bodhisattvas.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The project focuses on persons from the 10th to 15th century who were active in scholastic</w:t>
      </w:r>
      <w:r>
        <w:t xml:space="preserve"> </w:t>
      </w:r>
      <w:r>
        <w:t xml:space="preserve">networks in Tibet - the main roles considered being those of authors and teachers/students,</w:t>
      </w:r>
      <w:r>
        <w:t xml:space="preserve"> </w:t>
      </w:r>
      <w:r>
        <w:t xml:space="preserve">but also those of manuscript owners and donors. Also included are persons acting as</w:t>
      </w:r>
      <w:r>
        <w:t xml:space="preserve"> </w:t>
      </w:r>
      <w:r>
        <w:t xml:space="preserve">links between the preceding persons, or whose connection with them allows putting</w:t>
      </w:r>
      <w:r>
        <w:t xml:space="preserve"> </w:t>
      </w:r>
      <w:r>
        <w:t xml:space="preserve">them on the map, independently of their role.</w:t>
      </w:r>
    </w:p>
    <w:p>
      <w:pPr>
        <w:pStyle w:val="BodyText"/>
      </w:pPr>
      <w:r>
        <w:t xml:space="preserve">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can be connected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,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(see "InstanceToPerson"); and to another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.</w:t>
      </w:r>
    </w:p>
    <w:p>
      <w:pPr>
        <w:pStyle w:val="Heading4"/>
      </w:pPr>
      <w:bookmarkStart w:id="51" w:name="properties-3"/>
      <w:r>
        <w:t xml:space="preserve">Properties</w:t>
      </w:r>
      <w:bookmarkEnd w:id="5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52" w:name="person.attributes"/>
            <w:bookmarkEnd w:id="52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include: name (the name of the person and alternative names and titles, including</w:t>
            </w:r>
            <w:r>
              <w:t xml:space="preserve"> </w:t>
            </w:r>
            <w:r>
              <w:t xml:space="preserve">in other languages); dates (birth, death, floruit - exact or approximation to be mapped</w:t>
            </w:r>
            <w:r>
              <w:t xml:space="preserve"> </w:t>
            </w:r>
            <w:r>
              <w:t xml:space="preserve">to a date range); type (gender, nationality, monastic/lay status); external link (link</w:t>
            </w:r>
            <w:r>
              <w:t xml:space="preserve"> </w:t>
            </w:r>
            <w:r>
              <w:t xml:space="preserve">to external resources providing additional information about that person, such as</w:t>
            </w:r>
            <w:r>
              <w:t xml:space="preserve"> </w:t>
            </w:r>
            <w:r>
              <w:t xml:space="preserve">BUDA https://library.bdrc.io/). A free field for comments records pertinent features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53" w:name="mapping-to-bibframe-version-2.0-2"/>
      <w:r>
        <w:t xml:space="preserve">Mapping to Bibframe Version 2.0</w:t>
      </w:r>
      <w:bookmarkEnd w:id="53"/>
    </w:p>
    <w:p>
      <w:pPr>
        <w:pStyle w:val="FirstParagraph"/>
      </w:pPr>
      <w:r>
        <w:rPr>
          <w:rStyle w:val="VerbatimChar"/>
        </w:rPr>
        <w:t xml:space="preserve">bibframe:Person</w:t>
      </w:r>
    </w:p>
    <w:p>
      <w:pPr>
        <w:pStyle w:val="Heading4"/>
      </w:pPr>
      <w:bookmarkStart w:id="54" w:name="relations-outgoing-3"/>
      <w:r>
        <w:t xml:space="preserve">Relations (outgoing)</w:t>
      </w:r>
      <w:bookmarkEnd w:id="54"/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55" w:name="relations-incoming-3"/>
      <w:r>
        <w:t xml:space="preserve">Relations (incoming)</w:t>
      </w:r>
      <w:bookmarkEnd w:id="55"/>
    </w:p>
    <w:p>
      <w:pPr>
        <w:numPr>
          <w:ilvl w:val="0"/>
          <w:numId w:val="1008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8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FirstParagraph"/>
      </w:pPr>
      <w:bookmarkStart w:id="56" w:name="External_reference"/>
      <w:bookmarkEnd w:id="56"/>
    </w:p>
    <w:p>
      <w:pPr>
        <w:pStyle w:val="Heading3"/>
      </w:pPr>
      <w:bookmarkStart w:id="57" w:name="class-external-reference"/>
      <w:r>
        <w:t xml:space="preserve">Class: "External reference"</w:t>
      </w:r>
      <w:bookmarkEnd w:id="57"/>
    </w:p>
    <w:p>
      <w:pPr>
        <w:pStyle w:val="Heading4"/>
      </w:pPr>
      <w:bookmarkStart w:id="58" w:name="definition-4"/>
      <w:r>
        <w:t xml:space="preserve">Definition</w:t>
      </w:r>
      <w:bookmarkEnd w:id="58"/>
    </w:p>
    <w:p>
      <w:pPr>
        <w:pStyle w:val="FirstParagraph"/>
      </w:pPr>
      <w:r>
        <w:t xml:space="preserve">A passage in a historical work or a publication that supports the relation between</w:t>
      </w:r>
      <w:r>
        <w:t xml:space="preserve"> </w:t>
      </w:r>
      <w:r>
        <w:t xml:space="preserve">two entities.</w:t>
      </w:r>
    </w:p>
    <w:p>
      <w:pPr>
        <w:pStyle w:val="Heading4"/>
      </w:pPr>
      <w:bookmarkStart w:id="59" w:name="properties-4"/>
      <w:r>
        <w:t xml:space="preserve">Properties</w:t>
      </w:r>
      <w:bookmarkEnd w:id="59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0" w:name="external_reference.attributes"/>
            <w:bookmarkEnd w:id="60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attributes of an external reference are its type (Zotero entry or another type</w:t>
            </w:r>
            <w:r>
              <w:t xml:space="preserve"> </w:t>
            </w:r>
            <w:r>
              <w:t xml:space="preserve">of support) and for Zotero entries the Zotero ID of the publication in TibSchol Zotero</w:t>
            </w:r>
            <w:r>
              <w:t xml:space="preserve"> </w:t>
            </w:r>
            <w:r>
              <w:t xml:space="preserve">library in which the passage supporting the relation is found.</w:t>
            </w:r>
          </w:p>
        </w:tc>
      </w:tr>
    </w:tbl>
    <w:p>
      <w:pPr>
        <w:pStyle w:val="Heading4"/>
      </w:pPr>
      <w:bookmarkStart w:id="61" w:name="relations-outgoing-4"/>
      <w:r>
        <w:t xml:space="preserve">Relations (outgoing)</w:t>
      </w:r>
      <w:bookmarkEnd w:id="61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62" w:name="relations-incoming-4"/>
      <w:r>
        <w:t xml:space="preserve">Relations (incoming)</w:t>
      </w:r>
      <w:bookmarkEnd w:id="62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63" w:name="Excerpt"/>
      <w:bookmarkEnd w:id="63"/>
    </w:p>
    <w:p>
      <w:pPr>
        <w:pStyle w:val="Heading3"/>
      </w:pPr>
      <w:bookmarkStart w:id="64" w:name="class-excerpt"/>
      <w:r>
        <w:t xml:space="preserve">Class: "Excerpt"</w:t>
      </w:r>
      <w:bookmarkEnd w:id="64"/>
    </w:p>
    <w:p>
      <w:pPr>
        <w:pStyle w:val="Heading4"/>
      </w:pPr>
      <w:bookmarkStart w:id="65" w:name="definition-5"/>
      <w:r>
        <w:t xml:space="preserve">Definition</w:t>
      </w:r>
      <w:bookmarkEnd w:id="65"/>
    </w:p>
    <w:p>
      <w:pPr>
        <w:pStyle w:val="FirstParagraph"/>
      </w:pPr>
      <w:r>
        <w:t xml:space="preserve">A textual passage from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, as represented in a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t xml:space="preserve">.</w:t>
      </w:r>
    </w:p>
    <w:p>
      <w:pPr>
        <w:pStyle w:val="BodyText"/>
      </w:pPr>
      <w:r>
        <w:t xml:space="preserve">NOTE</w:t>
      </w:r>
      <w:r>
        <w:t xml:space="preserve"> Excerpts that are thematically relevant or can play the role of support for the relation</w:t>
      </w:r>
      <w:r>
        <w:t xml:space="preserve"> </w:t>
      </w:r>
      <w:r>
        <w:t xml:space="preserve">between entities are marked up with the tag "seg" in the TEI document. Their content</w:t>
      </w:r>
      <w:r>
        <w:t xml:space="preserve"> </w:t>
      </w:r>
      <w:r>
        <w:t xml:space="preserve">is critically edited.</w:t>
      </w:r>
    </w:p>
    <w:p>
      <w:pPr>
        <w:pStyle w:val="Heading4"/>
      </w:pPr>
      <w:bookmarkStart w:id="66" w:name="properties-5"/>
      <w:r>
        <w:t xml:space="preserve">Properties</w:t>
      </w:r>
      <w:bookmarkEnd w:id="66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7" w:name="excerpt.attributes"/>
            <w:bookmarkEnd w:id="67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an</w:t>
            </w:r>
            <w:r>
              <w:t xml:space="preserve"> </w:t>
            </w:r>
            <w:hyperlink w:anchor="Excerpt">
              <w:r>
                <w:rPr>
                  <w:rStyle w:val="Hyperlink"/>
                </w:rPr>
                <w:t xml:space="preserve">&lt;EXCERPT&gt;</w:t>
              </w:r>
            </w:hyperlink>
            <w:r>
              <w:t xml:space="preserve"> </w:t>
            </w:r>
            <w:r>
              <w:t xml:space="preserve">in the</w:t>
            </w:r>
            <w:r>
              <w:t xml:space="preserve"> </w:t>
            </w:r>
            <w:hyperlink w:anchor="TEIdocument">
              <w:r>
                <w:rPr>
                  <w:rStyle w:val="Hyperlink"/>
                </w:rPr>
                <w:t xml:space="preserve">&lt;TEI DOCUMENT&gt;</w:t>
              </w:r>
            </w:hyperlink>
            <w:r>
              <w:t xml:space="preserve"> </w:t>
            </w:r>
            <w:r>
              <w:t xml:space="preserve">include: the identifier; the status (unreviewed to finalized); and optionally a topic</w:t>
            </w:r>
            <w:r>
              <w:t xml:space="preserve"> </w:t>
            </w:r>
            <w:r>
              <w:t xml:space="preserve">(what an excerpt is about - controlled vocabulary).</w:t>
            </w:r>
          </w:p>
        </w:tc>
      </w:tr>
    </w:tbl>
    <w:p>
      <w:pPr>
        <w:pStyle w:val="Heading4"/>
      </w:pPr>
      <w:bookmarkStart w:id="68" w:name="relations-outgoing-5"/>
      <w:r>
        <w:t xml:space="preserve">Relations (outgoing)</w:t>
      </w:r>
      <w:bookmarkEnd w:id="68"/>
    </w:p>
    <w:p>
      <w:pPr>
        <w:numPr>
          <w:ilvl w:val="0"/>
          <w:numId w:val="1009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4"/>
      </w:pPr>
      <w:bookmarkStart w:id="69" w:name="relations-incoming-5"/>
      <w:r>
        <w:t xml:space="preserve">Relations (incoming)</w:t>
      </w:r>
      <w:bookmarkEnd w:id="69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70" w:name="TEIdocument"/>
      <w:bookmarkEnd w:id="70"/>
    </w:p>
    <w:p>
      <w:pPr>
        <w:pStyle w:val="Heading3"/>
      </w:pPr>
      <w:bookmarkStart w:id="71" w:name="class-tei-document"/>
      <w:r>
        <w:t xml:space="preserve">Class: "TEI Document"</w:t>
      </w:r>
      <w:bookmarkEnd w:id="71"/>
    </w:p>
    <w:p>
      <w:pPr>
        <w:pStyle w:val="Heading4"/>
      </w:pPr>
      <w:bookmarkStart w:id="72" w:name="definition-6"/>
      <w:r>
        <w:t xml:space="preserve">Definition</w:t>
      </w:r>
      <w:bookmarkEnd w:id="72"/>
    </w:p>
    <w:p>
      <w:pPr>
        <w:pStyle w:val="FirstParagraph"/>
      </w:pPr>
      <w:r>
        <w:t xml:space="preserve">a TEI-XML document instance</w:t>
      </w:r>
    </w:p>
    <w:p>
      <w:pPr>
        <w:pStyle w:val="Heading4"/>
      </w:pPr>
      <w:bookmarkStart w:id="73" w:name="properties-6"/>
      <w:r>
        <w:t xml:space="preserve">Properties</w:t>
      </w:r>
      <w:bookmarkEnd w:id="73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74" w:name="TEIdocument.id"/>
            <w:bookmarkEnd w:id="74"/>
            <w:r>
              <w:rPr>
                <w:b/>
              </w:rPr>
              <w:t xml:space="preserve">Document ID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75" w:name="TEIdocument.sourceURI"/>
            <w:bookmarkEnd w:id="75"/>
            <w:r>
              <w:rPr>
                <w:b/>
              </w:rPr>
              <w:t xml:space="preserve">Source URI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location of the authoritative version of this document.</w:t>
            </w:r>
          </w:p>
        </w:tc>
      </w:tr>
      <w:tr>
        <w:tc>
          <w:p>
            <w:pPr>
              <w:pStyle w:val="Compact"/>
              <w:jc w:val="left"/>
            </w:pPr>
            <w:bookmarkStart w:id="76" w:name="TEIdocument.content"/>
            <w:bookmarkEnd w:id="76"/>
            <w:r>
              <w:rPr>
                <w:b/>
              </w:rPr>
              <w:t xml:space="preserve">TEI Document content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TEIFragment">
              <w:r>
                <w:rPr>
                  <w:rStyle w:val="Hyperlink"/>
                </w:rPr>
                <w:t xml:space="preserve">TEI-XML fragment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TEI consists of a Header section (including information about the Instance extracted</w:t>
            </w:r>
            <w:r>
              <w:t xml:space="preserve"> </w:t>
            </w:r>
            <w:r>
              <w:t xml:space="preserve">from the database), and a partial or complete transliteration of the text (as well</w:t>
            </w:r>
            <w:r>
              <w:t xml:space="preserve"> </w:t>
            </w:r>
            <w:r>
              <w:t xml:space="preserve">as paratext and extra-textual elements), to which tags are added.</w:t>
            </w:r>
          </w:p>
        </w:tc>
      </w:tr>
    </w:tbl>
    <w:p>
      <w:pPr>
        <w:pStyle w:val="Heading4"/>
      </w:pPr>
      <w:bookmarkStart w:id="77" w:name="relations-outgoing-6"/>
      <w:r>
        <w:t xml:space="preserve">Relations (outgoing)</w:t>
      </w:r>
      <w:bookmarkEnd w:id="77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78" w:name="relations-incoming-6"/>
      <w:r>
        <w:t xml:space="preserve">Relations (incoming)</w:t>
      </w:r>
      <w:bookmarkEnd w:id="78"/>
    </w:p>
    <w:p>
      <w:pPr>
        <w:numPr>
          <w:ilvl w:val="0"/>
          <w:numId w:val="1010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10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2"/>
      </w:pPr>
      <w:bookmarkStart w:id="79" w:name="relations"/>
      <w:r>
        <w:t xml:space="preserve">Relations</w:t>
      </w:r>
      <w:bookmarkEnd w:id="79"/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0" w:name="InstanceToWork"/>
      <w:bookmarkEnd w:id="80"/>
    </w:p>
    <w:p>
      <w:pPr>
        <w:pStyle w:val="Heading5"/>
      </w:pPr>
      <w:bookmarkStart w:id="81" w:name="instance-of"/>
      <w:r>
        <w:t xml:space="preserve">instance of</w:t>
      </w:r>
      <w:bookmarkEnd w:id="81"/>
    </w:p>
    <w:p>
      <w:pPr>
        <w:pStyle w:val="FirstParagraph"/>
      </w:pPr>
      <w:r>
        <w:t xml:space="preserve">has as an instance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Properties:</w:t>
      </w:r>
      <w:r>
        <w:br/>
      </w:r>
    </w:p>
    <w:p>
      <w:pPr>
        <w:numPr>
          <w:ilvl w:val="0"/>
          <w:numId w:val="1011"/>
        </w:numPr>
        <w:pStyle w:val="Compact"/>
      </w:pPr>
      <w:bookmarkStart w:id="82" w:name="InstanceToWork.locus"/>
      <w:bookmarkEnd w:id="82"/>
      <w:r>
        <w:t xml:space="preserve">1</w:t>
      </w:r>
      <w:r>
        <w:t xml:space="preserve"> </w:t>
      </w:r>
      <w:r>
        <w:rPr>
          <w:b/>
        </w:rPr>
        <w:t xml:space="preserve">locus:</w:t>
      </w:r>
      <w:r>
        <w:t xml:space="preserve"> </w:t>
      </w:r>
      <w:r>
        <w:t xml:space="preserve">Datatype:</w:t>
      </w:r>
      <w:r>
        <w:t xml:space="preserve"> </w:t>
      </w:r>
      <w:hyperlink w:anchor="shortText">
        <w:r>
          <w:rPr>
            <w:rStyle w:val="Hyperlink"/>
          </w:rPr>
          <w:t xml:space="preserve">short text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3" w:name="InstanceToInstance"/>
      <w:bookmarkEnd w:id="83"/>
    </w:p>
    <w:p>
      <w:pPr>
        <w:pStyle w:val="Heading5"/>
      </w:pPr>
      <w:bookmarkStart w:id="84" w:name="has-as-source"/>
      <w:r>
        <w:t xml:space="preserve">has as source</w:t>
      </w:r>
      <w:bookmarkEnd w:id="84"/>
    </w:p>
    <w:p>
      <w:pPr>
        <w:pStyle w:val="FirstParagraph"/>
      </w:pPr>
      <w:r>
        <w:t xml:space="preserve">is source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When a manuscript instances indicates that it was copied from another manuscript instance</w:t>
      </w:r>
      <w:r>
        <w:t xml:space="preserve"> </w:t>
      </w:r>
      <w:r>
        <w:t xml:space="preserve">(or instances). When a book instances indicates that it is based on a manuscript instance</w:t>
      </w:r>
      <w:r>
        <w:t xml:space="preserve"> </w:t>
      </w:r>
      <w:r>
        <w:t xml:space="preserve">(or instances). When a blockprint indicate the manuscript(s) considered for the carving</w:t>
      </w:r>
      <w:r>
        <w:t xml:space="preserve"> </w:t>
      </w:r>
      <w:r>
        <w:t xml:space="preserve">blocks.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5" w:name="InstancetoPerson"/>
      <w:bookmarkEnd w:id="85"/>
    </w:p>
    <w:p>
      <w:pPr>
        <w:pStyle w:val="Heading5"/>
      </w:pPr>
      <w:bookmarkStart w:id="86" w:name="owned-bycopied-by-etc."/>
      <w:r>
        <w:t xml:space="preserve">owned by/copied by, etc.</w:t>
      </w:r>
      <w:bookmarkEnd w:id="86"/>
    </w:p>
    <w:p>
      <w:pPr>
        <w:pStyle w:val="FirstParagraph"/>
      </w:pPr>
      <w:r>
        <w:t xml:space="preserve">is owner of/is scribe of, etc.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main relations considered are of manuscript instances being owned by a particular</w:t>
      </w:r>
      <w:r>
        <w:t xml:space="preserve"> </w:t>
      </w:r>
      <w:r>
        <w:t xml:space="preserve">person, or having been written down or copied by a particular person. Other Instance</w:t>
      </w:r>
      <w:r>
        <w:t xml:space="preserve"> </w:t>
      </w:r>
      <w:r>
        <w:t xml:space="preserve">to Person relations include cases when a person sponsored the making of an instance,</w:t>
      </w:r>
      <w:r>
        <w:t xml:space="preserve"> </w:t>
      </w:r>
      <w:r>
        <w:t xml:space="preserve">illustrated an instance, or edited an instance.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7" w:name="InstancetoPlace"/>
      <w:bookmarkEnd w:id="87"/>
    </w:p>
    <w:p>
      <w:pPr>
        <w:pStyle w:val="Heading5"/>
      </w:pPr>
      <w:bookmarkStart w:id="88" w:name="copiedwritten-down-at"/>
      <w:r>
        <w:t xml:space="preserve">copied/written down at</w:t>
      </w:r>
      <w:bookmarkEnd w:id="88"/>
    </w:p>
    <w:p>
      <w:pPr>
        <w:pStyle w:val="FirstParagraph"/>
      </w:pPr>
      <w:r>
        <w:t xml:space="preserve">place of scribing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relation applies to manuscript instances exclusively. Actual location of the</w:t>
      </w:r>
      <w:r>
        <w:t xml:space="preserve"> </w:t>
      </w:r>
      <w:r>
        <w:t xml:space="preserve">instance is provided by the "source"-attribute of the instance. When Instance is linked</w:t>
      </w:r>
      <w:r>
        <w:t xml:space="preserve"> </w:t>
      </w:r>
      <w:r>
        <w:t xml:space="preserve">to Place, the scribe-Person is also linked to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9" w:name="InstanceTextRepresentation"/>
      <w:bookmarkEnd w:id="89"/>
    </w:p>
    <w:p>
      <w:pPr>
        <w:pStyle w:val="Heading5"/>
      </w:pPr>
      <w:bookmarkStart w:id="90" w:name="has-text-transliteration-in"/>
      <w:r>
        <w:t xml:space="preserve">has text transliteration in</w:t>
      </w:r>
      <w:bookmarkEnd w:id="90"/>
    </w:p>
    <w:p>
      <w:pPr>
        <w:pStyle w:val="FirstParagraph"/>
      </w:pPr>
      <w:r>
        <w:t xml:space="preserve">is text transliteration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1" w:name="WorkToWork"/>
      <w:bookmarkEnd w:id="91"/>
    </w:p>
    <w:p>
      <w:pPr>
        <w:pStyle w:val="Heading5"/>
      </w:pPr>
      <w:bookmarkStart w:id="92" w:name="commentary-on"/>
      <w:r>
        <w:t xml:space="preserve">commentary on</w:t>
      </w:r>
      <w:bookmarkEnd w:id="92"/>
    </w:p>
    <w:p>
      <w:pPr>
        <w:pStyle w:val="FirstParagraph"/>
      </w:pPr>
      <w:r>
        <w:t xml:space="preserve">has as commentary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notion of "commentary" encompasses several Tibetan genra, including topical outlines</w:t>
      </w:r>
      <w:r>
        <w:t xml:space="preserve"> </w:t>
      </w:r>
      <w:r>
        <w:t xml:space="preserve">(the Tibetan genre known as "bsdus don" or "don bsdus"). Other types of WorkToWork</w:t>
      </w:r>
      <w:r>
        <w:t xml:space="preserve"> </w:t>
      </w:r>
      <w:r>
        <w:t xml:space="preserve">relations, such as a Work re-using parts of another Work (in the form of quotation</w:t>
      </w:r>
      <w:r>
        <w:t xml:space="preserve"> </w:t>
      </w:r>
      <w:r>
        <w:t xml:space="preserve">or silent reuse), are in the database but not implemented at this stage of the project.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3" w:name="WorkToPlace"/>
      <w:bookmarkEnd w:id="93"/>
    </w:p>
    <w:p>
      <w:pPr>
        <w:pStyle w:val="Heading5"/>
      </w:pPr>
      <w:bookmarkStart w:id="94" w:name="composed-at"/>
      <w:r>
        <w:t xml:space="preserve">composed at</w:t>
      </w:r>
      <w:bookmarkEnd w:id="94"/>
    </w:p>
    <w:p>
      <w:pPr>
        <w:pStyle w:val="FirstParagraph"/>
      </w:pPr>
      <w:r>
        <w:t xml:space="preserve">place of composition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Work was composed by author in a specified location. When Work is linked to Place,</w:t>
      </w:r>
      <w:r>
        <w:t xml:space="preserve"> </w:t>
      </w:r>
      <w:r>
        <w:t xml:space="preserve">the author-person is also linked to that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5" w:name="PlaceToPlace"/>
      <w:bookmarkEnd w:id="95"/>
    </w:p>
    <w:p>
      <w:pPr>
        <w:pStyle w:val="Heading5"/>
      </w:pPr>
      <w:bookmarkStart w:id="96" w:name="is-located-within"/>
      <w:r>
        <w:t xml:space="preserve">is located within</w:t>
      </w:r>
      <w:bookmarkEnd w:id="96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To express the inclusion of a given location within a larger location.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7" w:name="PersonToPlace"/>
      <w:bookmarkEnd w:id="97"/>
    </w:p>
    <w:p>
      <w:pPr>
        <w:pStyle w:val="Heading5"/>
      </w:pPr>
      <w:bookmarkStart w:id="98" w:name="active-at"/>
      <w:r>
        <w:t xml:space="preserve">active at</w:t>
      </w:r>
      <w:bookmarkEnd w:id="98"/>
    </w:p>
    <w:p>
      <w:pPr>
        <w:pStyle w:val="FirstParagraph"/>
      </w:pPr>
      <w:r>
        <w:t xml:space="preserve">place of activity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period of activity is indicated in a comment field. Activities can consist, for</w:t>
      </w:r>
      <w:r>
        <w:t xml:space="preserve"> </w:t>
      </w:r>
      <w:r>
        <w:t xml:space="preserve">instance, in being abbot of a monastery, teaching or studying in a location, composing</w:t>
      </w:r>
      <w:r>
        <w:t xml:space="preserve"> </w:t>
      </w:r>
      <w:r>
        <w:t xml:space="preserve">a work, copying a manuscript, being born, die, or reside in a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9" w:name="PersonToWork"/>
      <w:bookmarkEnd w:id="99"/>
    </w:p>
    <w:p>
      <w:pPr>
        <w:pStyle w:val="Heading5"/>
      </w:pPr>
      <w:bookmarkStart w:id="100" w:name="is-author-of"/>
      <w:r>
        <w:t xml:space="preserve">is author of</w:t>
      </w:r>
      <w:bookmarkEnd w:id="100"/>
    </w:p>
    <w:p>
      <w:pPr>
        <w:pStyle w:val="FirstParagraph"/>
      </w:pPr>
      <w:r>
        <w:t xml:space="preserve">authored by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Other Person-Work relations are for a Person requesting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to be composed, a Person sponsoring its composition, for Persons having their teaching</w:t>
      </w:r>
      <w:r>
        <w:t xml:space="preserve"> </w:t>
      </w:r>
      <w:r>
        <w:t xml:space="preserve">recorded in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(the person recording the teaching qualifies as the author), and for addressee of</w:t>
      </w:r>
      <w:r>
        <w:t xml:space="preserve"> </w:t>
      </w:r>
      <w:r>
        <w:t xml:space="preserve">the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1" w:name="PersonToPerson"/>
      <w:bookmarkEnd w:id="101"/>
    </w:p>
    <w:p>
      <w:pPr>
        <w:pStyle w:val="Heading5"/>
      </w:pPr>
      <w:bookmarkStart w:id="102" w:name="personalintellectual-relation-to"/>
      <w:r>
        <w:t xml:space="preserve">personal/intellectual relation to</w:t>
      </w:r>
      <w:bookmarkEnd w:id="102"/>
    </w:p>
    <w:p>
      <w:pPr>
        <w:pStyle w:val="FirstParagraph"/>
      </w:pPr>
      <w:r>
        <w:t xml:space="preserve">personal/intellectual relation to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Person-Person relations include a set of personal relations, with a focus on relations</w:t>
      </w:r>
      <w:r>
        <w:t xml:space="preserve"> </w:t>
      </w:r>
      <w:r>
        <w:t xml:space="preserve">that may support transfer of knowledge (teacher/student, predecessor/successor in</w:t>
      </w:r>
      <w:r>
        <w:t xml:space="preserve"> </w:t>
      </w:r>
      <w:r>
        <w:t xml:space="preserve">lineage, aunt-uncle/nephew, mother-father/child, etc.) and a set of intellectual relations</w:t>
      </w:r>
      <w:r>
        <w:t xml:space="preserve"> </w:t>
      </w:r>
      <w:r>
        <w:t xml:space="preserve">(currently only considering a Person quoting the views of another Person, with or</w:t>
      </w:r>
      <w:r>
        <w:t xml:space="preserve"> </w:t>
      </w:r>
      <w:r>
        <w:t xml:space="preserve">without mentioning their name). When the relation has a known specific duration or</w:t>
      </w:r>
      <w:r>
        <w:t xml:space="preserve"> </w:t>
      </w:r>
      <w:r>
        <w:t xml:space="preserve">time, this is indicated in a comment field. When it has a known location, this is</w:t>
      </w:r>
      <w:r>
        <w:t xml:space="preserve"> </w:t>
      </w:r>
      <w:r>
        <w:t xml:space="preserve">indicated in a comment field, and the two Persons are linked with the given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3" w:name="excerptIsMarkedupInTEIdocument"/>
      <w:bookmarkEnd w:id="103"/>
    </w:p>
    <w:p>
      <w:pPr>
        <w:pStyle w:val="Heading5"/>
      </w:pPr>
      <w:bookmarkStart w:id="104" w:name="is-edited-and-marked-up-in"/>
      <w:r>
        <w:t xml:space="preserve">is edited and marked up in</w:t>
      </w:r>
      <w:bookmarkEnd w:id="104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Excerpt">
        <w:r>
          <w:rPr>
            <w:rStyle w:val="Hyperlink"/>
          </w:rPr>
          <w:t xml:space="preserve">&lt;EXCERPT&gt;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pPr>
        <w:pStyle w:val="Heading2"/>
      </w:pPr>
      <w:bookmarkStart w:id="105" w:name="vocabularies"/>
      <w:r>
        <w:t xml:space="preserve">Vocabularies</w:t>
      </w:r>
      <w:bookmarkEnd w:id="10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06" w:name="vocab.curationModes"/>
            <w:bookmarkEnd w:id="106"/>
            <w:r>
              <w:t xml:space="preserve">Curation Mode Vocabulary</w:t>
            </w:r>
          </w:p>
        </w:tc>
        <w:tc>
          <w:p>
            <w:pPr>
              <w:pStyle w:val="Compact"/>
              <w:jc w:val="left"/>
            </w:pPr>
            <w:r>
              <w:t xml:space="preserve">manual / generated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107" w:name="vocab.topics"/>
            <w:bookmarkEnd w:id="107"/>
            <w:r>
              <w:t xml:space="preserve">a vocabulary of topics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08" w:name="vocab.excerptStatus"/>
            <w:bookmarkEnd w:id="108"/>
            <w:r>
              <w:t xml:space="preserve">the procedural status an excerpt can have during the editing process</w:t>
            </w:r>
          </w:p>
        </w:tc>
        <w:tc>
          <w:p/>
        </w:tc>
        <w:tc>
          <w:p/>
        </w:tc>
      </w:tr>
    </w:tbl>
    <w:p>
      <w:pPr>
        <w:pStyle w:val="Heading2"/>
      </w:pPr>
      <w:bookmarkStart w:id="109" w:name="datatypes"/>
      <w:r>
        <w:t xml:space="preserve">Datatypes</w:t>
      </w:r>
      <w:bookmarkEnd w:id="10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10" w:name="TEIFragment"/>
            <w:bookmarkEnd w:id="110"/>
            <w:r>
              <w:t xml:space="preserve">TEI-XML fragment</w:t>
            </w:r>
          </w:p>
        </w:tc>
        <w:tc>
          <w:p>
            <w:pPr>
              <w:pStyle w:val="Compact"/>
              <w:jc w:val="left"/>
            </w:pPr>
            <w:hyperlink w:anchor="TEIdocument.content">
              <w:r>
                <w:rPr>
                  <w:rStyle w:val="Hyperlink"/>
                </w:rPr>
                <w:t xml:space="preserve">TEIdocument.TEI Document content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 XML fragment conforming to the TEI All Schema</w:t>
            </w:r>
          </w:p>
        </w:tc>
      </w:tr>
      <w:tr>
        <w:tc>
          <w:p>
            <w:pPr>
              <w:pStyle w:val="Compact"/>
              <w:jc w:val="left"/>
            </w:pPr>
            <w:bookmarkStart w:id="111" w:name="uri"/>
            <w:bookmarkEnd w:id="111"/>
            <w:r>
              <w:t xml:space="preserve">URI</w:t>
            </w:r>
          </w:p>
        </w:tc>
        <w:tc>
          <w:p>
            <w:pPr>
              <w:pStyle w:val="Compact"/>
              <w:jc w:val="left"/>
            </w:pPr>
            <w:hyperlink w:anchor="TEIdocument.sourceURI">
              <w:r>
                <w:rPr>
                  <w:rStyle w:val="Hyperlink"/>
                </w:rPr>
                <w:t xml:space="preserve">TEIdocument.Source 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any URI</w:t>
            </w:r>
          </w:p>
        </w:tc>
      </w:tr>
      <w:tr>
        <w:tc>
          <w:p>
            <w:pPr>
              <w:pStyle w:val="Compact"/>
              <w:jc w:val="left"/>
            </w:pPr>
            <w:bookmarkStart w:id="112" w:name="vocabTerm"/>
            <w:bookmarkEnd w:id="112"/>
            <w:r>
              <w:t xml:space="preserve">Vocabulary Term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term from a controlled vocabulary.</w:t>
            </w:r>
          </w:p>
        </w:tc>
      </w:tr>
      <w:tr>
        <w:tc>
          <w:p>
            <w:pPr>
              <w:pStyle w:val="Compact"/>
              <w:jc w:val="left"/>
            </w:pPr>
            <w:bookmarkStart w:id="113" w:name="year"/>
            <w:bookmarkEnd w:id="113"/>
            <w:r>
              <w:t xml:space="preserve">Year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4" w:name="longText"/>
            <w:bookmarkEnd w:id="114"/>
            <w:r>
              <w:t xml:space="preserve">long text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5" w:name="longTextWithAnnotations"/>
            <w:bookmarkEnd w:id="115"/>
            <w:r>
              <w:t xml:space="preserve">long text with annotations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6" w:name="shortText"/>
            <w:bookmarkEnd w:id="116"/>
            <w:r>
              <w:t xml:space="preserve">short text</w:t>
            </w:r>
          </w:p>
        </w:tc>
        <w:tc>
          <w:p>
            <w:pPr>
              <w:pStyle w:val="Compact"/>
              <w:jc w:val="left"/>
            </w:pPr>
            <w:hyperlink w:anchor="excerpt.attributes">
              <w:r>
                <w:rPr>
                  <w:rStyle w:val="Hyperlink"/>
                </w:rPr>
                <w:t xml:space="preserve">Excerpt.Attributes</w:t>
              </w:r>
            </w:hyperlink>
            <w:r>
              <w:t xml:space="preserve">,</w:t>
            </w:r>
            <w:r>
              <w:t xml:space="preserve"> </w:t>
            </w:r>
            <w:hyperlink w:anchor="external_reference.attributes">
              <w:r>
                <w:rPr>
                  <w:rStyle w:val="Hyperlink"/>
                </w:rPr>
                <w:t xml:space="preserve">External_reference.Attributes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.attributes">
              <w:r>
                <w:rPr>
                  <w:rStyle w:val="Hyperlink"/>
                </w:rPr>
                <w:t xml:space="preserve">Instance.Attributes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ToWork.locus">
              <w:r>
                <w:rPr>
                  <w:rStyle w:val="Hyperlink"/>
                </w:rPr>
                <w:t xml:space="preserve">InstanceToWork.locus</w:t>
              </w:r>
            </w:hyperlink>
            <w:r>
              <w:t xml:space="preserve">,</w:t>
            </w:r>
            <w:r>
              <w:t xml:space="preserve"> </w:t>
            </w:r>
            <w:hyperlink w:anchor="person.attributes">
              <w:r>
                <w:rPr>
                  <w:rStyle w:val="Hyperlink"/>
                </w:rPr>
                <w:t xml:space="preserve">Person.Attributes</w:t>
              </w:r>
            </w:hyperlink>
            <w:r>
              <w:t xml:space="preserve">,</w:t>
            </w:r>
            <w:r>
              <w:t xml:space="preserve"> </w:t>
            </w:r>
            <w:hyperlink w:anchor="place.attributes">
              <w:r>
                <w:rPr>
                  <w:rStyle w:val="Hyperlink"/>
                </w:rPr>
                <w:t xml:space="preserve">Place.Attributes</w:t>
              </w:r>
            </w:hyperlink>
            <w:r>
              <w:t xml:space="preserve">,</w:t>
            </w:r>
            <w:r>
              <w:t xml:space="preserve"> </w:t>
            </w:r>
            <w:hyperlink w:anchor="TEIdocument.id">
              <w:r>
                <w:rPr>
                  <w:rStyle w:val="Hyperlink"/>
                </w:rPr>
                <w:t xml:space="preserve">TEIdocument.Document ID</w:t>
              </w:r>
            </w:hyperlink>
            <w:r>
              <w:t xml:space="preserve">,</w:t>
            </w:r>
            <w:r>
              <w:t xml:space="preserve"> </w:t>
            </w:r>
            <w:hyperlink w:anchor="work.attributes">
              <w:r>
                <w:rPr>
                  <w:rStyle w:val="Hyperlink"/>
                </w:rPr>
                <w:t xml:space="preserve">Work.Attributes</w:t>
              </w:r>
            </w:hyperlink>
          </w:p>
        </w:tc>
        <w:tc>
          <w:p/>
        </w:tc>
      </w:tr>
    </w:tbl>
    <w:p>
      <w:pPr>
        <w:pStyle w:val="Heading2"/>
      </w:pPr>
      <w:bookmarkStart w:id="117" w:name="references"/>
      <w:r>
        <w:t xml:space="preserve">References</w:t>
      </w:r>
      <w:bookmarkEnd w:id="117"/>
    </w:p>
    <w:p>
      <w:pPr>
        <w:pStyle w:val="BlockText"/>
      </w:pPr>
      <w:r>
        <w:t xml:space="preserve">Bibframe Version 2.0</w:t>
      </w:r>
      <w:hyperlink r:id="rId118">
        <w:r>
          <w:rPr>
            <w:rStyle w:val="Hyperlink"/>
          </w:rPr>
          <w:t xml:space="preserve">Overview of the BIBFRAME 2.0 Model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8" Target="https://www.loc.gov/bibframe/docs/bibframe2-mode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8" Target="https://www.loc.gov/bibframe/docs/bibframe2-mode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TibSchol Data Model</dc:title>
  <dc:creator/>
  <cp:keywords/>
  <dcterms:created xsi:type="dcterms:W3CDTF">2024-09-30T09:54:33Z</dcterms:created>
  <dcterms:modified xsi:type="dcterms:W3CDTF">2024-09-30T09:54:33Z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