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Health-Centered Healthcare:</w:t>
      </w:r>
    </w:p>
    <w:p>
      <w:pPr>
        <w:jc w:val="center"/>
      </w:pPr>
      <w:r>
        <w:rPr>
          <w:b/>
          <w:bCs/>
          <w:sz w:val="28"/>
          <w:szCs w:val="28"/>
        </w:rPr>
        <w:t xml:space="preserve">A Scalable Model for Civil Society</w:t>
      </w:r>
    </w:p>
    <w:p>
      <w:pPr>
        <w:spacing w:after="480"/>
        <w:jc w:val="center"/>
      </w:pPr>
      <w:r>
        <w:rPr>
          <w:sz w:val="24"/>
          <w:szCs w:val="24"/>
        </w:rPr>
        <w:t xml:space="preserve">Using New Age Cybernetic Game Theory</w:t>
      </w:r>
    </w:p>
    <w:p>
      <w:pPr>
        <w:spacing w:after="480"/>
        <w:jc w:val="center"/>
      </w:pPr>
      <w:r>
        <w:t xml:space="preserve">ERES Institute for New Age Cybernetics</w:t>
      </w:r>
      <w:r>
        <w:br/>
        <w:t xml:space="preserve">
January 2026</w:t>
      </w:r>
    </w:p>
    <w:p>
      <w:r>
        <w:br w:type="page"/>
      </w:r>
    </w:p>
    <w:p>
      <w:pPr>
        <w:pStyle w:val="Heading1"/>
      </w:pPr>
      <w:r>
        <w:t xml:space="preserve">Executive Summary</w:t>
      </w:r>
    </w:p>
    <w:p>
      <w:pPr>
        <w:spacing w:after="240"/>
      </w:pPr>
      <w:r>
        <w:t xml:space="preserve">Americans want healthcare that delivers three things: access to care when needed, at rates that don't cause financial harm, within an economy that sustains this model. Current debates focus on competing mechanisms—market-based, single-payer, hybrid—but miss the foundational question: </w:t>
      </w:r>
    </w:p>
    <w:p>
      <w:pPr>
        <w:spacing w:after="240"/>
      </w:pPr>
      <w:r>
        <w:rPr>
          <w:i/>
          <w:iCs/>
        </w:rPr>
        <w:t xml:space="preserve">What is health, and why must it be protected by law?</w:t>
      </w:r>
    </w:p>
    <w:p>
      <w:pPr>
        <w:spacing w:after="240"/>
      </w:pPr>
      <w:r>
        <w:t xml:space="preserve">This document presents a cybernetic framework where health becomes the organizing principle for civilization itself. Through mathematical governance formulas and game-theoretic optimization, we demonstrate how health-centered systems scale from individual care to national infrastructure while maintaining coherence, efficiency, and humanity at every level.</w:t>
      </w:r>
    </w:p>
    <w:p>
      <w:r>
        <w:br w:type="page"/>
      </w:r>
    </w:p>
    <w:p>
      <w:pPr>
        <w:pStyle w:val="Heading1"/>
      </w:pPr>
      <w:r>
        <w:t xml:space="preserve">Part 1: Health as Foundational Principle</w:t>
      </w:r>
    </w:p>
    <w:p>
      <w:pPr>
        <w:pStyle w:val="Heading2"/>
      </w:pPr>
      <w:r>
        <w:t xml:space="preserve">Why Health Demands Legal Protection</w:t>
      </w:r>
    </w:p>
    <w:p>
      <w:pPr>
        <w:spacing w:after="240"/>
      </w:pPr>
      <w:r>
        <w:t xml:space="preserve">The ERES Institute has maintained a long-standing vision: that human knowledge must support life, and that health must be the common focus of all civilizational activity. This isn't merely aspirational—it's architectural. Health cannot be left to market forces, ethical guidelines, or voluntary systems because these mechanisms optimize for exchange value, not life value.</w:t>
      </w:r>
    </w:p>
    <w:p>
      <w:pPr>
        <w:spacing w:after="240"/>
      </w:pPr>
      <w:r>
        <w:t xml:space="preserve">Law must protect health because health is the precondition for everything else: economic participation, social contribution, personal development, and collective flourishing. Without legal boundaries defining health's purpose, dimensions, and protections, systems default to extractive optimization—maximizing profit from illness rather than optimizing for wellness.</w:t>
      </w:r>
    </w:p>
    <w:p>
      <w:pPr>
        <w:pStyle w:val="Heading2"/>
      </w:pPr>
      <w:r>
        <w:t xml:space="preserve">The ERES Educational Topology</w:t>
      </w:r>
    </w:p>
    <w:p>
      <w:pPr>
        <w:spacing w:after="240"/>
      </w:pPr>
      <w:r>
        <w:t xml:space="preserve">The ERES framework establishes a hierarchical ordering for civilization:</w:t>
      </w:r>
    </w:p>
    <w:p>
      <w:pPr>
        <w:spacing w:after="120"/>
      </w:pPr>
      <w:r>
        <w:rPr>
          <w:b/>
          <w:bCs/>
        </w:rPr>
        <w:t xml:space="preserve">Health</w:t>
      </w:r>
      <w:r>
        <w:t xml:space="preserve"> → The pinnacle. All knowledge and activity serves health optimization.</w:t>
      </w:r>
    </w:p>
    <w:p>
      <w:pPr>
        <w:spacing w:after="120"/>
      </w:pPr>
      <w:r>
        <w:rPr>
          <w:b/>
          <w:bCs/>
        </w:rPr>
        <w:t xml:space="preserve">Law</w:t>
      </w:r>
      <w:r>
        <w:t xml:space="preserve"> → Protects health through definition, boundaries, and enforcement mechanisms.</w:t>
      </w:r>
    </w:p>
    <w:p>
      <w:pPr>
        <w:spacing w:after="120"/>
      </w:pPr>
      <w:r>
        <w:rPr>
          <w:b/>
          <w:bCs/>
        </w:rPr>
        <w:t xml:space="preserve">Protection</w:t>
      </w:r>
      <w:r>
        <w:t xml:space="preserve"> → Implements legal frameworks through institutional structures and monitoring.</w:t>
      </w:r>
    </w:p>
    <w:p>
      <w:pPr>
        <w:spacing w:after="120"/>
      </w:pPr>
      <w:r>
        <w:rPr>
          <w:b/>
          <w:bCs/>
        </w:rPr>
        <w:t xml:space="preserve">Skills</w:t>
      </w:r>
      <w:r>
        <w:t xml:space="preserve"> → Enables protection through education, training, and competence across all 72 industrial domains.</w:t>
      </w:r>
    </w:p>
    <w:p>
      <w:pPr>
        <w:spacing w:after="240"/>
      </w:pPr>
      <w:r>
        <w:rPr>
          <w:b/>
          <w:bCs/>
        </w:rPr>
        <w:t xml:space="preserve">Trade</w:t>
      </w:r>
      <w:r>
        <w:t xml:space="preserve"> → Facilitates exchange of skills and resources, constrained by health optimization.</w:t>
      </w:r>
    </w:p>
    <w:p>
      <w:pPr>
        <w:spacing w:after="240"/>
      </w:pPr>
      <w:r>
        <w:t xml:space="preserve">This inverts conventional capitalist logic. Instead of trade being foundational with health commodified within markets, health defines purpose and trade operates within health-protective boundaries. This topology applies across all 72 Key Domains—from agriculture to manufacturing to healthcare delivery—ensuring every industry orients toward life support rather than profit extraction.</w:t>
      </w:r>
    </w:p>
    <w:p>
      <w:pPr>
        <w:pStyle w:val="Heading2"/>
      </w:pPr>
      <w:r>
        <w:t xml:space="preserve">A Legal Definition of Health</w:t>
      </w:r>
    </w:p>
    <w:p>
      <w:pPr>
        <w:spacing w:after="240"/>
      </w:pPr>
      <w:r>
        <w:t xml:space="preserve">Before law can protect health, law must define health. The ERES framework proposes:</w:t>
      </w:r>
    </w:p>
    <w:p>
      <w:pPr>
        <w:spacing w:after="240"/>
      </w:pPr>
      <w:r>
        <w:rPr>
          <w:i/>
          <w:iCs/>
        </w:rPr>
        <w:t xml:space="preserve">Health is perspective—the capacity of any living system to maintain accurate awareness of its internal state and external relationships, enabling coherent response to environmental conditions appropriate to its nature and context.</w:t>
      </w:r>
    </w:p>
    <w:p>
      <w:pPr>
        <w:spacing w:after="240"/>
      </w:pPr>
      <w:r>
        <w:t xml:space="preserve">This definition establishes health as:</w:t>
      </w:r>
    </w:p>
    <w:p>
      <w:pPr>
        <w:spacing w:after="120"/>
      </w:pPr>
      <w:r>
        <w:rPr>
          <w:b/>
          <w:bCs/>
        </w:rPr>
        <w:t xml:space="preserve">Universal: </w:t>
      </w:r>
      <w:r>
        <w:t xml:space="preserve">Applies to all living systems—cells, organisms, communities, ecosystems, economies, civilizations</w:t>
      </w:r>
    </w:p>
    <w:p>
      <w:pPr>
        <w:spacing w:after="120"/>
      </w:pPr>
      <w:r>
        <w:rPr>
          <w:b/>
          <w:bCs/>
        </w:rPr>
        <w:t xml:space="preserve">Relational: </w:t>
      </w:r>
      <w:r>
        <w:t xml:space="preserve">Requires accurate knowing of self and environment, not static attributes</w:t>
      </w:r>
    </w:p>
    <w:p>
      <w:pPr>
        <w:spacing w:after="120"/>
      </w:pPr>
      <w:r>
        <w:rPr>
          <w:b/>
          <w:bCs/>
        </w:rPr>
        <w:t xml:space="preserve">Relative: </w:t>
      </w:r>
      <w:r>
        <w:t xml:space="preserve">Appropriate response varies by entity's nature, scale, and context</w:t>
      </w:r>
    </w:p>
    <w:p>
      <w:pPr>
        <w:spacing w:after="120"/>
      </w:pPr>
      <w:r>
        <w:rPr>
          <w:b/>
          <w:bCs/>
        </w:rPr>
        <w:t xml:space="preserve">Dynamic: </w:t>
      </w:r>
      <w:r>
        <w:t xml:space="preserve">Maintains coherence amid changing conditions, not static homeostasis</w:t>
      </w:r>
    </w:p>
    <w:p>
      <w:pPr>
        <w:spacing w:after="240"/>
      </w:pPr>
      <w:r>
        <w:rPr>
          <w:b/>
          <w:bCs/>
        </w:rPr>
        <w:t xml:space="preserve">Measurable: </w:t>
      </w:r>
      <w:r>
        <w:t xml:space="preserve">Observable through bio-energetic signals, system behaviors, and relational patterns</w:t>
      </w:r>
    </w:p>
    <w:p>
      <w:pPr>
        <w:spacing w:after="240"/>
      </w:pPr>
      <w:r>
        <w:t xml:space="preserve">When health is defined this way, healthcare becomes the systematic support of accurate perspective and coherent response across all scales—from cellular function to national policy. This is fundamentally different from treating illness or managing symptoms; it's optimizing for life itself.</w:t>
      </w:r>
    </w:p>
    <w:p>
      <w:r>
        <w:br w:type="page"/>
      </w:r>
    </w:p>
    <w:p>
      <w:pPr>
        <w:pStyle w:val="Heading1"/>
      </w:pPr>
      <w:r>
        <w:t xml:space="preserve">Part 2: How the Model Scales</w:t>
      </w:r>
    </w:p>
    <w:p>
      <w:pPr>
        <w:pStyle w:val="Heading2"/>
      </w:pPr>
      <w:r>
        <w:t xml:space="preserve">Cybernetic Game Theory Foundation</w:t>
      </w:r>
    </w:p>
    <w:p>
      <w:pPr>
        <w:spacing w:after="240"/>
      </w:pPr>
      <w:r>
        <w:t xml:space="preserve">The ERES cybernetic formula provides the mathematical foundation for scalability:</w:t>
      </w:r>
    </w:p>
    <w:p>
      <w:pPr>
        <w:spacing w:after="240"/>
        <w:jc w:val="center"/>
      </w:pPr>
      <w:r>
        <w:rPr>
          <w:b/>
          <w:bCs/>
          <w:sz w:val="28"/>
          <w:szCs w:val="28"/>
        </w:rPr>
        <w:t xml:space="preserve">C = R × P / M</w:t>
      </w:r>
    </w:p>
    <w:p>
      <w:pPr>
        <w:spacing w:after="240"/>
      </w:pPr>
      <w:r>
        <w:t xml:space="preserve">Where C (Coordination) equals Resources (R) multiplied by Participants (P) divided by Modes (M) of operation. This formula demonstrates that coordination efficiency increases with resource availability and participant engagement, but decreases with operational complexity (number of competing modes).</w:t>
      </w:r>
    </w:p>
    <w:p>
      <w:pPr>
        <w:spacing w:after="240"/>
      </w:pPr>
      <w:r>
        <w:t xml:space="preserve">In game-theoretic terms, this creates cooperative optimization where:</w:t>
      </w:r>
    </w:p>
    <w:p>
      <w:pPr>
        <w:spacing w:after="120"/>
      </w:pPr>
      <w:r>
        <w:t xml:space="preserve">1. Players (individuals, providers, institutions) gain advantage by increasing Resources and Participants</w:t>
      </w:r>
    </w:p>
    <w:p>
      <w:pPr>
        <w:spacing w:after="120"/>
      </w:pPr>
      <w:r>
        <w:t xml:space="preserve">2. System efficiency improves by reducing competing Modes (standardization, integration)</w:t>
      </w:r>
    </w:p>
    <w:p>
      <w:pPr>
        <w:spacing w:after="120"/>
      </w:pPr>
      <w:r>
        <w:t xml:space="preserve">3. Optimal strategy is cooperation toward health outcomes, not competition for market share</w:t>
      </w:r>
    </w:p>
    <w:p>
      <w:pPr>
        <w:spacing w:after="240"/>
      </w:pPr>
      <w:r>
        <w:t xml:space="preserve">4. Nash equilibrium shifts from 'maximize profit' to 'optimize coordination for health'</w:t>
      </w:r>
    </w:p>
    <w:p>
      <w:pPr>
        <w:pStyle w:val="Heading2"/>
      </w:pPr>
      <w:r>
        <w:t xml:space="preserve">Scale 1: Individual Care</w:t>
      </w:r>
    </w:p>
    <w:p>
      <w:pPr>
        <w:spacing w:after="240"/>
      </w:pPr>
      <w:r>
        <w:rPr>
          <w:b/>
          <w:bCs/>
        </w:rPr>
        <w:t xml:space="preserve">Application: </w:t>
      </w:r>
      <w:r>
        <w:t xml:space="preserve">Personal health monitoring and preventive care through bio-energetic measurement (BERA framework). Individual maintains accurate perspective of their internal state through accessible diagnostic tools.</w:t>
      </w:r>
    </w:p>
    <w:p>
      <w:pPr>
        <w:spacing w:after="240"/>
      </w:pPr>
      <w:r>
        <w:rPr>
          <w:b/>
          <w:bCs/>
        </w:rPr>
        <w:t xml:space="preserve">Resources: </w:t>
      </w:r>
      <w:r>
        <w:t xml:space="preserve">Personal health data, wearable sensors, educational materials, primary care access</w:t>
      </w:r>
    </w:p>
    <w:p>
      <w:pPr>
        <w:spacing w:after="240"/>
      </w:pPr>
      <w:r>
        <w:rPr>
          <w:b/>
          <w:bCs/>
        </w:rPr>
        <w:t xml:space="preserve">Participants: </w:t>
      </w:r>
      <w:r>
        <w:t xml:space="preserve">Individual, family physician, health coach, community support network</w:t>
      </w:r>
    </w:p>
    <w:p>
      <w:pPr>
        <w:spacing w:after="240"/>
      </w:pPr>
      <w:r>
        <w:rPr>
          <w:b/>
          <w:bCs/>
        </w:rPr>
        <w:t xml:space="preserve">Modes: </w:t>
      </w:r>
      <w:r>
        <w:t xml:space="preserve">Unified health record, standardized measurement protocols, coordinated care plan</w:t>
      </w:r>
    </w:p>
    <w:p>
      <w:pPr>
        <w:spacing w:after="240"/>
      </w:pPr>
      <w:r>
        <w:rPr>
          <w:b/>
          <w:bCs/>
        </w:rPr>
        <w:t xml:space="preserve">Game Theory Outcome: </w:t>
      </w:r>
      <w:r>
        <w:t xml:space="preserve">Individual gains from early detection and prevention (lower cost, better outcomes). Providers gain from addressing issues before they become expensive emergencies. System gains from reduced acute care burden.</w:t>
      </w:r>
    </w:p>
    <w:p>
      <w:pPr>
        <w:pStyle w:val="Heading2"/>
      </w:pPr>
      <w:r>
        <w:t xml:space="preserve">Scale 2: Community Health Networks</w:t>
      </w:r>
    </w:p>
    <w:p>
      <w:pPr>
        <w:spacing w:after="240"/>
      </w:pPr>
      <w:r>
        <w:rPr>
          <w:b/>
          <w:bCs/>
        </w:rPr>
        <w:t xml:space="preserve">Application: </w:t>
      </w:r>
      <w:r>
        <w:t xml:space="preserve">Integrated care delivery across primary, specialty, and preventive services within defined geographic communities. Health becomes measurable at population level through aggregated bio-energetic and behavioral data.</w:t>
      </w:r>
    </w:p>
    <w:p>
      <w:pPr>
        <w:spacing w:after="240"/>
      </w:pPr>
      <w:r>
        <w:rPr>
          <w:b/>
          <w:bCs/>
        </w:rPr>
        <w:t xml:space="preserve">Resources: </w:t>
      </w:r>
      <w:r>
        <w:t xml:space="preserve">Community health centers, shared diagnostic facilities, pooled insurance mechanisms, local health education programs</w:t>
      </w:r>
    </w:p>
    <w:p>
      <w:pPr>
        <w:spacing w:after="240"/>
      </w:pPr>
      <w:r>
        <w:rPr>
          <w:b/>
          <w:bCs/>
        </w:rPr>
        <w:t xml:space="preserve">Participants: </w:t>
      </w:r>
      <w:r>
        <w:t xml:space="preserve">Patients, primary care providers, specialists, public health officials, community organizations, local businesses</w:t>
      </w:r>
    </w:p>
    <w:p>
      <w:pPr>
        <w:spacing w:after="240"/>
      </w:pPr>
      <w:r>
        <w:rPr>
          <w:b/>
          <w:bCs/>
        </w:rPr>
        <w:t xml:space="preserve">Modes: </w:t>
      </w:r>
      <w:r>
        <w:t xml:space="preserve">Coordinated referral systems, shared electronic health records, standardized treatment protocols, unified payment structure</w:t>
      </w:r>
    </w:p>
    <w:p>
      <w:pPr>
        <w:spacing w:after="240"/>
      </w:pPr>
      <w:r>
        <w:rPr>
          <w:b/>
          <w:bCs/>
        </w:rPr>
        <w:t xml:space="preserve">Game Theory Outcome: </w:t>
      </w:r>
      <w:r>
        <w:t xml:space="preserve">Community achieves economies of scale in diagnostics and treatment. Providers benefit from reduced administrative burden and better patient outcomes. System benefits from addressing social determinants of health at community level, preventing downstream costs.</w:t>
      </w:r>
    </w:p>
    <w:p>
      <w:pPr>
        <w:pStyle w:val="Heading2"/>
      </w:pPr>
      <w:r>
        <w:t xml:space="preserve">Scale 3: Regional Healthcare Systems</w:t>
      </w:r>
    </w:p>
    <w:p>
      <w:pPr>
        <w:spacing w:after="240"/>
      </w:pPr>
      <w:r>
        <w:rPr>
          <w:b/>
          <w:bCs/>
        </w:rPr>
        <w:t xml:space="preserve">Application: </w:t>
      </w:r>
      <w:r>
        <w:t xml:space="preserve">Integrated networks spanning multiple communities, coordinating specialized care, research, and education across regions. Health metrics track population outcomes, environmental factors, and systemic efficiency.</w:t>
      </w:r>
    </w:p>
    <w:p>
      <w:pPr>
        <w:spacing w:after="240"/>
      </w:pPr>
      <w:r>
        <w:rPr>
          <w:b/>
          <w:bCs/>
        </w:rPr>
        <w:t xml:space="preserve">Resources: </w:t>
      </w:r>
      <w:r>
        <w:t xml:space="preserve">Regional medical centers, specialized diagnostic equipment, research facilities, medical education programs, emergency response systems</w:t>
      </w:r>
    </w:p>
    <w:p>
      <w:pPr>
        <w:spacing w:after="240"/>
      </w:pPr>
      <w:r>
        <w:rPr>
          <w:b/>
          <w:bCs/>
        </w:rPr>
        <w:t xml:space="preserve">Participants: </w:t>
      </w:r>
      <w:r>
        <w:t xml:space="preserve">Community health networks, academic medical centers, insurance consortia, state health departments, environmental agencies, regional planning bodies</w:t>
      </w:r>
    </w:p>
    <w:p>
      <w:pPr>
        <w:spacing w:after="240"/>
      </w:pPr>
      <w:r>
        <w:rPr>
          <w:b/>
          <w:bCs/>
        </w:rPr>
        <w:t xml:space="preserve">Modes: </w:t>
      </w:r>
      <w:r>
        <w:t xml:space="preserve">Unified regional data platforms, coordinated care pathways, standardized quality metrics, integrated payment models</w:t>
      </w:r>
    </w:p>
    <w:p>
      <w:pPr>
        <w:spacing w:after="240"/>
      </w:pPr>
      <w:r>
        <w:rPr>
          <w:b/>
          <w:bCs/>
        </w:rPr>
        <w:t xml:space="preserve">Game Theory Outcome: </w:t>
      </w:r>
      <w:r>
        <w:t xml:space="preserve">Region optimizes for complex care coordination, specialized services, and knowledge generation. Medical centers benefit from streamlined patient flow and research collaboration. System benefits from reduced duplication, improved emergency response, and evidence-based care protocols.</w:t>
      </w:r>
    </w:p>
    <w:p>
      <w:pPr>
        <w:pStyle w:val="Heading2"/>
      </w:pPr>
      <w:r>
        <w:t xml:space="preserve">Scale 4: National Health Infrastructure</w:t>
      </w:r>
    </w:p>
    <w:p>
      <w:pPr>
        <w:spacing w:after="240"/>
      </w:pPr>
      <w:r>
        <w:rPr>
          <w:b/>
          <w:bCs/>
        </w:rPr>
        <w:t xml:space="preserve">Application: </w:t>
      </w:r>
      <w:r>
        <w:t xml:space="preserve">Comprehensive coordination of healthcare delivery, research, education, and public health across the entire nation. Health becomes a constitutional right protected through federal law, measured through national bio-energetic and population health indices.</w:t>
      </w:r>
    </w:p>
    <w:p>
      <w:pPr>
        <w:spacing w:after="240"/>
      </w:pPr>
      <w:r>
        <w:rPr>
          <w:b/>
          <w:bCs/>
        </w:rPr>
        <w:t xml:space="preserve">Resources: </w:t>
      </w:r>
      <w:r>
        <w:t xml:space="preserve">National health information infrastructure, pharmaceutical development and distribution, medical research funding, healthcare workforce development, strategic health reserves</w:t>
      </w:r>
    </w:p>
    <w:p>
      <w:pPr>
        <w:spacing w:after="240"/>
      </w:pPr>
      <w:r>
        <w:rPr>
          <w:b/>
          <w:bCs/>
        </w:rPr>
        <w:t xml:space="preserve">Participants: </w:t>
      </w:r>
      <w:r>
        <w:t xml:space="preserve">Regional health systems, federal agencies, insurance systems, pharmaceutical companies, medical device manufacturers, research institutions, professional organizations</w:t>
      </w:r>
    </w:p>
    <w:p>
      <w:pPr>
        <w:spacing w:after="240"/>
      </w:pPr>
      <w:r>
        <w:rPr>
          <w:b/>
          <w:bCs/>
        </w:rPr>
        <w:t xml:space="preserve">Modes: </w:t>
      </w:r>
      <w:r>
        <w:t xml:space="preserve">Unified national standards, interoperable health data systems, coordinated payment structures, harmonized regulatory frameworks</w:t>
      </w:r>
    </w:p>
    <w:p>
      <w:pPr>
        <w:spacing w:after="240"/>
      </w:pPr>
      <w:r>
        <w:rPr>
          <w:b/>
          <w:bCs/>
        </w:rPr>
        <w:t xml:space="preserve">Game Theory Outcome: </w:t>
      </w:r>
      <w:r>
        <w:t xml:space="preserve">Nation achieves strategic health security, pandemic preparedness, and equitable access. Industry benefits from reduced regulatory complexity and predictable revenue streams. System benefits from improved population health outcomes, reduced emergency care costs, and enhanced global competitiveness.</w:t>
      </w:r>
    </w:p>
    <w:p>
      <w:pPr>
        <w:pStyle w:val="Heading2"/>
      </w:pPr>
      <w:r>
        <w:t xml:space="preserve">Scale 5: Global Health Coordination</w:t>
      </w:r>
    </w:p>
    <w:p>
      <w:pPr>
        <w:spacing w:after="240"/>
      </w:pPr>
      <w:r>
        <w:rPr>
          <w:b/>
          <w:bCs/>
        </w:rPr>
        <w:t xml:space="preserve">Application: </w:t>
      </w:r>
      <w:r>
        <w:t xml:space="preserve">International cooperation on pandemic prevention, biomedical research, environmental health, and health equity. Health becomes recognized as a global commons requiring coordinated protection.</w:t>
      </w:r>
    </w:p>
    <w:p>
      <w:pPr>
        <w:spacing w:after="240"/>
      </w:pPr>
      <w:r>
        <w:rPr>
          <w:b/>
          <w:bCs/>
        </w:rPr>
        <w:t xml:space="preserve">Resources: </w:t>
      </w:r>
      <w:r>
        <w:t xml:space="preserve">International health organizations, global disease surveillance networks, shared research infrastructure, coordinated pharmaceutical development</w:t>
      </w:r>
    </w:p>
    <w:p>
      <w:pPr>
        <w:spacing w:after="240"/>
      </w:pPr>
      <w:r>
        <w:rPr>
          <w:b/>
          <w:bCs/>
        </w:rPr>
        <w:t xml:space="preserve">Participants: </w:t>
      </w:r>
      <w:r>
        <w:t xml:space="preserve">National health systems, WHO, international NGOs, multinational pharmaceutical companies, global research consortia</w:t>
      </w:r>
    </w:p>
    <w:p>
      <w:pPr>
        <w:spacing w:after="240"/>
      </w:pPr>
      <w:r>
        <w:rPr>
          <w:b/>
          <w:bCs/>
        </w:rPr>
        <w:t xml:space="preserve">Modes: </w:t>
      </w:r>
      <w:r>
        <w:t xml:space="preserve">Harmonized health data standards, coordinated pandemic response protocols, unified drug approval frameworks</w:t>
      </w:r>
    </w:p>
    <w:p>
      <w:pPr>
        <w:spacing w:after="240"/>
      </w:pPr>
      <w:r>
        <w:rPr>
          <w:b/>
          <w:bCs/>
        </w:rPr>
        <w:t xml:space="preserve">Game Theory Outcome: </w:t>
      </w:r>
      <w:r>
        <w:t xml:space="preserve">Global community achieves pandemic preparedness, accelerated medical innovation, and health equity across nations. Pharmaceutical industry benefits from unified regulatory pathways. Humanity benefits from addressing shared health threats and environmental degradation.</w:t>
      </w:r>
    </w:p>
    <w:p>
      <w:r>
        <w:br w:type="page"/>
      </w:r>
    </w:p>
    <w:p>
      <w:pPr>
        <w:pStyle w:val="Heading1"/>
      </w:pPr>
      <w:r>
        <w:t xml:space="preserve">Part 3: Why the Model Scales Successfully</w:t>
      </w:r>
    </w:p>
    <w:p>
      <w:pPr>
        <w:pStyle w:val="Heading2"/>
      </w:pPr>
      <w:r>
        <w:t xml:space="preserve">Mathematical Coherence Across Scales</w:t>
      </w:r>
    </w:p>
    <w:p>
      <w:pPr>
        <w:spacing w:after="240"/>
      </w:pPr>
      <w:r>
        <w:t xml:space="preserve">The cybernetic formula C = R × P / M maintains mathematical integrity regardless of scale because coordination principles are fractal. The same optimization dynamics that improve individual health outcomes also improve community health, regional health, and national health. This isn't metaphorical—it's mathematical.</w:t>
      </w:r>
    </w:p>
    <w:p>
      <w:pPr>
        <w:spacing w:after="240"/>
      </w:pPr>
      <w:r>
        <w:t xml:space="preserve">At every scale, the strategic imperative remains identical: maximize resources and participants while minimizing competing modes of operation. Whether coordinating a single patient's care team or coordinating national pandemic response, the formula holds.</w:t>
      </w:r>
    </w:p>
    <w:p>
      <w:pPr>
        <w:pStyle w:val="Heading2"/>
      </w:pPr>
      <w:r>
        <w:t xml:space="preserve">Aligned Incentive Structures</w:t>
      </w:r>
    </w:p>
    <w:p>
      <w:pPr>
        <w:spacing w:after="240"/>
      </w:pPr>
      <w:r>
        <w:t xml:space="preserve">Game-theoretic optimization creates alignment across all participants at every scale:</w:t>
      </w:r>
    </w:p>
    <w:p>
      <w:pPr>
        <w:spacing w:after="120"/>
      </w:pPr>
      <w:r>
        <w:rPr>
          <w:b/>
          <w:bCs/>
        </w:rPr>
        <w:t xml:space="preserve">Individuals </w:t>
      </w:r>
      <w:r>
        <w:t xml:space="preserve">gain from prevention, early intervention, and coordinated care—lower costs, better outcomes</w:t>
      </w:r>
    </w:p>
    <w:p>
      <w:pPr>
        <w:spacing w:after="120"/>
      </w:pPr>
      <w:r>
        <w:rPr>
          <w:b/>
          <w:bCs/>
        </w:rPr>
        <w:t xml:space="preserve">Providers </w:t>
      </w:r>
      <w:r>
        <w:t xml:space="preserve">gain from reduced administrative burden, better patient outcomes, sustainable revenue</w:t>
      </w:r>
    </w:p>
    <w:p>
      <w:pPr>
        <w:spacing w:after="120"/>
      </w:pPr>
      <w:r>
        <w:rPr>
          <w:b/>
          <w:bCs/>
        </w:rPr>
        <w:t xml:space="preserve">Communities </w:t>
      </w:r>
      <w:r>
        <w:t xml:space="preserve">gain from improved population health, reduced emergency care costs, economic productivity</w:t>
      </w:r>
    </w:p>
    <w:p>
      <w:pPr>
        <w:spacing w:after="120"/>
      </w:pPr>
      <w:r>
        <w:rPr>
          <w:b/>
          <w:bCs/>
        </w:rPr>
        <w:t xml:space="preserve">Regions </w:t>
      </w:r>
      <w:r>
        <w:t xml:space="preserve">gain from specialized care efficiency, research collaboration, emergency preparedness</w:t>
      </w:r>
    </w:p>
    <w:p>
      <w:pPr>
        <w:spacing w:after="120"/>
      </w:pPr>
      <w:r>
        <w:rPr>
          <w:b/>
          <w:bCs/>
        </w:rPr>
        <w:t xml:space="preserve">Nations </w:t>
      </w:r>
      <w:r>
        <w:t xml:space="preserve">gain from population health security, pandemic resilience, global competitiveness</w:t>
      </w:r>
    </w:p>
    <w:p>
      <w:pPr>
        <w:spacing w:after="240"/>
      </w:pPr>
      <w:r>
        <w:rPr>
          <w:b/>
          <w:bCs/>
        </w:rPr>
        <w:t xml:space="preserve">Humanity </w:t>
      </w:r>
      <w:r>
        <w:t xml:space="preserve">gains from pandemic prevention, environmental health, universal health equity</w:t>
      </w:r>
    </w:p>
    <w:p>
      <w:pPr>
        <w:spacing w:after="240"/>
      </w:pPr>
      <w:r>
        <w:t xml:space="preserve">This alignment is impossible in extractive models where one party's gain requires another's loss. In health-centered cybernetic systems, everyone wins because health itself improves at every level.</w:t>
      </w:r>
    </w:p>
    <w:p>
      <w:pPr>
        <w:pStyle w:val="Heading2"/>
      </w:pPr>
      <w:r>
        <w:t xml:space="preserve">Adaptive Resilience</w:t>
      </w:r>
    </w:p>
    <w:p>
      <w:pPr>
        <w:spacing w:after="240"/>
      </w:pPr>
      <w:r>
        <w:t xml:space="preserve">Because health is defined as 'perspective'—the capacity for accurate self-knowing and coherent response—the system is inherently adaptive. It doesn't prescribe specific organizational structures or fixed protocols. Instead, it establishes principles that allow appropriate response at each scale and context.</w:t>
      </w:r>
    </w:p>
    <w:p>
      <w:pPr>
        <w:spacing w:after="240"/>
      </w:pPr>
      <w:r>
        <w:t xml:space="preserve">This means:</w:t>
      </w:r>
    </w:p>
    <w:p>
      <w:pPr>
        <w:spacing w:after="120"/>
      </w:pPr>
      <w:r>
        <w:t xml:space="preserve">Rural communities can organize differently than urban centers while maintaining health optimization</w:t>
      </w:r>
    </w:p>
    <w:p>
      <w:pPr>
        <w:spacing w:after="120"/>
      </w:pPr>
      <w:r>
        <w:t xml:space="preserve">Different regions can innovate unique solutions while contributing to national coordination</w:t>
      </w:r>
    </w:p>
    <w:p>
      <w:pPr>
        <w:spacing w:after="120"/>
      </w:pPr>
      <w:r>
        <w:t xml:space="preserve">The system can respond to novel challenges (pandemics, environmental threats) without structural collapse</w:t>
      </w:r>
    </w:p>
    <w:p>
      <w:pPr>
        <w:spacing w:after="240"/>
      </w:pPr>
      <w:r>
        <w:t xml:space="preserve">The model can integrate new technologies and discoveries without requiring system redesign</w:t>
      </w:r>
    </w:p>
    <w:p>
      <w:pPr>
        <w:spacing w:after="240"/>
      </w:pPr>
      <w:r>
        <w:t xml:space="preserve">Traditional healthcare models fail to scale precisely because they're brittle—they prescribe specific mechanisms that break under different conditions. The cybernetic model scales because it optimizes for principles, not prescriptions.</w:t>
      </w:r>
    </w:p>
    <w:p>
      <w:pPr>
        <w:pStyle w:val="Heading2"/>
      </w:pPr>
      <w:r>
        <w:t xml:space="preserve">Measurable Outcomes</w:t>
      </w:r>
    </w:p>
    <w:p>
      <w:pPr>
        <w:spacing w:after="240"/>
      </w:pPr>
      <w:r>
        <w:t xml:space="preserve">The BERA (Bio-Energetic Resonance Architecture) framework enables consistent measurement across scales:</w:t>
      </w:r>
    </w:p>
    <w:p>
      <w:pPr>
        <w:spacing w:after="120"/>
      </w:pPr>
      <w:r>
        <w:rPr>
          <w:b/>
          <w:bCs/>
        </w:rPr>
        <w:t xml:space="preserve">Individual: </w:t>
      </w:r>
      <w:r>
        <w:t xml:space="preserve">Bio-energetic signatures, physiological markers, behavioral patterns</w:t>
      </w:r>
    </w:p>
    <w:p>
      <w:pPr>
        <w:spacing w:after="120"/>
      </w:pPr>
      <w:r>
        <w:rPr>
          <w:b/>
          <w:bCs/>
        </w:rPr>
        <w:t xml:space="preserve">Community: </w:t>
      </w:r>
      <w:r>
        <w:t xml:space="preserve">Population health metrics, environmental quality indices, social cohesion measures</w:t>
      </w:r>
    </w:p>
    <w:p>
      <w:pPr>
        <w:spacing w:after="120"/>
      </w:pPr>
      <w:r>
        <w:rPr>
          <w:b/>
          <w:bCs/>
        </w:rPr>
        <w:t xml:space="preserve">Regional: </w:t>
      </w:r>
      <w:r>
        <w:t xml:space="preserve">Healthcare system efficiency, research output, emergency response capability</w:t>
      </w:r>
    </w:p>
    <w:p>
      <w:pPr>
        <w:spacing w:after="120"/>
      </w:pPr>
      <w:r>
        <w:rPr>
          <w:b/>
          <w:bCs/>
        </w:rPr>
        <w:t xml:space="preserve">National: </w:t>
      </w:r>
      <w:r>
        <w:t xml:space="preserve">Life expectancy, disease burden, healthcare spending, economic productivity</w:t>
      </w:r>
    </w:p>
    <w:p>
      <w:pPr>
        <w:spacing w:after="240"/>
      </w:pPr>
      <w:r>
        <w:rPr>
          <w:b/>
          <w:bCs/>
        </w:rPr>
        <w:t xml:space="preserve">Global: </w:t>
      </w:r>
      <w:r>
        <w:t xml:space="preserve">Pandemic prevention, environmental health, health equity across nations</w:t>
      </w:r>
    </w:p>
    <w:p>
      <w:pPr>
        <w:spacing w:after="240"/>
      </w:pPr>
      <w:r>
        <w:t xml:space="preserve">Because the underlying definition of health is consistent—'accurate perspective and coherent response'—measurements at different scales can be meaningfully aggregated and compared. This allows evidence-based refinement at every level.</w:t>
      </w:r>
    </w:p>
    <w:p>
      <w:r>
        <w:br w:type="page"/>
      </w:r>
    </w:p>
    <w:p>
      <w:pPr>
        <w:pStyle w:val="Heading1"/>
      </w:pPr>
      <w:r>
        <w:t xml:space="preserve">Part 4: Building a Civil, Humane Society</w:t>
      </w:r>
    </w:p>
    <w:p>
      <w:pPr>
        <w:pStyle w:val="Heading2"/>
      </w:pPr>
      <w:r>
        <w:t xml:space="preserve">Economic Sustainability</w:t>
      </w:r>
    </w:p>
    <w:p>
      <w:pPr>
        <w:spacing w:after="240"/>
      </w:pPr>
      <w:r>
        <w:t xml:space="preserve">When health is the organizing principle, economic activity aligns with life support rather than extraction. The Meritcoin/Gracechain framework enables:</w:t>
      </w:r>
    </w:p>
    <w:p>
      <w:pPr>
        <w:spacing w:after="120"/>
      </w:pPr>
      <w:r>
        <w:rPr>
          <w:b/>
          <w:bCs/>
        </w:rPr>
        <w:t xml:space="preserve">Value Recognition: </w:t>
      </w:r>
      <w:r>
        <w:t xml:space="preserve">Healthcare workers, educators, caregivers receive compensation reflecting their actual contribution to health outcomes, not market arbitrage</w:t>
      </w:r>
    </w:p>
    <w:p>
      <w:pPr>
        <w:spacing w:after="120"/>
      </w:pPr>
      <w:r>
        <w:rPr>
          <w:b/>
          <w:bCs/>
        </w:rPr>
        <w:t xml:space="preserve">Prevention Investment: </w:t>
      </w:r>
      <w:r>
        <w:t xml:space="preserve">Economic incentives shift toward maintaining health rather than treating illness, reducing overall costs</w:t>
      </w:r>
    </w:p>
    <w:p>
      <w:pPr>
        <w:spacing w:after="120"/>
      </w:pPr>
      <w:r>
        <w:rPr>
          <w:b/>
          <w:bCs/>
        </w:rPr>
        <w:t xml:space="preserve">Resource Allocation: </w:t>
      </w:r>
      <w:r>
        <w:t xml:space="preserve">Cybernetic optimization ensures resources flow to highest-impact interventions, eliminating waste</w:t>
      </w:r>
    </w:p>
    <w:p>
      <w:pPr>
        <w:spacing w:after="240"/>
      </w:pPr>
      <w:r>
        <w:rPr>
          <w:b/>
          <w:bCs/>
        </w:rPr>
        <w:t xml:space="preserve">Sustainable Funding: </w:t>
      </w:r>
      <w:r>
        <w:t xml:space="preserve">System generates revenue through improved productivity and reduced acute care costs, not through extracting wealth from illness</w:t>
      </w:r>
    </w:p>
    <w:p>
      <w:pPr>
        <w:pStyle w:val="Heading2"/>
      </w:pPr>
      <w:r>
        <w:t xml:space="preserve">Universal Access Without Financial Harm</w:t>
      </w:r>
    </w:p>
    <w:p>
      <w:pPr>
        <w:spacing w:after="240"/>
      </w:pPr>
      <w:r>
        <w:t xml:space="preserve">The false choice between access and affordability dissolves in cybernetic systems because:</w:t>
      </w:r>
    </w:p>
    <w:p>
      <w:pPr>
        <w:spacing w:after="120"/>
      </w:pPr>
      <w:r>
        <w:rPr>
          <w:b/>
          <w:bCs/>
        </w:rPr>
        <w:t xml:space="preserve">Prevention is cheaper than treatment: </w:t>
      </w:r>
      <w:r>
        <w:t xml:space="preserve">When individuals can access care when needed, they avoid expensive emergencies</w:t>
      </w:r>
    </w:p>
    <w:p>
      <w:pPr>
        <w:spacing w:after="120"/>
      </w:pPr>
      <w:r>
        <w:rPr>
          <w:b/>
          <w:bCs/>
        </w:rPr>
        <w:t xml:space="preserve">Coordination reduces waste: </w:t>
      </w:r>
      <w:r>
        <w:t xml:space="preserve">Eliminating redundant tests, conflicting treatments, and administrative overhead frees resources for actual care</w:t>
      </w:r>
    </w:p>
    <w:p>
      <w:pPr>
        <w:spacing w:after="120"/>
      </w:pPr>
      <w:r>
        <w:rPr>
          <w:b/>
          <w:bCs/>
        </w:rPr>
        <w:t xml:space="preserve">Health improves productivity: </w:t>
      </w:r>
      <w:r>
        <w:t xml:space="preserve">Healthier populations generate more economic value, funding the system that maintains their health</w:t>
      </w:r>
    </w:p>
    <w:p>
      <w:pPr>
        <w:spacing w:after="240"/>
      </w:pPr>
      <w:r>
        <w:rPr>
          <w:b/>
          <w:bCs/>
        </w:rPr>
        <w:t xml:space="preserve">Aligned incentives eliminate extraction: </w:t>
      </w:r>
      <w:r>
        <w:t xml:space="preserve">No one profits from denying care or inflating costs because the system rewards health outcomes</w:t>
      </w:r>
    </w:p>
    <w:p>
      <w:pPr>
        <w:pStyle w:val="Heading2"/>
      </w:pPr>
      <w:r>
        <w:t xml:space="preserve">Social Coherence and Trust</w:t>
      </w:r>
    </w:p>
    <w:p>
      <w:pPr>
        <w:spacing w:after="240"/>
      </w:pPr>
      <w:r>
        <w:t xml:space="preserve">A civil society requires trust in shared institutions. When healthcare systems:</w:t>
      </w:r>
    </w:p>
    <w:p>
      <w:pPr>
        <w:spacing w:after="120"/>
      </w:pPr>
      <w:r>
        <w:rPr>
          <w:b/>
          <w:bCs/>
        </w:rPr>
        <w:t xml:space="preserve">Protect health universally: </w:t>
      </w:r>
      <w:r>
        <w:t xml:space="preserve">Citizens trust that care will be available when needed, reducing anxiety and social fragmentation</w:t>
      </w:r>
    </w:p>
    <w:p>
      <w:pPr>
        <w:spacing w:after="120"/>
      </w:pPr>
      <w:r>
        <w:rPr>
          <w:b/>
          <w:bCs/>
        </w:rPr>
        <w:t xml:space="preserve">Operate transparently: </w:t>
      </w:r>
      <w:r>
        <w:t xml:space="preserve">Measurable health outcomes and cybernetic optimization create accountability without bureaucracy</w:t>
      </w:r>
    </w:p>
    <w:p>
      <w:pPr>
        <w:spacing w:after="120"/>
      </w:pPr>
      <w:r>
        <w:rPr>
          <w:b/>
          <w:bCs/>
        </w:rPr>
        <w:t xml:space="preserve">Align interests: </w:t>
      </w:r>
      <w:r>
        <w:t xml:space="preserve">When everyone benefits from collective health, social cooperation increases</w:t>
      </w:r>
    </w:p>
    <w:p>
      <w:pPr>
        <w:spacing w:after="240"/>
      </w:pPr>
      <w:r>
        <w:rPr>
          <w:b/>
          <w:bCs/>
        </w:rPr>
        <w:t xml:space="preserve">Support community: </w:t>
      </w:r>
      <w:r>
        <w:t xml:space="preserve">Health-centered systems strengthen local networks rather than replacing them with impersonal institutions</w:t>
      </w:r>
    </w:p>
    <w:p>
      <w:pPr>
        <w:pStyle w:val="Heading2"/>
      </w:pPr>
      <w:r>
        <w:t xml:space="preserve">Environmental Health Integration</w:t>
      </w:r>
    </w:p>
    <w:p>
      <w:pPr>
        <w:spacing w:after="240"/>
      </w:pPr>
      <w:r>
        <w:t xml:space="preserve">Because health is defined universally—applying to all living systems—the framework naturally integrates environmental protection:</w:t>
      </w:r>
    </w:p>
    <w:p>
      <w:pPr>
        <w:spacing w:after="120"/>
      </w:pPr>
      <w:r>
        <w:t xml:space="preserve">Human health depends on ecosystem health—polluted water, degraded air, climate instability directly harm population health</w:t>
      </w:r>
    </w:p>
    <w:p>
      <w:pPr>
        <w:spacing w:after="120"/>
      </w:pPr>
      <w:r>
        <w:t xml:space="preserve">The PBJ Tri-Codex environmental rating system measures ecosystem health using the same principles as human health</w:t>
      </w:r>
    </w:p>
    <w:p>
      <w:pPr>
        <w:spacing w:after="120"/>
      </w:pPr>
      <w:r>
        <w:t xml:space="preserve">Resource allocation accounts for environmental costs, preventing externalization of harm onto ecosystems</w:t>
      </w:r>
    </w:p>
    <w:p>
      <w:pPr>
        <w:spacing w:after="240"/>
      </w:pPr>
      <w:r>
        <w:t xml:space="preserve">Healthcare spending shifts toward addressing root causes (clean water, air quality, food security) rather than just treating symptoms</w:t>
      </w:r>
    </w:p>
    <w:p>
      <w:pPr>
        <w:spacing w:after="240"/>
      </w:pPr>
      <w:r>
        <w:t xml:space="preserve">This creates a health-economy-ecology alignment impossible in extractive systems where environmental destruction is treated as 'external' to human welfare.</w:t>
      </w:r>
    </w:p>
    <w:p>
      <w:pPr>
        <w:pStyle w:val="Heading2"/>
      </w:pPr>
      <w:r>
        <w:t xml:space="preserve">Generational Planning and Stability</w:t>
      </w:r>
    </w:p>
    <w:p>
      <w:pPr>
        <w:spacing w:after="240"/>
      </w:pPr>
      <w:r>
        <w:t xml:space="preserve">The ERES framework operates on millennial timescales—planning for generations, not quarters. When health becomes foundational:</w:t>
      </w:r>
    </w:p>
    <w:p>
      <w:pPr>
        <w:spacing w:after="120"/>
      </w:pPr>
      <w:r>
        <w:rPr>
          <w:b/>
          <w:bCs/>
        </w:rPr>
        <w:t xml:space="preserve">Investment horizons extend: </w:t>
      </w:r>
      <w:r>
        <w:t xml:space="preserve">Research, education, and infrastructure projects can pursue long-term health benefits</w:t>
      </w:r>
    </w:p>
    <w:p>
      <w:pPr>
        <w:spacing w:after="120"/>
      </w:pPr>
      <w:r>
        <w:rPr>
          <w:b/>
          <w:bCs/>
        </w:rPr>
        <w:t xml:space="preserve">Intergenerational equity emerges: </w:t>
      </w:r>
      <w:r>
        <w:t xml:space="preserve">Current generation's health choices don't impose burdens on future generations</w:t>
      </w:r>
    </w:p>
    <w:p>
      <w:pPr>
        <w:spacing w:after="120"/>
      </w:pPr>
      <w:r>
        <w:rPr>
          <w:b/>
          <w:bCs/>
        </w:rPr>
        <w:t xml:space="preserve">System resilience increases: </w:t>
      </w:r>
      <w:r>
        <w:t xml:space="preserve">Adaptive structures survive political transitions, economic fluctuations, and technological disruptions</w:t>
      </w:r>
    </w:p>
    <w:p>
      <w:pPr>
        <w:spacing w:after="240"/>
      </w:pPr>
      <w:r>
        <w:rPr>
          <w:b/>
          <w:bCs/>
        </w:rPr>
        <w:t xml:space="preserve">Cultural continuity strengthens: </w:t>
      </w:r>
      <w:r>
        <w:t xml:space="preserve">Communities maintain identity and social fabric across generations</w:t>
      </w:r>
    </w:p>
    <w:p>
      <w:r>
        <w:br w:type="page"/>
      </w:r>
    </w:p>
    <w:p>
      <w:pPr>
        <w:pStyle w:val="Heading1"/>
      </w:pPr>
      <w:r>
        <w:t xml:space="preserve">Part 5: Transitioning From Current Systems</w:t>
      </w:r>
    </w:p>
    <w:p>
      <w:pPr>
        <w:pStyle w:val="Heading2"/>
      </w:pPr>
      <w:r>
        <w:t xml:space="preserve">The Implementation Challenge</w:t>
      </w:r>
    </w:p>
    <w:p>
      <w:pPr>
        <w:spacing w:after="240"/>
      </w:pPr>
      <w:r>
        <w:t xml:space="preserve">The question is not whether this model works—the mathematics and principles are sound. The question is: </w:t>
      </w:r>
    </w:p>
    <w:p>
      <w:pPr>
        <w:spacing w:after="240"/>
      </w:pPr>
      <w:r>
        <w:rPr>
          <w:i/>
          <w:iCs/>
        </w:rPr>
        <w:t xml:space="preserve">How do we transition from extractive, profit-driven healthcare to health-centered, cybernetically-optimized systems?</w:t>
      </w:r>
    </w:p>
    <w:p>
      <w:pPr>
        <w:spacing w:after="240"/>
      </w:pPr>
      <w:r>
        <w:t xml:space="preserve">This requires understanding what people need to see, know, and trust before adopting new frameworks.</w:t>
      </w:r>
    </w:p>
    <w:p>
      <w:pPr>
        <w:pStyle w:val="Heading2"/>
      </w:pPr>
      <w:r>
        <w:t xml:space="preserve">Phase 1: Pilot Demonstrations (Years 1-3)</w:t>
      </w:r>
    </w:p>
    <w:p>
      <w:pPr>
        <w:spacing w:after="240"/>
      </w:pPr>
      <w:r>
        <w:rPr>
          <w:b/>
          <w:bCs/>
        </w:rPr>
        <w:t xml:space="preserve">Strategy: </w:t>
      </w:r>
      <w:r>
        <w:t xml:space="preserve">Launch coordinated pilots in defined communities (10,000-100,000 population) demonstrating scalability principles at community level.</w:t>
      </w:r>
    </w:p>
    <w:p>
      <w:pPr>
        <w:spacing w:after="240"/>
      </w:pPr>
      <w:r>
        <w:rPr>
          <w:b/>
          <w:bCs/>
        </w:rPr>
        <w:t xml:space="preserve">Implementation: </w:t>
      </w:r>
    </w:p>
    <w:p>
      <w:pPr>
        <w:spacing w:after="120"/>
      </w:pPr>
      <w:r>
        <w:t xml:space="preserve">Establish legal definition of health through local ordinances or state legislation</w:t>
      </w:r>
    </w:p>
    <w:p>
      <w:pPr>
        <w:spacing w:after="120"/>
      </w:pPr>
      <w:r>
        <w:t xml:space="preserve">Deploy BERA measurement systems for individual and community health tracking</w:t>
      </w:r>
    </w:p>
    <w:p>
      <w:pPr>
        <w:spacing w:after="120"/>
      </w:pPr>
      <w:r>
        <w:t xml:space="preserve">Create integrated care networks coordinating primary care, specialists, mental health, social services</w:t>
      </w:r>
    </w:p>
    <w:p>
      <w:pPr>
        <w:spacing w:after="120"/>
      </w:pPr>
      <w:r>
        <w:t xml:space="preserve">Implement unified health records and coordinated payment structures</w:t>
      </w:r>
    </w:p>
    <w:p>
      <w:pPr>
        <w:spacing w:after="240"/>
      </w:pPr>
      <w:r>
        <w:t xml:space="preserve">Train healthcare workers, community organizers, and administrators in cybernetic principles</w:t>
      </w:r>
    </w:p>
    <w:p>
      <w:pPr>
        <w:spacing w:after="240"/>
      </w:pPr>
      <w:r>
        <w:rPr>
          <w:b/>
          <w:bCs/>
        </w:rPr>
        <w:t xml:space="preserve">Success Metrics: </w:t>
      </w:r>
      <w:r>
        <w:t xml:space="preserve">Measurable improvements in population health, reduced emergency care utilization, lower per-capita costs, increased patient satisfaction, provider retention.</w:t>
      </w:r>
    </w:p>
    <w:p>
      <w:pPr>
        <w:spacing w:after="240"/>
      </w:pPr>
      <w:r>
        <w:rPr>
          <w:b/>
          <w:bCs/>
        </w:rPr>
        <w:t xml:space="preserve">Target Locations: </w:t>
      </w:r>
      <w:r>
        <w:t xml:space="preserve">Puerto Rico (existing ERES proposal), tribal health systems (sovereign governance), progressive cities with existing integrated care models.</w:t>
      </w:r>
    </w:p>
    <w:p>
      <w:pPr>
        <w:pStyle w:val="Heading2"/>
      </w:pPr>
      <w:r>
        <w:t xml:space="preserve">Phase 2: Regional Scaling (Years 3-7)</w:t>
      </w:r>
    </w:p>
    <w:p>
      <w:pPr>
        <w:spacing w:after="240"/>
      </w:pPr>
      <w:r>
        <w:rPr>
          <w:b/>
          <w:bCs/>
        </w:rPr>
        <w:t xml:space="preserve">Strategy: </w:t>
      </w:r>
      <w:r>
        <w:t xml:space="preserve">Expand successful community pilots into regional networks, demonstrating coordination across diverse communities and specialized care.</w:t>
      </w:r>
    </w:p>
    <w:p>
      <w:pPr>
        <w:spacing w:after="240"/>
      </w:pPr>
      <w:r>
        <w:rPr>
          <w:b/>
          <w:bCs/>
        </w:rPr>
        <w:t xml:space="preserve">Implementation: </w:t>
      </w:r>
    </w:p>
    <w:p>
      <w:pPr>
        <w:spacing w:after="120"/>
      </w:pPr>
      <w:r>
        <w:t xml:space="preserve">Connect community health networks through regional data platforms and care coordination</w:t>
      </w:r>
    </w:p>
    <w:p>
      <w:pPr>
        <w:spacing w:after="120"/>
      </w:pPr>
      <w:r>
        <w:t xml:space="preserve">Establish regional medical centers for specialized care, research, and education</w:t>
      </w:r>
    </w:p>
    <w:p>
      <w:pPr>
        <w:spacing w:after="120"/>
      </w:pPr>
      <w:r>
        <w:t xml:space="preserve">Develop state-level legal frameworks supporting health-centered governance</w:t>
      </w:r>
    </w:p>
    <w:p>
      <w:pPr>
        <w:spacing w:after="120"/>
      </w:pPr>
      <w:r>
        <w:t xml:space="preserve">Create regional insurance pools and payment mechanisms aligned with health outcomes</w:t>
      </w:r>
    </w:p>
    <w:p>
      <w:pPr>
        <w:spacing w:after="240"/>
      </w:pPr>
      <w:r>
        <w:t xml:space="preserve">Build workforce development programs training next generation of health-centered practitioners</w:t>
      </w:r>
    </w:p>
    <w:p>
      <w:pPr>
        <w:spacing w:after="240"/>
      </w:pPr>
      <w:r>
        <w:rPr>
          <w:b/>
          <w:bCs/>
        </w:rPr>
        <w:t xml:space="preserve">Success Metrics: </w:t>
      </w:r>
      <w:r>
        <w:t xml:space="preserve">Regional health outcome improvements, coordinated pandemic response capability, research collaboration productivity, reduced health disparities across communities.</w:t>
      </w:r>
    </w:p>
    <w:p>
      <w:pPr>
        <w:pStyle w:val="Heading2"/>
      </w:pPr>
      <w:r>
        <w:t xml:space="preserve">Phase 3: National Infrastructure (Years 7-15)</w:t>
      </w:r>
    </w:p>
    <w:p>
      <w:pPr>
        <w:spacing w:after="240"/>
      </w:pPr>
      <w:r>
        <w:rPr>
          <w:b/>
          <w:bCs/>
        </w:rPr>
        <w:t xml:space="preserve">Strategy: </w:t>
      </w:r>
      <w:r>
        <w:t xml:space="preserve">Establish federal legal framework recognizing health as constitutional right, coordinating regional systems into national infrastructure.</w:t>
      </w:r>
    </w:p>
    <w:p>
      <w:pPr>
        <w:spacing w:after="240"/>
      </w:pPr>
      <w:r>
        <w:rPr>
          <w:b/>
          <w:bCs/>
        </w:rPr>
        <w:t xml:space="preserve">Implementation: </w:t>
      </w:r>
    </w:p>
    <w:p>
      <w:pPr>
        <w:spacing w:after="120"/>
      </w:pPr>
      <w:r>
        <w:t xml:space="preserve">Constitutional amendment or federal legislation establishing universal health definition and protections</w:t>
      </w:r>
    </w:p>
    <w:p>
      <w:pPr>
        <w:spacing w:after="120"/>
      </w:pPr>
      <w:r>
        <w:t xml:space="preserve">National health information infrastructure enabling coordination across regions</w:t>
      </w:r>
    </w:p>
    <w:p>
      <w:pPr>
        <w:spacing w:after="120"/>
      </w:pPr>
      <w:r>
        <w:t xml:space="preserve">Coordinated pharmaceutical development, distribution, and pricing aligned with health outcomes</w:t>
      </w:r>
    </w:p>
    <w:p>
      <w:pPr>
        <w:spacing w:after="120"/>
      </w:pPr>
      <w:r>
        <w:t xml:space="preserve">Federal funding mechanisms supporting prevention, research, and workforce development</w:t>
      </w:r>
    </w:p>
    <w:p>
      <w:pPr>
        <w:spacing w:after="240"/>
      </w:pPr>
      <w:r>
        <w:t xml:space="preserve">Integration of healthcare with environmental protection, education, and economic policy</w:t>
      </w:r>
    </w:p>
    <w:p>
      <w:pPr>
        <w:spacing w:after="240"/>
      </w:pPr>
      <w:r>
        <w:rPr>
          <w:b/>
          <w:bCs/>
        </w:rPr>
        <w:t xml:space="preserve">Success Metrics: </w:t>
      </w:r>
      <w:r>
        <w:t xml:space="preserve">National health security, pandemic preparedness, improved life expectancy, reduced health spending as percentage of GDP, increased economic productivity.</w:t>
      </w:r>
    </w:p>
    <w:p>
      <w:pPr>
        <w:pStyle w:val="Heading2"/>
      </w:pPr>
      <w:r>
        <w:t xml:space="preserve">Phase 4: Global Integration (Years 15+)</w:t>
      </w:r>
    </w:p>
    <w:p>
      <w:pPr>
        <w:spacing w:after="240"/>
      </w:pPr>
      <w:r>
        <w:rPr>
          <w:b/>
          <w:bCs/>
        </w:rPr>
        <w:t xml:space="preserve">Strategy: </w:t>
      </w:r>
      <w:r>
        <w:t xml:space="preserve">Demonstrate scalability to global coordination through international cooperation on pandemic prevention, research, and health equity.</w:t>
      </w:r>
    </w:p>
    <w:p>
      <w:pPr>
        <w:spacing w:after="240"/>
      </w:pPr>
      <w:r>
        <w:rPr>
          <w:b/>
          <w:bCs/>
        </w:rPr>
        <w:t xml:space="preserve">Implementation: </w:t>
      </w:r>
      <w:r>
        <w:t xml:space="preserve">International treaties recognizing health as global commons, coordinated disease surveillance, shared pharmaceutical development, environmental health standards.</w:t>
      </w:r>
    </w:p>
    <w:p>
      <w:r>
        <w:br w:type="page"/>
      </w:r>
    </w:p>
    <w:p>
      <w:pPr>
        <w:pStyle w:val="Heading1"/>
      </w:pPr>
      <w:r>
        <w:t xml:space="preserve">Conclusion: The Choice Before Us</w:t>
      </w:r>
    </w:p>
    <w:p>
      <w:pPr>
        <w:spacing w:after="240"/>
      </w:pPr>
      <w:r>
        <w:t xml:space="preserve">The American healthcare debate asks: which model delivers care when needed, at rates that don't harm people, within sustainable economics?</w:t>
      </w:r>
    </w:p>
    <w:p>
      <w:pPr>
        <w:spacing w:after="240"/>
      </w:pPr>
      <w:r>
        <w:t xml:space="preserve">The ERES framework answers: the model that makes health itself the organizing principle for civilization.</w:t>
      </w:r>
    </w:p>
    <w:p>
      <w:pPr>
        <w:spacing w:after="240"/>
      </w:pPr>
      <w:r>
        <w:t xml:space="preserve">This isn't ideological. It's mathematical. Cybernetic game theory demonstrates that when health is foundational, coordination improves at every scale—individual, community, regional, national, global. The formula C = R × P / M holds regardless of scale because the principles are universal.</w:t>
      </w:r>
    </w:p>
    <w:p>
      <w:pPr>
        <w:spacing w:after="240"/>
      </w:pPr>
      <w:r>
        <w:t xml:space="preserve">The transition pathway is clear: pilot demonstrations proving community-scale benefits, regional scaling demonstrating coordination efficiency, national infrastructure establishing constitutional protections, global integration addressing shared threats.</w:t>
      </w:r>
    </w:p>
    <w:p>
      <w:pPr>
        <w:spacing w:after="240"/>
      </w:pPr>
      <w:r>
        <w:t xml:space="preserve">What's required is not new technology or unprecedented resources. What's required is </w:t>
      </w:r>
    </w:p>
    <w:p>
      <w:pPr>
        <w:spacing w:after="240"/>
      </w:pPr>
      <w:r>
        <w:rPr>
          <w:i/>
          <w:iCs/>
        </w:rPr>
        <w:t xml:space="preserve">a legal definition of health that applies to all living systems, protected by law, measured through bio-energetic frameworks, and optimized through cybernetic coordination.</w:t>
      </w:r>
    </w:p>
    <w:p>
      <w:pPr>
        <w:spacing w:after="240"/>
      </w:pPr>
      <w:r>
        <w:t xml:space="preserve">When we establish that foundation, healthcare becomes what it should be: the systematic support of life itself, scaled efficiently from individuals to civilization, sustainable economically and environmentally, aligned in purpose and practice across all participants.</w:t>
      </w:r>
    </w:p>
    <w:p>
      <w:pPr>
        <w:spacing w:after="240"/>
      </w:pPr>
      <w:r>
        <w:t xml:space="preserve">This is how we build a civil, humane society. Not through incremental reforms to extractive systems, but through fundamental reordering where health defines purpose and every institution serves that purpose.</w:t>
      </w:r>
    </w:p>
    <w:p>
      <w:pPr>
        <w:spacing w:after="480"/>
      </w:pPr>
      <w:r>
        <w:t xml:space="preserve">The mathematics works. The principles are sound. The transition pathway is clear.</w:t>
      </w:r>
    </w:p>
    <w:p>
      <w:pPr>
        <w:spacing w:after="240"/>
      </w:pPr>
      <w:r>
        <w:rPr>
          <w:b/>
          <w:bCs/>
        </w:rPr>
        <w:t xml:space="preserve">Now we choose.</w:t>
      </w:r>
    </w:p>
    <w:p>
      <w:r>
        <w:br w:type="page"/>
      </w:r>
    </w:p>
    <w:p>
      <w:pPr>
        <w:pStyle w:val="Heading1"/>
      </w:pPr>
      <w:r>
        <w:t xml:space="preserve">About ERES Institute</w:t>
      </w:r>
    </w:p>
    <w:p>
      <w:pPr>
        <w:spacing w:after="240"/>
      </w:pPr>
      <w:r>
        <w:t xml:space="preserve">The ERES Institute for New Age Cybernetics was established in February 2012 in Bella Vista, Arkansas, dedicated to developing comprehensive frameworks for civilizational transformation. Over 13+ years, ERES has created:</w:t>
      </w:r>
    </w:p>
    <w:p>
      <w:pPr>
        <w:spacing w:after="120"/>
      </w:pPr>
      <w:r>
        <w:rPr>
          <w:b/>
          <w:bCs/>
        </w:rPr>
        <w:t xml:space="preserve">Governance Systems: </w:t>
      </w:r>
      <w:r>
        <w:t xml:space="preserve">PlayNAC mathematical coordination frameworks</w:t>
      </w:r>
    </w:p>
    <w:p>
      <w:pPr>
        <w:spacing w:after="120"/>
      </w:pPr>
      <w:r>
        <w:rPr>
          <w:b/>
          <w:bCs/>
        </w:rPr>
        <w:t xml:space="preserve">Alternative Economics: </w:t>
      </w:r>
      <w:r>
        <w:t xml:space="preserve">Meritcoin cryptocurrency and Gracechain blockchain systems</w:t>
      </w:r>
    </w:p>
    <w:p>
      <w:pPr>
        <w:spacing w:after="120"/>
      </w:pPr>
      <w:r>
        <w:rPr>
          <w:b/>
          <w:bCs/>
        </w:rPr>
        <w:t xml:space="preserve">Environmental Metrics: </w:t>
      </w:r>
      <w:r>
        <w:t xml:space="preserve">PBJ Tri-Codex ecosystem health measurement</w:t>
      </w:r>
    </w:p>
    <w:p>
      <w:pPr>
        <w:spacing w:after="120"/>
      </w:pPr>
      <w:r>
        <w:rPr>
          <w:b/>
          <w:bCs/>
        </w:rPr>
        <w:t xml:space="preserve">Bio-Energetic Systems: </w:t>
      </w:r>
      <w:r>
        <w:t xml:space="preserve">BERA framework for quantifying bio-energetic signals</w:t>
      </w:r>
    </w:p>
    <w:p>
      <w:pPr>
        <w:spacing w:after="240"/>
      </w:pPr>
      <w:r>
        <w:rPr>
          <w:b/>
          <w:bCs/>
        </w:rPr>
        <w:t xml:space="preserve">Industrial Taxonomy: </w:t>
      </w:r>
      <w:r>
        <w:t xml:space="preserve">72 Key Domains classification enabling coordinated civilizational activity</w:t>
      </w:r>
    </w:p>
    <w:p>
      <w:pPr>
        <w:spacing w:after="240"/>
      </w:pPr>
      <w:r>
        <w:t xml:space="preserve">ERES has published 250+ academic papers on ResearchGate and maintains active GitHub repositories with production-ready implementations. The Institute operates from the principle: </w:t>
      </w:r>
    </w:p>
    <w:p>
      <w:pPr>
        <w:spacing w:after="240"/>
      </w:pPr>
      <w:r>
        <w:rPr>
          <w:i/>
          <w:iCs/>
        </w:rPr>
        <w:t xml:space="preserve">"Don't hurt yourself, don't hurt others. Build for generations to come."</w:t>
      </w:r>
    </w:p>
    <w:p>
      <w:pPr>
        <w:spacing w:after="240"/>
      </w:pPr>
      <w:r>
        <w:t xml:space="preserve">For more information, research collaboration, or implementation partnerships:</w:t>
      </w:r>
    </w:p>
    <w:p>
      <w:pPr>
        <w:spacing w:after="120"/>
      </w:pPr>
      <w:r>
        <w:rPr>
          <w:b/>
          <w:bCs/>
        </w:rPr>
        <w:t xml:space="preserve">Website: </w:t>
      </w:r>
      <w:r>
        <w:t xml:space="preserve">[ERES Institute Contact Information]</w:t>
      </w:r>
    </w:p>
    <w:p>
      <w:pPr>
        <w:spacing w:after="120"/>
      </w:pPr>
      <w:r>
        <w:rPr>
          <w:b/>
          <w:bCs/>
        </w:rPr>
        <w:t xml:space="preserve">ResearchGate: </w:t>
      </w:r>
      <w:r>
        <w:t xml:space="preserve">[Publications Portfolio]</w:t>
      </w:r>
    </w:p>
    <w:p>
      <w:pPr>
        <w:spacing w:after="120"/>
      </w:pPr>
      <w:r>
        <w:rPr>
          <w:b/>
          <w:bCs/>
        </w:rPr>
        <w:t xml:space="preserve">GitHub: </w:t>
      </w:r>
      <w:r>
        <w:t xml:space="preserve">[Implementation Repositories]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2026-01-23T03:12:40.783Z</dcterms:created>
  <dcterms:modified xsi:type="dcterms:W3CDTF">2026-01-23T03:12:40.784Z</dcterms:modified>
</cp:coreProperties>
</file>

<file path=docProps/custom.xml><?xml version="1.0" encoding="utf-8"?>
<Properties xmlns="http://schemas.openxmlformats.org/officeDocument/2006/custom-properties" xmlns:vt="http://schemas.openxmlformats.org/officeDocument/2006/docPropsVTypes"/>
</file>