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2A55" w14:textId="12503C68" w:rsidR="00005C38" w:rsidRPr="00F7319B" w:rsidRDefault="00005C38" w:rsidP="00005C38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LymeApp</w:t>
      </w:r>
      <w:proofErr w:type="spellEnd"/>
      <w:r>
        <w:rPr>
          <w:b/>
          <w:bCs/>
        </w:rPr>
        <w:t xml:space="preserve"> Cumulative Temperature Mask Data Processing Chain</w:t>
      </w:r>
    </w:p>
    <w:p w14:paraId="140FF078" w14:textId="0689FE0A" w:rsidR="000F0990" w:rsidRDefault="00005C38" w:rsidP="00005C38">
      <w:pPr>
        <w:ind w:firstLine="0"/>
        <w:rPr>
          <w:sz w:val="24"/>
        </w:rPr>
      </w:pPr>
      <w:r>
        <w:t xml:space="preserve">This section documents </w:t>
      </w:r>
      <w:r w:rsidRPr="004F4D4A">
        <w:t xml:space="preserve">the production </w:t>
      </w:r>
      <w:r>
        <w:t xml:space="preserve">cumulative temperature masks which </w:t>
      </w:r>
      <w:r>
        <w:rPr>
          <w:sz w:val="24"/>
        </w:rPr>
        <w:t>identify areas that are warm enough to stimulate tick questing activity, using a temperature threshold of 6</w:t>
      </w:r>
      <w:r w:rsidRPr="00130B3E">
        <w:rPr>
          <w:sz w:val="24"/>
          <w:vertAlign w:val="superscript"/>
        </w:rPr>
        <w:t>o</w:t>
      </w:r>
      <w:r>
        <w:rPr>
          <w:sz w:val="24"/>
        </w:rPr>
        <w:t>C.  A series of</w:t>
      </w:r>
      <w:r w:rsidRPr="00130B3E">
        <w:rPr>
          <w:sz w:val="24"/>
        </w:rPr>
        <w:t xml:space="preserve"> scripts download and </w:t>
      </w:r>
      <w:r w:rsidR="00992245">
        <w:rPr>
          <w:sz w:val="24"/>
        </w:rPr>
        <w:t>process</w:t>
      </w:r>
      <w:r w:rsidRPr="00130B3E">
        <w:rPr>
          <w:sz w:val="24"/>
        </w:rPr>
        <w:t xml:space="preserve"> MODIS </w:t>
      </w:r>
      <w:r>
        <w:rPr>
          <w:sz w:val="24"/>
        </w:rPr>
        <w:t xml:space="preserve">EO </w:t>
      </w:r>
      <w:r w:rsidRPr="00130B3E">
        <w:rPr>
          <w:sz w:val="24"/>
        </w:rPr>
        <w:t>imagery of Lan</w:t>
      </w:r>
      <w:r>
        <w:rPr>
          <w:sz w:val="24"/>
        </w:rPr>
        <w:t>d</w:t>
      </w:r>
      <w:r w:rsidRPr="00130B3E">
        <w:rPr>
          <w:sz w:val="24"/>
        </w:rPr>
        <w:t xml:space="preserve"> Surface Temperature</w:t>
      </w:r>
      <w:r>
        <w:rPr>
          <w:sz w:val="24"/>
        </w:rPr>
        <w:t xml:space="preserve"> to create temperature masks every 8 days using a combination of </w:t>
      </w:r>
      <w:proofErr w:type="spellStart"/>
      <w:r>
        <w:rPr>
          <w:sz w:val="24"/>
        </w:rPr>
        <w:t>decadel</w:t>
      </w:r>
      <w:proofErr w:type="spellEnd"/>
      <w:r>
        <w:rPr>
          <w:sz w:val="24"/>
        </w:rPr>
        <w:t xml:space="preserve"> (8-day) and daily satellite data.</w:t>
      </w:r>
    </w:p>
    <w:p w14:paraId="18CB5CBD" w14:textId="61E94CAC" w:rsidR="000F0990" w:rsidRDefault="000F0990" w:rsidP="00005C38">
      <w:pPr>
        <w:ind w:firstLine="0"/>
      </w:pPr>
      <w:r>
        <w:rPr>
          <w:sz w:val="24"/>
        </w:rPr>
        <w:t xml:space="preserve">These result in Boolean masks where suitable areas </w:t>
      </w:r>
      <w:r>
        <w:rPr>
          <w:sz w:val="24"/>
        </w:rPr>
        <w:t xml:space="preserve">according to temperature limits on I. </w:t>
      </w:r>
      <w:proofErr w:type="spellStart"/>
      <w:r>
        <w:rPr>
          <w:sz w:val="24"/>
        </w:rPr>
        <w:t>ricinus</w:t>
      </w:r>
      <w:proofErr w:type="spellEnd"/>
      <w:r>
        <w:rPr>
          <w:sz w:val="24"/>
        </w:rPr>
        <w:t xml:space="preserve"> </w:t>
      </w:r>
      <w:r>
        <w:rPr>
          <w:sz w:val="24"/>
        </w:rPr>
        <w:t>are identified as 1 and unsuitable areas as 0.  This mask can then be applied to the existing seasonal Tick model to make a more timely prediction of tick activity based on recent temperatures.</w:t>
      </w:r>
    </w:p>
    <w:p w14:paraId="1E30E412" w14:textId="77777777" w:rsidR="00005C38" w:rsidRDefault="00005C38" w:rsidP="00005C38">
      <w:pPr>
        <w:pStyle w:val="Heading2"/>
      </w:pPr>
      <w:bookmarkStart w:id="0" w:name="_Toc254883605"/>
      <w:r>
        <w:t>Image acquisition and processing</w:t>
      </w:r>
      <w:bookmarkEnd w:id="0"/>
    </w:p>
    <w:p w14:paraId="5499B682" w14:textId="107CBEB4" w:rsidR="008A2A69" w:rsidRDefault="00005C38" w:rsidP="00005C38">
      <w:pPr>
        <w:ind w:firstLine="0"/>
      </w:pPr>
      <w:r w:rsidRPr="00005C38">
        <w:t xml:space="preserve">The cumulative temperature mask </w:t>
      </w:r>
      <w:r>
        <w:t>is processed in two steps through two separate scripts:</w:t>
      </w:r>
    </w:p>
    <w:p w14:paraId="1CACC4ED" w14:textId="5A572119" w:rsidR="00005C38" w:rsidRDefault="005B34D5" w:rsidP="005B34D5">
      <w:pPr>
        <w:pStyle w:val="ListParagraph"/>
        <w:numPr>
          <w:ilvl w:val="0"/>
          <w:numId w:val="2"/>
        </w:numPr>
      </w:pPr>
      <w:r>
        <w:t xml:space="preserve">Acquisition of 1km MODIS Land Surface </w:t>
      </w:r>
      <w:proofErr w:type="spellStart"/>
      <w:r>
        <w:t>Temeperature</w:t>
      </w:r>
      <w:proofErr w:type="spellEnd"/>
      <w:r>
        <w:t xml:space="preserve"> imagery from NASA’s data repository.</w:t>
      </w:r>
    </w:p>
    <w:p w14:paraId="254BC1B8" w14:textId="6FE566E4" w:rsidR="005B34D5" w:rsidRDefault="005B34D5" w:rsidP="005B34D5">
      <w:pPr>
        <w:pStyle w:val="ListParagraph"/>
        <w:numPr>
          <w:ilvl w:val="0"/>
          <w:numId w:val="2"/>
        </w:numPr>
      </w:pPr>
      <w:r>
        <w:t>Importing of the imagery into a Suitable format from which regularly updated masks are calculated.</w:t>
      </w:r>
    </w:p>
    <w:p w14:paraId="66536DCF" w14:textId="673A8658" w:rsidR="005B34D5" w:rsidRDefault="005B34D5" w:rsidP="005B34D5">
      <w:pPr>
        <w:pStyle w:val="Heading3"/>
        <w:rPr>
          <w:w w:val="106"/>
        </w:rPr>
      </w:pPr>
      <w:bookmarkStart w:id="1" w:name="_Ref254172902"/>
      <w:r>
        <w:rPr>
          <w:spacing w:val="1"/>
        </w:rPr>
        <w:t>I</w:t>
      </w:r>
      <w:r>
        <w:t>ma</w:t>
      </w:r>
      <w:r>
        <w:rPr>
          <w:spacing w:val="1"/>
        </w:rPr>
        <w:t>g</w:t>
      </w:r>
      <w:r>
        <w:rPr>
          <w:spacing w:val="-2"/>
        </w:rPr>
        <w:t>e</w:t>
      </w:r>
      <w:r>
        <w:rPr>
          <w:spacing w:val="41"/>
        </w:rPr>
        <w:t xml:space="preserve"> </w:t>
      </w:r>
      <w:r>
        <w:rPr>
          <w:spacing w:val="-2"/>
          <w:w w:val="107"/>
        </w:rPr>
        <w:t>A</w:t>
      </w:r>
      <w:r>
        <w:rPr>
          <w:w w:val="104"/>
        </w:rPr>
        <w:t>c</w:t>
      </w:r>
      <w:r>
        <w:rPr>
          <w:w w:val="105"/>
        </w:rPr>
        <w:t>q</w:t>
      </w:r>
      <w:r>
        <w:rPr>
          <w:spacing w:val="-1"/>
          <w:w w:val="106"/>
        </w:rPr>
        <w:t>u</w:t>
      </w:r>
      <w:r>
        <w:rPr>
          <w:w w:val="112"/>
        </w:rPr>
        <w:t>i</w:t>
      </w:r>
      <w:r>
        <w:rPr>
          <w:spacing w:val="-2"/>
          <w:w w:val="111"/>
        </w:rPr>
        <w:t>s</w:t>
      </w:r>
      <w:r>
        <w:rPr>
          <w:spacing w:val="-2"/>
          <w:w w:val="112"/>
        </w:rPr>
        <w:t>i</w:t>
      </w:r>
      <w:r>
        <w:rPr>
          <w:spacing w:val="4"/>
          <w:w w:val="108"/>
        </w:rPr>
        <w:t>t</w:t>
      </w:r>
      <w:r>
        <w:rPr>
          <w:spacing w:val="-2"/>
          <w:w w:val="112"/>
        </w:rPr>
        <w:t>i</w:t>
      </w:r>
      <w:r>
        <w:rPr>
          <w:spacing w:val="1"/>
          <w:w w:val="104"/>
        </w:rPr>
        <w:t>o</w:t>
      </w:r>
      <w:r>
        <w:rPr>
          <w:w w:val="106"/>
        </w:rPr>
        <w:t>n</w:t>
      </w:r>
      <w:bookmarkEnd w:id="1"/>
    </w:p>
    <w:p w14:paraId="0DEC4576" w14:textId="591A6FEC" w:rsidR="005B34D5" w:rsidRDefault="005B34D5" w:rsidP="005B34D5">
      <w:pPr>
        <w:ind w:firstLine="0"/>
      </w:pPr>
      <w:r>
        <w:t xml:space="preserve">For the current calendar year </w:t>
      </w:r>
      <w:r w:rsidRPr="0044444C">
        <w:t xml:space="preserve">1 km spatial resolution MODIS </w:t>
      </w:r>
      <w:r>
        <w:t xml:space="preserve">Land surface Temperature (LST) </w:t>
      </w:r>
      <w:r w:rsidRPr="0044444C">
        <w:t xml:space="preserve">data from the NASA Terra satellite are downloaded from NASA’s </w:t>
      </w:r>
      <w:hyperlink r:id="rId5" w:history="1">
        <w:r w:rsidR="003211B1" w:rsidRPr="003211B1">
          <w:rPr>
            <w:rStyle w:val="Hyperlink"/>
          </w:rPr>
          <w:t xml:space="preserve">Land Processes Distributed Active Archive </w:t>
        </w:r>
        <w:proofErr w:type="spellStart"/>
        <w:r w:rsidR="003211B1" w:rsidRPr="003211B1">
          <w:rPr>
            <w:rStyle w:val="Hyperlink"/>
          </w:rPr>
          <w:t>Center</w:t>
        </w:r>
        <w:proofErr w:type="spellEnd"/>
        <w:r w:rsidR="003211B1" w:rsidRPr="003211B1">
          <w:rPr>
            <w:rStyle w:val="Hyperlink"/>
          </w:rPr>
          <w:t xml:space="preserve"> (LP DAAC)</w:t>
        </w:r>
        <w:r w:rsidR="003211B1" w:rsidRPr="003211B1">
          <w:rPr>
            <w:rStyle w:val="Hyperlink"/>
          </w:rPr>
          <w:t xml:space="preserve"> </w:t>
        </w:r>
        <w:r w:rsidRPr="003211B1">
          <w:rPr>
            <w:rStyle w:val="Hyperlink"/>
          </w:rPr>
          <w:t>Data Repository</w:t>
        </w:r>
      </w:hyperlink>
      <w:r w:rsidR="003211B1">
        <w:t xml:space="preserve">.  </w:t>
      </w:r>
      <w:r>
        <w:t xml:space="preserve">Two different products are downloaded </w:t>
      </w:r>
      <w:r w:rsidR="003211B1" w:rsidRPr="0044444C">
        <w:t xml:space="preserve">MODIS/Terra Land Surface Temperature/Emissivity 8-day L3 Global 1 km SIN grid (MOD11A2, </w:t>
      </w:r>
      <w:r w:rsidR="003211B1">
        <w:t>version 6</w:t>
      </w:r>
      <w:r w:rsidR="003211B1" w:rsidRPr="0044444C">
        <w:t>)</w:t>
      </w:r>
      <w:r w:rsidR="003211B1">
        <w:t xml:space="preserve"> and </w:t>
      </w:r>
      <w:r w:rsidR="003211B1" w:rsidRPr="0044444C">
        <w:t xml:space="preserve">MODIS/Terra Land Surface Temperature/Emissivity </w:t>
      </w:r>
      <w:r w:rsidR="003211B1">
        <w:t>Daily</w:t>
      </w:r>
      <w:r w:rsidR="003211B1" w:rsidRPr="0044444C">
        <w:t xml:space="preserve"> L3 Global 1 km SIN grid (MOD11A</w:t>
      </w:r>
      <w:r w:rsidR="003211B1">
        <w:t>1</w:t>
      </w:r>
      <w:r w:rsidR="003211B1" w:rsidRPr="0044444C">
        <w:t xml:space="preserve">, </w:t>
      </w:r>
      <w:r w:rsidR="003211B1">
        <w:t>version 6</w:t>
      </w:r>
      <w:r w:rsidR="003211B1" w:rsidRPr="0044444C">
        <w:t>)</w:t>
      </w:r>
      <w:r>
        <w:t>.</w:t>
      </w:r>
      <w:r w:rsidR="00BC1311">
        <w:t xml:space="preserve"> A combination of both products are utilised as the 8-day product provides a close to complete coverage of the study area for each week. While the daily data is released closer to real time </w:t>
      </w:r>
      <w:r w:rsidR="003211B1">
        <w:t>however</w:t>
      </w:r>
      <w:r w:rsidR="00BC1311">
        <w:t xml:space="preserve"> has restricted coverage of the study area reliant on the environmental conditions at the time.</w:t>
      </w:r>
    </w:p>
    <w:p w14:paraId="01E1AC04" w14:textId="66449656" w:rsidR="00BC1311" w:rsidRDefault="00BC1311" w:rsidP="00BC1311">
      <w:pPr>
        <w:ind w:firstLine="0"/>
      </w:pPr>
      <w:r w:rsidRPr="0044444C">
        <w:t>MODIS data are produced in the Sinusoidal projection (MODLAND Sinusoidal Grid) and made available as 460 tiles covering the Earth, each tile measuring 10° x 10° and consisting of 1200 x 1200, 0.859 km</w:t>
      </w:r>
      <w:r w:rsidRPr="0044444C">
        <w:rPr>
          <w:vertAlign w:val="superscript"/>
        </w:rPr>
        <w:t>2</w:t>
      </w:r>
      <w:r w:rsidRPr="0044444C">
        <w:t xml:space="preserve"> (926.63 m x 926.63 m) pixels</w:t>
      </w:r>
    </w:p>
    <w:p w14:paraId="064AF2B2" w14:textId="72B9D7D6" w:rsidR="00BC1311" w:rsidRPr="0044444C" w:rsidRDefault="00BC1311" w:rsidP="00D34D0C">
      <w:pPr>
        <w:ind w:firstLine="0"/>
      </w:pPr>
      <w:r w:rsidRPr="0044444C">
        <w:t xml:space="preserve">All available images per time interval, called granules, are acquired for </w:t>
      </w:r>
      <w:r w:rsidR="00D34D0C">
        <w:t>the two tiles encompassing Scotland</w:t>
      </w:r>
      <w:r w:rsidRPr="0044444C">
        <w:t xml:space="preserve"> for. MODIS data sets are provided in Hierarchical Data Format (HDF), and are imported to </w:t>
      </w:r>
      <w:bookmarkStart w:id="2" w:name="_Hlk53589669"/>
      <w:r w:rsidR="00D34D0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OGC </w:t>
      </w:r>
      <w:proofErr w:type="spellStart"/>
      <w:r w:rsidR="00D34D0C">
        <w:rPr>
          <w:rFonts w:ascii="Arial" w:hAnsi="Arial" w:cs="Arial"/>
          <w:color w:val="202122"/>
          <w:sz w:val="21"/>
          <w:szCs w:val="21"/>
          <w:shd w:val="clear" w:color="auto" w:fill="FFFFFF"/>
        </w:rPr>
        <w:t>GeoTIFF</w:t>
      </w:r>
      <w:proofErr w:type="spellEnd"/>
      <w:r w:rsidR="00D34D0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standard</w:t>
      </w:r>
      <w:r w:rsidRPr="0044444C">
        <w:t xml:space="preserve"> format </w:t>
      </w:r>
      <w:bookmarkEnd w:id="2"/>
      <w:r w:rsidRPr="0044444C">
        <w:t>for further processing.</w:t>
      </w:r>
    </w:p>
    <w:p w14:paraId="4D3F090C" w14:textId="145F5DFA" w:rsidR="00BC1311" w:rsidRDefault="003211B1" w:rsidP="00D96BB8">
      <w:pPr>
        <w:ind w:firstLine="0"/>
      </w:pPr>
      <w:r>
        <w:t xml:space="preserve">Both </w:t>
      </w:r>
      <w:r w:rsidR="00BC1311" w:rsidRPr="0044444C">
        <w:t>MOD11</w:t>
      </w:r>
      <w:r w:rsidR="00D34D0C">
        <w:t xml:space="preserve"> </w:t>
      </w:r>
      <w:r w:rsidR="00BC1311" w:rsidRPr="0044444C">
        <w:t>dataset</w:t>
      </w:r>
      <w:r w:rsidR="00D34D0C">
        <w:t>s</w:t>
      </w:r>
      <w:r w:rsidR="00BC1311" w:rsidRPr="0044444C">
        <w:t xml:space="preserve"> comprises composited land surface temperature (LST) for daytime (</w:t>
      </w:r>
      <w:proofErr w:type="spellStart"/>
      <w:r w:rsidR="00BC1311" w:rsidRPr="0044444C">
        <w:t>dLST</w:t>
      </w:r>
      <w:proofErr w:type="spellEnd"/>
      <w:r w:rsidR="00BC1311" w:rsidRPr="0044444C">
        <w:t>) and night-time (</w:t>
      </w:r>
      <w:proofErr w:type="spellStart"/>
      <w:r w:rsidR="00BC1311" w:rsidRPr="0044444C">
        <w:t>nLST</w:t>
      </w:r>
      <w:proofErr w:type="spellEnd"/>
      <w:r w:rsidR="00BC1311" w:rsidRPr="0044444C">
        <w:t>) overpasses. A complete time series for each tile of the MOD11A2 data therefore consists of 46 granules at 8-day intervals for each year</w:t>
      </w:r>
      <w:r w:rsidR="00D34D0C">
        <w:t>, while the daily MOD11A1 data  consists of 335(6) granules each year</w:t>
      </w:r>
      <w:r w:rsidR="00BC1311" w:rsidRPr="0044444C">
        <w:t>.</w:t>
      </w:r>
      <w:r w:rsidR="00D34D0C">
        <w:t xml:space="preserve">  For the </w:t>
      </w:r>
      <w:proofErr w:type="spellStart"/>
      <w:r>
        <w:t>L</w:t>
      </w:r>
      <w:r w:rsidR="00D34D0C">
        <w:t>ymeApp</w:t>
      </w:r>
      <w:proofErr w:type="spellEnd"/>
      <w:r w:rsidR="00D34D0C">
        <w:t xml:space="preserve"> </w:t>
      </w:r>
      <w:r>
        <w:t xml:space="preserve">cumulative </w:t>
      </w:r>
      <w:r w:rsidR="00D34D0C">
        <w:t xml:space="preserve">mask purposes only the </w:t>
      </w:r>
      <w:proofErr w:type="spellStart"/>
      <w:r w:rsidR="00D34D0C">
        <w:t>dLST</w:t>
      </w:r>
      <w:proofErr w:type="spellEnd"/>
      <w:r w:rsidR="00D34D0C">
        <w:t xml:space="preserve"> data is utilised in this process.</w:t>
      </w:r>
    </w:p>
    <w:p w14:paraId="0CB2A037" w14:textId="28676177" w:rsidR="00CB5181" w:rsidRDefault="00D34D0C" w:rsidP="005B34D5">
      <w:pPr>
        <w:ind w:firstLine="0"/>
      </w:pPr>
      <w:r>
        <w:t>A</w:t>
      </w:r>
      <w:r w:rsidR="00BC1311">
        <w:t xml:space="preserve"> python download script </w:t>
      </w:r>
      <w:r w:rsidR="003211B1">
        <w:t xml:space="preserve">developed following protocols recommended by NASA </w:t>
      </w:r>
      <w:hyperlink r:id="rId6" w:history="1">
        <w:r w:rsidR="003211B1" w:rsidRPr="003211B1">
          <w:rPr>
            <w:rStyle w:val="Hyperlink"/>
          </w:rPr>
          <w:t>outlined here</w:t>
        </w:r>
      </w:hyperlink>
      <w:r>
        <w:t xml:space="preserve"> </w:t>
      </w:r>
      <w:r w:rsidR="00BC1311">
        <w:t>download data for the current year to a fixed directory structure in a stepwise manner</w:t>
      </w:r>
      <w:r w:rsidR="00CB5181">
        <w:t xml:space="preserve"> and works with the following logic</w:t>
      </w:r>
      <w:r w:rsidR="009460F3">
        <w:t xml:space="preserve"> (</w:t>
      </w:r>
      <w:proofErr w:type="spellStart"/>
      <w:r w:rsidR="009460F3">
        <w:t>detailes</w:t>
      </w:r>
      <w:proofErr w:type="spellEnd"/>
      <w:r w:rsidR="009460F3">
        <w:t xml:space="preserve"> steps are outlined in Table 1</w:t>
      </w:r>
      <w:r w:rsidR="00CB5181">
        <w:t>:</w:t>
      </w:r>
    </w:p>
    <w:p w14:paraId="45B9F6C0" w14:textId="77777777" w:rsidR="00CB5181" w:rsidRDefault="00BC1311" w:rsidP="00CB5181">
      <w:pPr>
        <w:pStyle w:val="ListParagraph"/>
        <w:numPr>
          <w:ilvl w:val="0"/>
          <w:numId w:val="3"/>
        </w:numPr>
      </w:pPr>
      <w:r>
        <w:t>If there is no data currently downloaded it will download all the data for MOD11A1 &amp; MOD11A2 from January the 1</w:t>
      </w:r>
      <w:r w:rsidRPr="00CB5181">
        <w:rPr>
          <w:vertAlign w:val="superscript"/>
        </w:rPr>
        <w:t>st</w:t>
      </w:r>
      <w:r>
        <w:t xml:space="preserve"> through to the latest data available. </w:t>
      </w:r>
    </w:p>
    <w:p w14:paraId="026899D2" w14:textId="0E98ED4A" w:rsidR="00D96BB8" w:rsidRDefault="00CB5181" w:rsidP="00CB5181">
      <w:pPr>
        <w:pStyle w:val="ListParagraph"/>
        <w:numPr>
          <w:ilvl w:val="0"/>
          <w:numId w:val="3"/>
        </w:numPr>
      </w:pPr>
      <w:r>
        <w:t>If previous downloads are located t</w:t>
      </w:r>
      <w:r w:rsidR="00BC1311">
        <w:t>he script is designed to download data updates</w:t>
      </w:r>
      <w:r w:rsidR="003211B1">
        <w:t xml:space="preserve"> only</w:t>
      </w:r>
      <w:r w:rsidR="00BC1311">
        <w:t xml:space="preserve">, </w:t>
      </w:r>
      <w:r w:rsidR="00D34D0C">
        <w:t>comparing</w:t>
      </w:r>
      <w:r w:rsidR="00BC1311">
        <w:t xml:space="preserve"> the latest data available</w:t>
      </w:r>
      <w:r>
        <w:t xml:space="preserve"> data</w:t>
      </w:r>
      <w:r w:rsidR="00BC1311">
        <w:t xml:space="preserve"> </w:t>
      </w:r>
      <w:r w:rsidR="003211B1">
        <w:t>on the L</w:t>
      </w:r>
      <w:r>
        <w:t xml:space="preserve">P </w:t>
      </w:r>
      <w:r w:rsidR="003211B1">
        <w:t>DAAC platform</w:t>
      </w:r>
      <w:r w:rsidR="00BC1311">
        <w:t xml:space="preserve"> </w:t>
      </w:r>
      <w:r w:rsidR="00D34D0C">
        <w:t>with the latest data previously downloaded</w:t>
      </w:r>
      <w:r w:rsidR="003211B1">
        <w:t xml:space="preserve"> and processed</w:t>
      </w:r>
      <w:r w:rsidR="00D34D0C">
        <w:t>.  Any new data made available</w:t>
      </w:r>
      <w:r w:rsidR="00710857">
        <w:t xml:space="preserve"> since the last run </w:t>
      </w:r>
      <w:r w:rsidR="00D34D0C">
        <w:t>will then be downloaded</w:t>
      </w:r>
      <w:r w:rsidR="00BC1311">
        <w:t>.</w:t>
      </w:r>
    </w:p>
    <w:p w14:paraId="409BDD86" w14:textId="6F67BEFD" w:rsidR="009460F3" w:rsidRDefault="009460F3">
      <w:pPr>
        <w:spacing w:before="0" w:after="160" w:line="259" w:lineRule="auto"/>
        <w:ind w:firstLine="0"/>
        <w:jc w:val="left"/>
      </w:pPr>
    </w:p>
    <w:p w14:paraId="5C6E0136" w14:textId="0C034ABD" w:rsidR="00031A83" w:rsidRPr="00031A83" w:rsidRDefault="00031A83" w:rsidP="00031A83">
      <w:pPr>
        <w:ind w:firstLine="0"/>
        <w:rPr>
          <w:rFonts w:ascii="Arial" w:hAnsi="Arial" w:cs="Arial"/>
          <w:sz w:val="18"/>
          <w:szCs w:val="18"/>
        </w:rPr>
      </w:pPr>
      <w:r w:rsidRPr="00031A83">
        <w:rPr>
          <w:rFonts w:ascii="Arial" w:hAnsi="Arial" w:cs="Arial"/>
          <w:sz w:val="18"/>
          <w:szCs w:val="18"/>
        </w:rPr>
        <w:lastRenderedPageBreak/>
        <w:t xml:space="preserve">Table </w:t>
      </w:r>
      <w:r>
        <w:rPr>
          <w:rFonts w:ascii="Arial" w:hAnsi="Arial" w:cs="Arial"/>
          <w:sz w:val="18"/>
          <w:szCs w:val="18"/>
        </w:rPr>
        <w:t>1</w:t>
      </w:r>
      <w:r w:rsidRPr="00031A83">
        <w:rPr>
          <w:rFonts w:ascii="Arial" w:hAnsi="Arial" w:cs="Arial"/>
          <w:sz w:val="18"/>
          <w:szCs w:val="18"/>
        </w:rPr>
        <w:t xml:space="preserve">: Data </w:t>
      </w:r>
      <w:r>
        <w:rPr>
          <w:rFonts w:ascii="Arial" w:hAnsi="Arial" w:cs="Arial"/>
          <w:sz w:val="18"/>
          <w:szCs w:val="18"/>
        </w:rPr>
        <w:t>Downloading</w:t>
      </w:r>
      <w:r w:rsidRPr="00031A83">
        <w:rPr>
          <w:rFonts w:ascii="Arial" w:hAnsi="Arial" w:cs="Arial"/>
          <w:sz w:val="18"/>
          <w:szCs w:val="18"/>
        </w:rPr>
        <w:t xml:space="preserve"> steps in cumulative temperature mask </w:t>
      </w:r>
      <w:r>
        <w:rPr>
          <w:rFonts w:ascii="Arial" w:hAnsi="Arial" w:cs="Arial"/>
          <w:sz w:val="18"/>
          <w:szCs w:val="18"/>
        </w:rPr>
        <w:t xml:space="preserve">data download </w:t>
      </w:r>
      <w:r w:rsidRPr="00031A83">
        <w:rPr>
          <w:rFonts w:ascii="Arial" w:hAnsi="Arial" w:cs="Arial"/>
          <w:sz w:val="18"/>
          <w:szCs w:val="18"/>
        </w:rPr>
        <w:t>script temporalTickMask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download</w:t>
      </w:r>
      <w:r>
        <w:rPr>
          <w:rFonts w:ascii="Arial" w:hAnsi="Arial" w:cs="Arial"/>
          <w:sz w:val="18"/>
          <w:szCs w:val="18"/>
        </w:rPr>
        <w:t>v02</w:t>
      </w:r>
      <w:r w:rsidRPr="00031A83">
        <w:rPr>
          <w:rFonts w:ascii="Arial" w:hAnsi="Arial" w:cs="Arial"/>
          <w:sz w:val="18"/>
          <w:szCs w:val="18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618"/>
      </w:tblGrid>
      <w:tr w:rsidR="009460F3" w:rsidRPr="00045DF3" w14:paraId="58DE2DB5" w14:textId="77777777" w:rsidTr="00A62D9C">
        <w:tc>
          <w:tcPr>
            <w:tcW w:w="656" w:type="dxa"/>
          </w:tcPr>
          <w:p w14:paraId="368E3F76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Step</w:t>
            </w:r>
          </w:p>
        </w:tc>
        <w:tc>
          <w:tcPr>
            <w:tcW w:w="7618" w:type="dxa"/>
          </w:tcPr>
          <w:p w14:paraId="0A256D49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9460F3" w:rsidRPr="00045DF3" w14:paraId="4B88BB37" w14:textId="77777777" w:rsidTr="00A62D9C">
        <w:tc>
          <w:tcPr>
            <w:tcW w:w="656" w:type="dxa"/>
          </w:tcPr>
          <w:p w14:paraId="5E8C6EB1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7618" w:type="dxa"/>
          </w:tcPr>
          <w:p w14:paraId="4C7F5265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Identify begin and end date for download</w:t>
            </w:r>
          </w:p>
        </w:tc>
      </w:tr>
      <w:tr w:rsidR="009460F3" w:rsidRPr="00045DF3" w14:paraId="3B080DA4" w14:textId="77777777" w:rsidTr="00A62D9C">
        <w:tc>
          <w:tcPr>
            <w:tcW w:w="656" w:type="dxa"/>
          </w:tcPr>
          <w:p w14:paraId="5783149B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1.1.1</w:t>
            </w:r>
          </w:p>
        </w:tc>
        <w:tc>
          <w:tcPr>
            <w:tcW w:w="7618" w:type="dxa"/>
          </w:tcPr>
          <w:p w14:paraId="5ABA602A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Identify today</w:t>
            </w:r>
          </w:p>
        </w:tc>
      </w:tr>
      <w:tr w:rsidR="009460F3" w:rsidRPr="00045DF3" w14:paraId="18E79435" w14:textId="77777777" w:rsidTr="00A62D9C">
        <w:tc>
          <w:tcPr>
            <w:tcW w:w="656" w:type="dxa"/>
          </w:tcPr>
          <w:p w14:paraId="3F001303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1.1.2</w:t>
            </w:r>
          </w:p>
        </w:tc>
        <w:tc>
          <w:tcPr>
            <w:tcW w:w="7618" w:type="dxa"/>
          </w:tcPr>
          <w:p w14:paraId="00E62A0B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Identify last processed file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datestamp</w:t>
            </w:r>
            <w:proofErr w:type="spellEnd"/>
            <w:r w:rsidRPr="00045DF3">
              <w:rPr>
                <w:rFonts w:ascii="Arial" w:hAnsi="Arial" w:cs="Arial"/>
                <w:sz w:val="16"/>
                <w:szCs w:val="16"/>
              </w:rPr>
              <w:t xml:space="preserve">  if exists in /Downloads/MOD11A2/Processed or select 1</w:t>
            </w:r>
            <w:r w:rsidRPr="00045DF3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 Jan this year if not</w:t>
            </w:r>
          </w:p>
        </w:tc>
      </w:tr>
      <w:tr w:rsidR="009460F3" w:rsidRPr="00045DF3" w14:paraId="56B3A571" w14:textId="77777777" w:rsidTr="00A62D9C">
        <w:tc>
          <w:tcPr>
            <w:tcW w:w="656" w:type="dxa"/>
          </w:tcPr>
          <w:p w14:paraId="072D6F2E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7618" w:type="dxa"/>
          </w:tcPr>
          <w:p w14:paraId="750EDFFB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Connect with  LP DAAC repository </w:t>
            </w:r>
          </w:p>
        </w:tc>
      </w:tr>
      <w:tr w:rsidR="009460F3" w:rsidRPr="00045DF3" w14:paraId="769E7A0E" w14:textId="77777777" w:rsidTr="00A62D9C">
        <w:tc>
          <w:tcPr>
            <w:tcW w:w="656" w:type="dxa"/>
          </w:tcPr>
          <w:p w14:paraId="44DECF05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1.2.1</w:t>
            </w:r>
          </w:p>
        </w:tc>
        <w:tc>
          <w:tcPr>
            <w:tcW w:w="7618" w:type="dxa"/>
          </w:tcPr>
          <w:p w14:paraId="32B8CD08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List MOD11A2 HDF files within date range</w:t>
            </w:r>
          </w:p>
        </w:tc>
      </w:tr>
      <w:tr w:rsidR="009460F3" w:rsidRPr="00045DF3" w14:paraId="2DB4F071" w14:textId="77777777" w:rsidTr="00A62D9C">
        <w:tc>
          <w:tcPr>
            <w:tcW w:w="656" w:type="dxa"/>
          </w:tcPr>
          <w:p w14:paraId="38BD563C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1.2.2</w:t>
            </w:r>
          </w:p>
        </w:tc>
        <w:tc>
          <w:tcPr>
            <w:tcW w:w="7618" w:type="dxa"/>
          </w:tcPr>
          <w:p w14:paraId="52A20C0B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Download and save HDF files to /Downloads/MOD11A2</w:t>
            </w:r>
          </w:p>
        </w:tc>
      </w:tr>
      <w:tr w:rsidR="009460F3" w:rsidRPr="00045DF3" w14:paraId="4AD0DE8A" w14:textId="77777777" w:rsidTr="00A62D9C">
        <w:tc>
          <w:tcPr>
            <w:tcW w:w="656" w:type="dxa"/>
          </w:tcPr>
          <w:p w14:paraId="1178EEDA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1.2.3</w:t>
            </w:r>
          </w:p>
        </w:tc>
        <w:tc>
          <w:tcPr>
            <w:tcW w:w="7618" w:type="dxa"/>
          </w:tcPr>
          <w:p w14:paraId="676FE5D4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List MOD11A1 HDF files within date range</w:t>
            </w:r>
          </w:p>
        </w:tc>
      </w:tr>
      <w:tr w:rsidR="009460F3" w:rsidRPr="00045DF3" w14:paraId="0A92CAA0" w14:textId="77777777" w:rsidTr="00A62D9C">
        <w:tc>
          <w:tcPr>
            <w:tcW w:w="656" w:type="dxa"/>
          </w:tcPr>
          <w:p w14:paraId="49F63CE2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1.2.4</w:t>
            </w:r>
          </w:p>
        </w:tc>
        <w:tc>
          <w:tcPr>
            <w:tcW w:w="7618" w:type="dxa"/>
          </w:tcPr>
          <w:p w14:paraId="068A8166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Download and save HDF files to /Downloads/MOD11A1</w:t>
            </w:r>
          </w:p>
        </w:tc>
      </w:tr>
    </w:tbl>
    <w:p w14:paraId="19C9E5F8" w14:textId="6A14F22F" w:rsidR="00D96BB8" w:rsidRDefault="00D96BB8">
      <w:pPr>
        <w:spacing w:before="0" w:after="160" w:line="259" w:lineRule="auto"/>
        <w:ind w:firstLine="0"/>
        <w:jc w:val="left"/>
      </w:pPr>
      <w:r>
        <w:br w:type="page"/>
      </w:r>
    </w:p>
    <w:p w14:paraId="64E5BBD3" w14:textId="39FDF7BB" w:rsidR="00D96BB8" w:rsidRDefault="00D96BB8" w:rsidP="00D96BB8">
      <w:pPr>
        <w:pStyle w:val="Heading3"/>
        <w:rPr>
          <w:spacing w:val="1"/>
        </w:rPr>
      </w:pPr>
      <w:r>
        <w:rPr>
          <w:spacing w:val="1"/>
        </w:rPr>
        <w:lastRenderedPageBreak/>
        <w:t>Mask Processing</w:t>
      </w:r>
    </w:p>
    <w:p w14:paraId="5F159A9F" w14:textId="11B39475" w:rsidR="00D2277A" w:rsidRPr="00D2277A" w:rsidRDefault="00D2277A" w:rsidP="00D2277A">
      <w:pPr>
        <w:ind w:firstLine="0"/>
      </w:pPr>
      <w:r>
        <w:t>The full process</w:t>
      </w:r>
      <w:r w:rsidR="00F40626">
        <w:t xml:space="preserve"> from download to mask involves two scripts that can be scheduled separately to allow for completion and checking of the downloaded data before the importing and processing of the</w:t>
      </w:r>
      <w:r w:rsidR="00130435">
        <w:t xml:space="preserve"> data into a Boolean mask</w:t>
      </w:r>
      <w:r w:rsidR="00F40626">
        <w:t>.</w:t>
      </w:r>
      <w:r w:rsidR="00FE4352">
        <w:t xml:space="preserve">  Figure 1 below presents the required directory structure for the scripts </w:t>
      </w:r>
      <w:r w:rsidR="00130435">
        <w:t>along with the data process flow which is described in greater detail below.</w:t>
      </w:r>
      <w:r w:rsidR="00FE4352">
        <w:t xml:space="preserve"> The download script is outlined in section 1.1.1 above and </w:t>
      </w:r>
      <w:r w:rsidR="00130435">
        <w:t>its data process flow is presented in green in Figure 1.</w:t>
      </w:r>
    </w:p>
    <w:p w14:paraId="0892F14E" w14:textId="77777777" w:rsidR="00D96BB8" w:rsidRPr="00D96BB8" w:rsidRDefault="00D96BB8" w:rsidP="00D96BB8">
      <w:pPr>
        <w:ind w:firstLine="0"/>
      </w:pPr>
    </w:p>
    <w:p w14:paraId="4B40BF00" w14:textId="53F97DF9" w:rsidR="005B34D5" w:rsidRDefault="00130435" w:rsidP="005B34D5">
      <w:pPr>
        <w:ind w:firstLine="0"/>
      </w:pPr>
      <w:r>
        <w:rPr>
          <w:noProof/>
        </w:rPr>
        <w:drawing>
          <wp:inline distT="0" distB="0" distL="0" distR="0" wp14:anchorId="71E8BE04" wp14:editId="75DED463">
            <wp:extent cx="573151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F779" w14:textId="177EAD7B" w:rsidR="00FF7665" w:rsidRPr="00FF7665" w:rsidRDefault="00FF7665" w:rsidP="00031A83">
      <w:pPr>
        <w:ind w:firstLine="0"/>
        <w:rPr>
          <w:rFonts w:ascii="Arial" w:hAnsi="Arial" w:cs="Arial"/>
          <w:sz w:val="18"/>
          <w:szCs w:val="18"/>
        </w:rPr>
      </w:pPr>
      <w:r w:rsidRPr="00FF7665">
        <w:rPr>
          <w:rFonts w:ascii="Arial" w:hAnsi="Arial" w:cs="Arial"/>
          <w:sz w:val="18"/>
          <w:szCs w:val="18"/>
        </w:rPr>
        <w:t>Figure 1</w:t>
      </w:r>
      <w:r>
        <w:rPr>
          <w:rFonts w:ascii="Arial" w:hAnsi="Arial" w:cs="Arial"/>
          <w:sz w:val="18"/>
          <w:szCs w:val="18"/>
        </w:rPr>
        <w:t>: P</w:t>
      </w:r>
      <w:r w:rsidRPr="00FF7665">
        <w:rPr>
          <w:rFonts w:ascii="Arial" w:hAnsi="Arial" w:cs="Arial"/>
          <w:sz w:val="18"/>
          <w:szCs w:val="18"/>
        </w:rPr>
        <w:t>resents the required directory structure for the scripts along with the data process flow</w:t>
      </w:r>
      <w:r w:rsidR="005B34D5" w:rsidRPr="00FF7665">
        <w:rPr>
          <w:rFonts w:ascii="Arial" w:hAnsi="Arial" w:cs="Arial"/>
          <w:sz w:val="18"/>
          <w:szCs w:val="18"/>
        </w:rPr>
        <w:t xml:space="preserve"> </w:t>
      </w:r>
      <w:r w:rsidRPr="00FF7665">
        <w:rPr>
          <w:rFonts w:ascii="Arial" w:hAnsi="Arial" w:cs="Arial"/>
          <w:sz w:val="18"/>
          <w:szCs w:val="18"/>
        </w:rPr>
        <w:t xml:space="preserve"> for the download script (green) and the data processing script in orange.</w:t>
      </w:r>
    </w:p>
    <w:p w14:paraId="0560AC91" w14:textId="5A32C431" w:rsidR="00031A83" w:rsidRPr="00D2277A" w:rsidRDefault="00130435" w:rsidP="00031A83">
      <w:pPr>
        <w:ind w:firstLine="0"/>
      </w:pPr>
      <w:r>
        <w:t xml:space="preserve">The second </w:t>
      </w:r>
      <w:r w:rsidR="000D6E09">
        <w:t xml:space="preserve">python </w:t>
      </w:r>
      <w:r>
        <w:t>script</w:t>
      </w:r>
      <w:r w:rsidR="000D6E09">
        <w:t xml:space="preserve"> extracts the </w:t>
      </w:r>
      <w:proofErr w:type="spellStart"/>
      <w:r w:rsidR="000D6E09">
        <w:t>dLST</w:t>
      </w:r>
      <w:proofErr w:type="spellEnd"/>
      <w:r w:rsidR="000D6E09">
        <w:t xml:space="preserve"> data from HDF file into a suitable format for processing (</w:t>
      </w:r>
      <w:proofErr w:type="spellStart"/>
      <w:r w:rsidR="000D6E09">
        <w:t>GeoTIFF</w:t>
      </w:r>
      <w:proofErr w:type="spellEnd"/>
      <w:r w:rsidR="000D6E09">
        <w:t xml:space="preserve">), combines the tiles for each product per date into one image and then using a series of arithmetic and logical functions </w:t>
      </w:r>
      <w:r w:rsidR="00FB03BC">
        <w:t xml:space="preserve">utilising the </w:t>
      </w:r>
      <w:r w:rsidR="00FB03BC" w:rsidRPr="00FB03BC">
        <w:t>Geospatial Data Abstraction Library (GDAL)</w:t>
      </w:r>
      <w:r w:rsidR="00FB03BC">
        <w:t xml:space="preserve">.  A mask is </w:t>
      </w:r>
      <w:r w:rsidR="000D6E09">
        <w:t>create</w:t>
      </w:r>
      <w:r w:rsidR="00FB03BC">
        <w:t>d</w:t>
      </w:r>
      <w:r w:rsidR="000D6E09">
        <w:t xml:space="preserve"> where the temperature is </w:t>
      </w:r>
      <w:r w:rsidR="00FB03BC">
        <w:t>shown to be</w:t>
      </w:r>
      <w:r w:rsidR="000D6E09">
        <w:t xml:space="preserve"> above 6</w:t>
      </w:r>
      <w:r w:rsidR="000D6E09" w:rsidRPr="004C3D65">
        <w:rPr>
          <w:szCs w:val="22"/>
          <w:vertAlign w:val="superscript"/>
        </w:rPr>
        <w:t>o</w:t>
      </w:r>
      <w:r w:rsidR="000D6E09" w:rsidRPr="004C3D65">
        <w:rPr>
          <w:szCs w:val="22"/>
        </w:rPr>
        <w:t>C</w:t>
      </w:r>
      <w:r w:rsidR="004C3D65">
        <w:rPr>
          <w:szCs w:val="22"/>
        </w:rPr>
        <w:t xml:space="preserve"> </w:t>
      </w:r>
      <w:r w:rsidR="008F3AE5">
        <w:rPr>
          <w:szCs w:val="22"/>
        </w:rPr>
        <w:t xml:space="preserve">consistently </w:t>
      </w:r>
      <w:r w:rsidR="004C3D65">
        <w:rPr>
          <w:szCs w:val="22"/>
        </w:rPr>
        <w:t xml:space="preserve">for over a </w:t>
      </w:r>
      <w:r w:rsidR="008F3AE5">
        <w:rPr>
          <w:szCs w:val="22"/>
        </w:rPr>
        <w:t>period of a week or more.</w:t>
      </w:r>
      <w:r w:rsidR="004C3D65">
        <w:rPr>
          <w:szCs w:val="22"/>
        </w:rPr>
        <w:t xml:space="preserve">  The detailed </w:t>
      </w:r>
      <w:r w:rsidR="000F0990">
        <w:rPr>
          <w:szCs w:val="22"/>
        </w:rPr>
        <w:t>p</w:t>
      </w:r>
      <w:r w:rsidR="004C3D65">
        <w:rPr>
          <w:szCs w:val="22"/>
        </w:rPr>
        <w:t xml:space="preserve">rocessing chain is </w:t>
      </w:r>
      <w:r w:rsidR="00FB03BC">
        <w:rPr>
          <w:szCs w:val="22"/>
        </w:rPr>
        <w:t xml:space="preserve">outlined in </w:t>
      </w:r>
      <w:r w:rsidR="000F0990">
        <w:rPr>
          <w:szCs w:val="22"/>
        </w:rPr>
        <w:t>T</w:t>
      </w:r>
      <w:r w:rsidR="00FB03BC">
        <w:rPr>
          <w:szCs w:val="22"/>
        </w:rPr>
        <w:t xml:space="preserve">able </w:t>
      </w:r>
      <w:r w:rsidR="009460F3">
        <w:rPr>
          <w:szCs w:val="22"/>
        </w:rPr>
        <w:t>2</w:t>
      </w:r>
      <w:r w:rsidR="00FB03BC">
        <w:rPr>
          <w:szCs w:val="22"/>
        </w:rPr>
        <w:t xml:space="preserve"> below</w:t>
      </w:r>
      <w:r w:rsidR="000F0990">
        <w:rPr>
          <w:szCs w:val="22"/>
        </w:rPr>
        <w:t xml:space="preserve"> and results in an updated cumulative temperature mask every 8 days throughout the season.</w:t>
      </w:r>
      <w:r w:rsidR="00031A83">
        <w:rPr>
          <w:szCs w:val="22"/>
        </w:rPr>
        <w:t xml:space="preserve">  The</w:t>
      </w:r>
      <w:r w:rsidR="00031A83" w:rsidRPr="00031A83">
        <w:t xml:space="preserve"> </w:t>
      </w:r>
      <w:r w:rsidR="00031A83">
        <w:t xml:space="preserve">corresponding data </w:t>
      </w:r>
      <w:r w:rsidR="00031A83">
        <w:t xml:space="preserve">process flow is presented in </w:t>
      </w:r>
      <w:r w:rsidR="00031A83">
        <w:t>orange</w:t>
      </w:r>
      <w:r w:rsidR="00031A83">
        <w:t xml:space="preserve"> in Figure 1.</w:t>
      </w:r>
    </w:p>
    <w:p w14:paraId="5B9DA491" w14:textId="68C8FA69" w:rsidR="005B34D5" w:rsidRDefault="005B34D5" w:rsidP="005B34D5">
      <w:pPr>
        <w:ind w:firstLine="0"/>
        <w:rPr>
          <w:szCs w:val="22"/>
        </w:rPr>
      </w:pPr>
    </w:p>
    <w:p w14:paraId="23FDAF5F" w14:textId="34FC90E7" w:rsidR="000F0990" w:rsidRPr="00031A83" w:rsidRDefault="00650DD2" w:rsidP="005B34D5">
      <w:pPr>
        <w:ind w:firstLine="0"/>
        <w:rPr>
          <w:rFonts w:ascii="Arial" w:hAnsi="Arial" w:cs="Arial"/>
          <w:sz w:val="18"/>
          <w:szCs w:val="18"/>
        </w:rPr>
      </w:pPr>
      <w:r w:rsidRPr="00031A83">
        <w:rPr>
          <w:rFonts w:ascii="Arial" w:hAnsi="Arial" w:cs="Arial"/>
          <w:sz w:val="18"/>
          <w:szCs w:val="18"/>
        </w:rPr>
        <w:t xml:space="preserve">Table </w:t>
      </w:r>
      <w:r w:rsidR="00031A83">
        <w:rPr>
          <w:rFonts w:ascii="Arial" w:hAnsi="Arial" w:cs="Arial"/>
          <w:sz w:val="18"/>
          <w:szCs w:val="18"/>
        </w:rPr>
        <w:t>2</w:t>
      </w:r>
      <w:r w:rsidRPr="00031A83">
        <w:rPr>
          <w:rFonts w:ascii="Arial" w:hAnsi="Arial" w:cs="Arial"/>
          <w:sz w:val="18"/>
          <w:szCs w:val="18"/>
        </w:rPr>
        <w:t xml:space="preserve">: </w:t>
      </w:r>
      <w:r w:rsidR="00031A83" w:rsidRPr="00031A83">
        <w:rPr>
          <w:rFonts w:ascii="Arial" w:hAnsi="Arial" w:cs="Arial"/>
          <w:sz w:val="18"/>
          <w:szCs w:val="18"/>
        </w:rPr>
        <w:t>Data Processing steps in creating the cumulative temperature mask script temporalTickMask</w:t>
      </w:r>
      <w:r w:rsidR="00031A83">
        <w:rPr>
          <w:rFonts w:ascii="Arial" w:hAnsi="Arial" w:cs="Arial"/>
          <w:sz w:val="18"/>
          <w:szCs w:val="18"/>
        </w:rPr>
        <w:t>-processv02</w:t>
      </w:r>
      <w:r w:rsidR="00031A83" w:rsidRPr="00031A83">
        <w:rPr>
          <w:rFonts w:ascii="Arial" w:hAnsi="Arial" w:cs="Arial"/>
          <w:sz w:val="18"/>
          <w:szCs w:val="18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618"/>
      </w:tblGrid>
      <w:tr w:rsidR="009460F3" w:rsidRPr="00045DF3" w14:paraId="7EBBEBE3" w14:textId="77777777" w:rsidTr="009460F3">
        <w:tc>
          <w:tcPr>
            <w:tcW w:w="656" w:type="dxa"/>
          </w:tcPr>
          <w:p w14:paraId="0D3F71A2" w14:textId="62032709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Step</w:t>
            </w:r>
          </w:p>
        </w:tc>
        <w:tc>
          <w:tcPr>
            <w:tcW w:w="7618" w:type="dxa"/>
          </w:tcPr>
          <w:p w14:paraId="55F6F904" w14:textId="05B423CC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9460F3" w:rsidRPr="00045DF3" w14:paraId="03C8566D" w14:textId="77777777" w:rsidTr="009460F3">
        <w:tc>
          <w:tcPr>
            <w:tcW w:w="656" w:type="dxa"/>
          </w:tcPr>
          <w:p w14:paraId="060629AB" w14:textId="3A20CCC0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7618" w:type="dxa"/>
          </w:tcPr>
          <w:p w14:paraId="3579268A" w14:textId="5BC78034" w:rsidR="009460F3" w:rsidRPr="00045DF3" w:rsidRDefault="00045D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Import data downloaded to ../Downloads/MOD11A2 into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GeoTIFF</w:t>
            </w:r>
            <w:proofErr w:type="spellEnd"/>
          </w:p>
        </w:tc>
      </w:tr>
      <w:tr w:rsidR="00045DF3" w:rsidRPr="00045DF3" w14:paraId="0CDEBA33" w14:textId="77777777" w:rsidTr="009460F3">
        <w:tc>
          <w:tcPr>
            <w:tcW w:w="656" w:type="dxa"/>
          </w:tcPr>
          <w:p w14:paraId="4D065DB9" w14:textId="1C1271B9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2.1.1</w:t>
            </w:r>
          </w:p>
        </w:tc>
        <w:tc>
          <w:tcPr>
            <w:tcW w:w="7618" w:type="dxa"/>
          </w:tcPr>
          <w:p w14:paraId="084652AF" w14:textId="3591B7E1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Extract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dLST</w:t>
            </w:r>
            <w:proofErr w:type="spellEnd"/>
            <w:r w:rsidRPr="00045D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data 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from HDF format into OGC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GeoTIFF</w:t>
            </w:r>
            <w:proofErr w:type="spellEnd"/>
            <w:r w:rsidRPr="00045DF3">
              <w:rPr>
                <w:rFonts w:ascii="Arial" w:hAnsi="Arial" w:cs="Arial"/>
                <w:sz w:val="16"/>
                <w:szCs w:val="16"/>
              </w:rPr>
              <w:t xml:space="preserve"> format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 Save to ../Tiff/MOD11A2</w:t>
            </w:r>
          </w:p>
        </w:tc>
      </w:tr>
      <w:tr w:rsidR="00045DF3" w:rsidRPr="00045DF3" w14:paraId="745150CE" w14:textId="77777777" w:rsidTr="009460F3">
        <w:tc>
          <w:tcPr>
            <w:tcW w:w="656" w:type="dxa"/>
          </w:tcPr>
          <w:p w14:paraId="49173E7D" w14:textId="6CE62B7E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2.1.2</w:t>
            </w:r>
          </w:p>
        </w:tc>
        <w:tc>
          <w:tcPr>
            <w:tcW w:w="7618" w:type="dxa"/>
          </w:tcPr>
          <w:p w14:paraId="1BC51F5F" w14:textId="26ACA968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Move extracted HDFs to ../Downloads/MOD11A2/Processed folder</w:t>
            </w:r>
          </w:p>
        </w:tc>
      </w:tr>
      <w:tr w:rsidR="00045DF3" w:rsidRPr="00045DF3" w14:paraId="26546EFB" w14:textId="77777777" w:rsidTr="009460F3">
        <w:tc>
          <w:tcPr>
            <w:tcW w:w="656" w:type="dxa"/>
          </w:tcPr>
          <w:p w14:paraId="0975FF02" w14:textId="67A29057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18" w:type="dxa"/>
          </w:tcPr>
          <w:p w14:paraId="0EC49352" w14:textId="22F5D6DE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Import data downloaded to ../Downloads/MOD11A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 into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GeoTIFF</w:t>
            </w:r>
            <w:proofErr w:type="spellEnd"/>
          </w:p>
        </w:tc>
      </w:tr>
      <w:tr w:rsidR="00045DF3" w:rsidRPr="00045DF3" w14:paraId="1DE9D40F" w14:textId="77777777" w:rsidTr="009460F3">
        <w:tc>
          <w:tcPr>
            <w:tcW w:w="656" w:type="dxa"/>
          </w:tcPr>
          <w:p w14:paraId="782EA0A0" w14:textId="18A72C54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45DF3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7618" w:type="dxa"/>
          </w:tcPr>
          <w:p w14:paraId="2FD51DED" w14:textId="605C3EF2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Extract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dLST</w:t>
            </w:r>
            <w:proofErr w:type="spellEnd"/>
            <w:r w:rsidRPr="00045D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data 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from HDF format into OGC </w:t>
            </w:r>
            <w:proofErr w:type="spellStart"/>
            <w:r w:rsidRPr="00045DF3">
              <w:rPr>
                <w:rFonts w:ascii="Arial" w:hAnsi="Arial" w:cs="Arial"/>
                <w:sz w:val="16"/>
                <w:szCs w:val="16"/>
              </w:rPr>
              <w:t>GeoTIFF</w:t>
            </w:r>
            <w:proofErr w:type="spellEnd"/>
            <w:r w:rsidRPr="00045DF3">
              <w:rPr>
                <w:rFonts w:ascii="Arial" w:hAnsi="Arial" w:cs="Arial"/>
                <w:sz w:val="16"/>
                <w:szCs w:val="16"/>
              </w:rPr>
              <w:t xml:space="preserve"> format Save to ../Tiff/MOD11A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45DF3" w:rsidRPr="00045DF3" w14:paraId="77E067A5" w14:textId="77777777" w:rsidTr="009460F3">
        <w:tc>
          <w:tcPr>
            <w:tcW w:w="656" w:type="dxa"/>
          </w:tcPr>
          <w:p w14:paraId="71B9D2DD" w14:textId="4DE7BF1A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2.2.2</w:t>
            </w:r>
          </w:p>
        </w:tc>
        <w:tc>
          <w:tcPr>
            <w:tcW w:w="7618" w:type="dxa"/>
          </w:tcPr>
          <w:p w14:paraId="00DB4B32" w14:textId="4E9B2595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Move extracted HDFs to ../Downloads/MOD11A1/Processed folder</w:t>
            </w:r>
          </w:p>
        </w:tc>
      </w:tr>
      <w:tr w:rsidR="00045DF3" w:rsidRPr="00045DF3" w14:paraId="4D5BDF57" w14:textId="77777777" w:rsidTr="009460F3">
        <w:tc>
          <w:tcPr>
            <w:tcW w:w="656" w:type="dxa"/>
          </w:tcPr>
          <w:p w14:paraId="35907A4D" w14:textId="4748E698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2.3 </w:t>
            </w:r>
          </w:p>
        </w:tc>
        <w:tc>
          <w:tcPr>
            <w:tcW w:w="7618" w:type="dxa"/>
          </w:tcPr>
          <w:p w14:paraId="02B0A2A2" w14:textId="7BB5F5B8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MOD11A2: Mosaic H2 &amp; H3 til</w:t>
            </w:r>
            <w:r>
              <w:rPr>
                <w:rFonts w:ascii="Arial" w:hAnsi="Arial" w:cs="Arial"/>
                <w:sz w:val="16"/>
                <w:szCs w:val="16"/>
              </w:rPr>
              <w:t xml:space="preserve">e for each date to </w:t>
            </w:r>
            <w:r w:rsidRPr="00045DF3">
              <w:rPr>
                <w:rFonts w:ascii="Arial" w:hAnsi="Arial" w:cs="Arial"/>
                <w:sz w:val="16"/>
                <w:szCs w:val="16"/>
              </w:rPr>
              <w:t>../Tiff/MOD11A</w:t>
            </w:r>
            <w:r>
              <w:rPr>
                <w:rFonts w:ascii="Arial" w:hAnsi="Arial" w:cs="Arial"/>
                <w:sz w:val="16"/>
                <w:szCs w:val="16"/>
              </w:rPr>
              <w:t>2/Mosaic</w:t>
            </w:r>
          </w:p>
        </w:tc>
      </w:tr>
      <w:tr w:rsidR="00045DF3" w:rsidRPr="00045DF3" w14:paraId="6D14605B" w14:textId="77777777" w:rsidTr="009460F3">
        <w:tc>
          <w:tcPr>
            <w:tcW w:w="656" w:type="dxa"/>
          </w:tcPr>
          <w:p w14:paraId="340E1B34" w14:textId="32EB257E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618" w:type="dxa"/>
          </w:tcPr>
          <w:p w14:paraId="1C36602D" w14:textId="5887156D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MOD11A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45DF3">
              <w:rPr>
                <w:rFonts w:ascii="Arial" w:hAnsi="Arial" w:cs="Arial"/>
                <w:sz w:val="16"/>
                <w:szCs w:val="16"/>
              </w:rPr>
              <w:t>: Mosaic H2 &amp; H3 til</w:t>
            </w:r>
            <w:r>
              <w:rPr>
                <w:rFonts w:ascii="Arial" w:hAnsi="Arial" w:cs="Arial"/>
                <w:sz w:val="16"/>
                <w:szCs w:val="16"/>
              </w:rPr>
              <w:t xml:space="preserve">e for each date to </w:t>
            </w:r>
            <w:r w:rsidRPr="00045DF3">
              <w:rPr>
                <w:rFonts w:ascii="Arial" w:hAnsi="Arial" w:cs="Arial"/>
                <w:sz w:val="16"/>
                <w:szCs w:val="16"/>
              </w:rPr>
              <w:t>../Tiff/MOD11A</w:t>
            </w:r>
            <w:r>
              <w:rPr>
                <w:rFonts w:ascii="Arial" w:hAnsi="Arial" w:cs="Arial"/>
                <w:sz w:val="16"/>
                <w:szCs w:val="16"/>
              </w:rPr>
              <w:t>2/Mosaic</w:t>
            </w:r>
          </w:p>
        </w:tc>
      </w:tr>
      <w:tr w:rsidR="00045DF3" w:rsidRPr="00045DF3" w14:paraId="74D64BE9" w14:textId="77777777" w:rsidTr="009460F3">
        <w:tc>
          <w:tcPr>
            <w:tcW w:w="656" w:type="dxa"/>
          </w:tcPr>
          <w:p w14:paraId="2C2E0D0B" w14:textId="5C9F184A" w:rsidR="00045DF3" w:rsidRDefault="003528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7618" w:type="dxa"/>
          </w:tcPr>
          <w:p w14:paraId="7DB71CBC" w14:textId="19D35A28" w:rsidR="00045DF3" w:rsidRPr="00045DF3" w:rsidRDefault="003528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MOD11A2: </w:t>
            </w:r>
            <w:r>
              <w:rPr>
                <w:rFonts w:ascii="Arial" w:hAnsi="Arial" w:cs="Arial"/>
                <w:sz w:val="16"/>
                <w:szCs w:val="16"/>
              </w:rPr>
              <w:t>Recode values over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=1 and 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below</w:t>
            </w:r>
            <w:r>
              <w:rPr>
                <w:rFonts w:ascii="Arial" w:hAnsi="Arial" w:cs="Arial"/>
                <w:sz w:val="16"/>
                <w:szCs w:val="16"/>
              </w:rPr>
              <w:t xml:space="preserve"> =1 </w:t>
            </w:r>
            <w:r>
              <w:rPr>
                <w:rFonts w:ascii="Arial" w:hAnsi="Arial" w:cs="Arial"/>
                <w:sz w:val="16"/>
                <w:szCs w:val="16"/>
              </w:rPr>
              <w:t xml:space="preserve"> (values are in kelvin * 0.02 so calculation is &gt;13957=1; &lt;=</w:t>
            </w:r>
            <w:r>
              <w:rPr>
                <w:rFonts w:ascii="Arial" w:hAnsi="Arial" w:cs="Arial"/>
                <w:sz w:val="16"/>
                <w:szCs w:val="16"/>
              </w:rPr>
              <w:t>1395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=1</w:t>
            </w:r>
            <w:r>
              <w:rPr>
                <w:rFonts w:ascii="Arial" w:hAnsi="Arial" w:cs="Arial"/>
                <w:sz w:val="16"/>
                <w:szCs w:val="16"/>
              </w:rPr>
              <w:t>).  Save to ../Tiff/Over6/A2</w:t>
            </w:r>
          </w:p>
        </w:tc>
      </w:tr>
      <w:tr w:rsidR="00045DF3" w:rsidRPr="00045DF3" w14:paraId="4BC1361C" w14:textId="77777777" w:rsidTr="009460F3">
        <w:tc>
          <w:tcPr>
            <w:tcW w:w="656" w:type="dxa"/>
          </w:tcPr>
          <w:p w14:paraId="1F5A88B4" w14:textId="282E53E2" w:rsidR="00045DF3" w:rsidRDefault="003528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7618" w:type="dxa"/>
          </w:tcPr>
          <w:p w14:paraId="6F3B29D8" w14:textId="2F60422C" w:rsidR="00045DF3" w:rsidRPr="00045DF3" w:rsidRDefault="003528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MOD11A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Recode values over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=1 and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and below =1  (values are in kelvin * 0.02 so calculation is &gt;13957=1; &lt;=13957=1).  Save to ../Tiff/Over6/A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45DF3" w:rsidRPr="00045DF3" w14:paraId="110CDE07" w14:textId="77777777" w:rsidTr="009460F3">
        <w:tc>
          <w:tcPr>
            <w:tcW w:w="656" w:type="dxa"/>
          </w:tcPr>
          <w:p w14:paraId="1E494797" w14:textId="77E35AFF" w:rsidR="00045DF3" w:rsidRDefault="00984EA0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2.7</w:t>
            </w:r>
          </w:p>
        </w:tc>
        <w:tc>
          <w:tcPr>
            <w:tcW w:w="7618" w:type="dxa"/>
          </w:tcPr>
          <w:p w14:paraId="7C4C2AA4" w14:textId="1815140F" w:rsidR="00045DF3" w:rsidRPr="00045DF3" w:rsidRDefault="00984EA0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MOD11A2:</w:t>
            </w:r>
            <w:r>
              <w:rPr>
                <w:rFonts w:ascii="Arial" w:hAnsi="Arial" w:cs="Arial"/>
                <w:sz w:val="16"/>
                <w:szCs w:val="16"/>
              </w:rPr>
              <w:t xml:space="preserve"> If two consecutive 8-day product pixels are over</w:t>
            </w:r>
            <w:r>
              <w:rPr>
                <w:rFonts w:ascii="Arial" w:hAnsi="Arial" w:cs="Arial"/>
                <w:sz w:val="16"/>
                <w:szCs w:val="16"/>
              </w:rPr>
              <w:t xml:space="preserve">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mask value =1 otherwise value = 0.  </w:t>
            </w:r>
          </w:p>
        </w:tc>
      </w:tr>
      <w:tr w:rsidR="00984EA0" w:rsidRPr="00045DF3" w14:paraId="14F4149A" w14:textId="77777777" w:rsidTr="009460F3">
        <w:tc>
          <w:tcPr>
            <w:tcW w:w="656" w:type="dxa"/>
          </w:tcPr>
          <w:p w14:paraId="1A8755E3" w14:textId="37A7F0FB" w:rsidR="00984EA0" w:rsidRDefault="00984EA0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618" w:type="dxa"/>
          </w:tcPr>
          <w:p w14:paraId="54F6A3BB" w14:textId="1EF0D481" w:rsidR="00984EA0" w:rsidRPr="00045DF3" w:rsidRDefault="00984EA0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MOD11A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45DF3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If </w:t>
            </w:r>
            <w:r>
              <w:rPr>
                <w:rFonts w:ascii="Arial" w:hAnsi="Arial" w:cs="Arial"/>
                <w:sz w:val="16"/>
                <w:szCs w:val="16"/>
              </w:rPr>
              <w:t>four out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 of a 1-day</w:t>
            </w:r>
            <w:r>
              <w:rPr>
                <w:rFonts w:ascii="Arial" w:hAnsi="Arial" w:cs="Arial"/>
                <w:sz w:val="16"/>
                <w:szCs w:val="16"/>
              </w:rPr>
              <w:t xml:space="preserve"> product pixels are over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mask value =1 otherwise value = 0.  </w:t>
            </w:r>
          </w:p>
        </w:tc>
      </w:tr>
      <w:tr w:rsidR="00984EA0" w:rsidRPr="00045DF3" w14:paraId="1560D145" w14:textId="77777777" w:rsidTr="009460F3">
        <w:tc>
          <w:tcPr>
            <w:tcW w:w="656" w:type="dxa"/>
          </w:tcPr>
          <w:p w14:paraId="7B2B147C" w14:textId="40D74EA5" w:rsidR="00984EA0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7618" w:type="dxa"/>
          </w:tcPr>
          <w:p w14:paraId="3EBDE0AB" w14:textId="7754312D" w:rsidR="00984EA0" w:rsidRPr="00045DF3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Calculate maximum pixel value from step 2.7 and 2.9 and save to </w:t>
            </w:r>
            <w:r>
              <w:rPr>
                <w:rFonts w:ascii="Arial" w:hAnsi="Arial" w:cs="Arial"/>
                <w:sz w:val="16"/>
                <w:szCs w:val="16"/>
              </w:rPr>
              <w:t>../Tiff/</w:t>
            </w:r>
            <w:r>
              <w:rPr>
                <w:rFonts w:ascii="Arial" w:hAnsi="Arial" w:cs="Arial"/>
                <w:sz w:val="16"/>
                <w:szCs w:val="16"/>
              </w:rPr>
              <w:t>Cum</w:t>
            </w:r>
            <w:r>
              <w:rPr>
                <w:rFonts w:ascii="Arial" w:hAnsi="Arial" w:cs="Arial"/>
                <w:sz w:val="16"/>
                <w:szCs w:val="16"/>
              </w:rPr>
              <w:t>6/</w:t>
            </w:r>
            <w:r>
              <w:rPr>
                <w:rFonts w:ascii="Arial" w:hAnsi="Arial" w:cs="Arial"/>
                <w:sz w:val="16"/>
                <w:szCs w:val="16"/>
              </w:rPr>
              <w:t>temp</w:t>
            </w:r>
          </w:p>
        </w:tc>
      </w:tr>
      <w:tr w:rsidR="00984EA0" w:rsidRPr="00045DF3" w14:paraId="4CEE5798" w14:textId="77777777" w:rsidTr="009460F3">
        <w:tc>
          <w:tcPr>
            <w:tcW w:w="656" w:type="dxa"/>
          </w:tcPr>
          <w:p w14:paraId="4925FE6E" w14:textId="6B9B39B2" w:rsidR="00984EA0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2.10</w:t>
            </w:r>
          </w:p>
        </w:tc>
        <w:tc>
          <w:tcPr>
            <w:tcW w:w="7618" w:type="dxa"/>
          </w:tcPr>
          <w:p w14:paraId="519E9CB3" w14:textId="3C9681E9" w:rsidR="00984EA0" w:rsidRPr="00045DF3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date is before June move 2.9  to </w:t>
            </w:r>
            <w:r>
              <w:rPr>
                <w:rFonts w:ascii="Arial" w:hAnsi="Arial" w:cs="Arial"/>
                <w:sz w:val="16"/>
                <w:szCs w:val="16"/>
              </w:rPr>
              <w:t>../Tiff/Cum6/</w:t>
            </w:r>
          </w:p>
        </w:tc>
      </w:tr>
      <w:tr w:rsidR="00984EA0" w:rsidRPr="00045DF3" w14:paraId="6D1213B4" w14:textId="77777777" w:rsidTr="009460F3">
        <w:tc>
          <w:tcPr>
            <w:tcW w:w="656" w:type="dxa"/>
          </w:tcPr>
          <w:p w14:paraId="36BBB07A" w14:textId="3A443D16" w:rsidR="00984EA0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2.11</w:t>
            </w:r>
          </w:p>
        </w:tc>
        <w:tc>
          <w:tcPr>
            <w:tcW w:w="7618" w:type="dxa"/>
          </w:tcPr>
          <w:p w14:paraId="596E0712" w14:textId="7F66E7C4" w:rsidR="00984EA0" w:rsidRPr="00045DF3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date is in July or later calculate </w:t>
            </w:r>
            <w:r w:rsidRPr="00045DF3">
              <w:rPr>
                <w:rFonts w:ascii="Arial" w:hAnsi="Arial" w:cs="Arial"/>
                <w:sz w:val="16"/>
                <w:szCs w:val="16"/>
              </w:rPr>
              <w:t>MOD11A2:</w:t>
            </w:r>
            <w:r>
              <w:rPr>
                <w:rFonts w:ascii="Arial" w:hAnsi="Arial" w:cs="Arial"/>
                <w:sz w:val="16"/>
                <w:szCs w:val="16"/>
              </w:rPr>
              <w:t xml:space="preserve"> If </w:t>
            </w:r>
            <w:r>
              <w:rPr>
                <w:rFonts w:ascii="Arial" w:hAnsi="Arial" w:cs="Arial"/>
                <w:sz w:val="16"/>
                <w:szCs w:val="16"/>
              </w:rPr>
              <w:t>three</w:t>
            </w:r>
            <w:r>
              <w:rPr>
                <w:rFonts w:ascii="Arial" w:hAnsi="Arial" w:cs="Arial"/>
                <w:sz w:val="16"/>
                <w:szCs w:val="16"/>
              </w:rPr>
              <w:t xml:space="preserve"> consecutive 8-day product pixels are </w:t>
            </w:r>
            <w:r>
              <w:rPr>
                <w:rFonts w:ascii="Arial" w:hAnsi="Arial" w:cs="Arial"/>
                <w:sz w:val="16"/>
                <w:szCs w:val="16"/>
              </w:rPr>
              <w:t>under or equal</w:t>
            </w:r>
            <w:r>
              <w:rPr>
                <w:rFonts w:ascii="Arial" w:hAnsi="Arial" w:cs="Arial"/>
                <w:sz w:val="16"/>
                <w:szCs w:val="16"/>
              </w:rPr>
              <w:t xml:space="preserve">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mask value =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otherwise value </w:t>
            </w:r>
            <w:r>
              <w:rPr>
                <w:rFonts w:ascii="Arial" w:hAnsi="Arial" w:cs="Arial"/>
                <w:sz w:val="16"/>
                <w:szCs w:val="16"/>
              </w:rPr>
              <w:t xml:space="preserve">remains as is. Save to </w:t>
            </w:r>
            <w:r>
              <w:rPr>
                <w:rFonts w:ascii="Arial" w:hAnsi="Arial" w:cs="Arial"/>
                <w:sz w:val="16"/>
                <w:szCs w:val="16"/>
              </w:rPr>
              <w:t>../Tiff/Cum6/</w:t>
            </w:r>
          </w:p>
        </w:tc>
      </w:tr>
      <w:tr w:rsidR="00984EA0" w:rsidRPr="00045DF3" w14:paraId="3DA43AC0" w14:textId="77777777" w:rsidTr="009460F3">
        <w:tc>
          <w:tcPr>
            <w:tcW w:w="656" w:type="dxa"/>
          </w:tcPr>
          <w:p w14:paraId="733385D0" w14:textId="63440839" w:rsidR="00984EA0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2.12</w:t>
            </w:r>
          </w:p>
        </w:tc>
        <w:tc>
          <w:tcPr>
            <w:tcW w:w="7618" w:type="dxa"/>
          </w:tcPr>
          <w:p w14:paraId="1AA16B75" w14:textId="710A93BB" w:rsidR="00984EA0" w:rsidRPr="00045DF3" w:rsidRDefault="00323143" w:rsidP="00984EA0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Reproject all masks to from </w:t>
            </w:r>
            <w:r w:rsidRPr="00323143">
              <w:rPr>
                <w:rFonts w:ascii="Arial" w:hAnsi="Arial" w:cs="Arial"/>
                <w:sz w:val="16"/>
                <w:szCs w:val="16"/>
              </w:rPr>
              <w:t>MODLAND Sinusoidal Grid</w:t>
            </w:r>
            <w:r>
              <w:rPr>
                <w:rFonts w:ascii="Arial" w:hAnsi="Arial" w:cs="Arial"/>
                <w:sz w:val="16"/>
                <w:szCs w:val="16"/>
              </w:rPr>
              <w:t xml:space="preserve"> to WGS84.  Save to ../Tiff/Cum6/WGS</w:t>
            </w:r>
          </w:p>
        </w:tc>
      </w:tr>
    </w:tbl>
    <w:p w14:paraId="5057FB7F" w14:textId="3F53ED58" w:rsidR="008F3AE5" w:rsidRPr="00045DF3" w:rsidRDefault="008F3AE5" w:rsidP="005B34D5">
      <w:pPr>
        <w:ind w:firstLine="0"/>
      </w:pPr>
    </w:p>
    <w:p w14:paraId="5CBF9B55" w14:textId="67BA1C03" w:rsidR="008D07CE" w:rsidRDefault="00120F5B" w:rsidP="008D07CE">
      <w:pPr>
        <w:pStyle w:val="Heading3"/>
        <w:rPr>
          <w:spacing w:val="1"/>
        </w:rPr>
      </w:pPr>
      <w:r>
        <w:rPr>
          <w:spacing w:val="1"/>
        </w:rPr>
        <w:t>V</w:t>
      </w:r>
      <w:r w:rsidR="008D07CE">
        <w:rPr>
          <w:spacing w:val="1"/>
        </w:rPr>
        <w:t>erification of results.</w:t>
      </w:r>
    </w:p>
    <w:p w14:paraId="11C51387" w14:textId="33BA3978" w:rsidR="009460F3" w:rsidRDefault="00120F5B" w:rsidP="005B34D5">
      <w:pPr>
        <w:ind w:firstLine="0"/>
        <w:rPr>
          <w:b/>
          <w:bCs/>
        </w:rPr>
      </w:pPr>
      <w:r w:rsidRPr="00120F5B">
        <w:rPr>
          <w:b/>
          <w:bCs/>
        </w:rPr>
        <w:t>Selection of temperature threshold</w:t>
      </w:r>
    </w:p>
    <w:p w14:paraId="0A3B6E30" w14:textId="25AEBADE" w:rsidR="00120F5B" w:rsidRDefault="00120F5B" w:rsidP="005B34D5">
      <w:pPr>
        <w:ind w:firstLine="0"/>
        <w:rPr>
          <w:sz w:val="24"/>
        </w:rPr>
      </w:pPr>
      <w:r w:rsidRPr="00120F5B">
        <w:t xml:space="preserve">A temperature of around </w:t>
      </w:r>
      <w:r>
        <w:rPr>
          <w:sz w:val="24"/>
        </w:rPr>
        <w:t>7</w:t>
      </w:r>
      <w:r w:rsidRPr="00130B3E">
        <w:rPr>
          <w:sz w:val="24"/>
          <w:vertAlign w:val="superscript"/>
        </w:rPr>
        <w:t>o</w:t>
      </w:r>
      <w:r>
        <w:rPr>
          <w:sz w:val="24"/>
        </w:rPr>
        <w:t>C</w:t>
      </w:r>
      <w:r>
        <w:rPr>
          <w:sz w:val="24"/>
        </w:rPr>
        <w:t xml:space="preserve"> is generally accepted as the temperature at which nymphs and adults become active, although it is accepted there will be some variation over different regions.  This is described </w:t>
      </w:r>
      <w:r w:rsidR="00AE75FB">
        <w:rPr>
          <w:sz w:val="24"/>
        </w:rPr>
        <w:t xml:space="preserve">in more detail </w:t>
      </w:r>
      <w:r>
        <w:rPr>
          <w:sz w:val="24"/>
        </w:rPr>
        <w:t xml:space="preserve">by Dobson et al 2011.  Consortium members have regularly used this value as a </w:t>
      </w:r>
      <w:r w:rsidR="00AE75FB">
        <w:rPr>
          <w:sz w:val="24"/>
        </w:rPr>
        <w:t xml:space="preserve">masking value to continental European models after canvassing expert opinions from respected networks such as the ECDC/EFSA </w:t>
      </w:r>
      <w:proofErr w:type="spellStart"/>
      <w:r w:rsidR="00AE75FB">
        <w:rPr>
          <w:sz w:val="24"/>
        </w:rPr>
        <w:t>VectorNet</w:t>
      </w:r>
      <w:proofErr w:type="spellEnd"/>
      <w:r w:rsidR="00AE75FB">
        <w:rPr>
          <w:sz w:val="24"/>
        </w:rPr>
        <w:t xml:space="preserve"> network of vector-borne experts.  Local calibration was considered within the </w:t>
      </w:r>
      <w:proofErr w:type="spellStart"/>
      <w:r w:rsidR="00AE75FB">
        <w:rPr>
          <w:sz w:val="24"/>
        </w:rPr>
        <w:t>LymeApp</w:t>
      </w:r>
      <w:proofErr w:type="spellEnd"/>
      <w:r w:rsidR="00AE75FB">
        <w:rPr>
          <w:sz w:val="24"/>
        </w:rPr>
        <w:t xml:space="preserve"> team and after comparing masks with survey data the above method was preferred.</w:t>
      </w:r>
    </w:p>
    <w:p w14:paraId="3B43B01D" w14:textId="5562B2B0" w:rsidR="00AE75FB" w:rsidRDefault="00AE75FB" w:rsidP="005B34D5">
      <w:pPr>
        <w:ind w:firstLine="0"/>
        <w:rPr>
          <w:b/>
          <w:bCs/>
          <w:sz w:val="24"/>
        </w:rPr>
      </w:pPr>
      <w:r w:rsidRPr="00AE75FB">
        <w:rPr>
          <w:b/>
          <w:bCs/>
          <w:sz w:val="24"/>
        </w:rPr>
        <w:t>Visual and numerical examples of the processed data and final masks</w:t>
      </w:r>
    </w:p>
    <w:p w14:paraId="4B1A7379" w14:textId="48CEAC43" w:rsidR="00AE75FB" w:rsidRDefault="00FF7665" w:rsidP="005B34D5">
      <w:pPr>
        <w:ind w:firstLine="0"/>
        <w:rPr>
          <w:rFonts w:ascii="Arial" w:hAnsi="Arial" w:cs="Arial"/>
          <w:sz w:val="18"/>
          <w:szCs w:val="18"/>
        </w:rPr>
      </w:pPr>
      <w:r>
        <w:rPr>
          <w:noProof/>
          <w:sz w:val="24"/>
        </w:rPr>
        <w:drawing>
          <wp:inline distT="0" distB="0" distL="0" distR="0" wp14:anchorId="357B711D" wp14:editId="29844FE3">
            <wp:extent cx="5731510" cy="4053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665">
        <w:rPr>
          <w:rFonts w:ascii="Arial" w:hAnsi="Arial" w:cs="Arial"/>
          <w:sz w:val="18"/>
          <w:szCs w:val="18"/>
        </w:rPr>
        <w:t xml:space="preserve"> </w:t>
      </w:r>
      <w:r w:rsidRPr="00FF7665">
        <w:rPr>
          <w:rFonts w:ascii="Arial" w:hAnsi="Arial" w:cs="Arial"/>
          <w:sz w:val="18"/>
          <w:szCs w:val="18"/>
        </w:rPr>
        <w:t xml:space="preserve">Figure 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Displaying a time series of the cumulative temperature mask from January through to April.  Black showing unsuitable and grey showing suitable according to species temperature limits.</w:t>
      </w:r>
    </w:p>
    <w:p w14:paraId="3BB36A4B" w14:textId="77777777" w:rsidR="008B4294" w:rsidRDefault="008B4294" w:rsidP="005B34D5">
      <w:pPr>
        <w:ind w:firstLine="0"/>
        <w:rPr>
          <w:sz w:val="24"/>
        </w:rPr>
      </w:pPr>
    </w:p>
    <w:p w14:paraId="5A120103" w14:textId="6D01A4EC" w:rsidR="00AE75FB" w:rsidRDefault="008B4294" w:rsidP="005B34D5">
      <w:pPr>
        <w:ind w:firstLine="0"/>
        <w:rPr>
          <w:rFonts w:ascii="Arial" w:hAnsi="Arial" w:cs="Arial"/>
          <w:sz w:val="18"/>
          <w:szCs w:val="18"/>
        </w:rPr>
      </w:pPr>
      <w:r w:rsidRPr="0070552A">
        <w:rPr>
          <w:rFonts w:ascii="Arial" w:hAnsi="Arial" w:cs="Arial"/>
          <w:sz w:val="18"/>
          <w:szCs w:val="18"/>
          <w:highlight w:val="yellow"/>
        </w:rPr>
        <w:t>Table 3:</w:t>
      </w:r>
      <w:r w:rsidR="00AE75FB" w:rsidRPr="0070552A">
        <w:rPr>
          <w:rFonts w:ascii="Arial" w:hAnsi="Arial" w:cs="Arial"/>
          <w:sz w:val="18"/>
          <w:szCs w:val="18"/>
          <w:highlight w:val="yellow"/>
        </w:rPr>
        <w:t>Checking the calculations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2977"/>
        <w:gridCol w:w="992"/>
        <w:gridCol w:w="850"/>
        <w:gridCol w:w="967"/>
      </w:tblGrid>
      <w:tr w:rsidR="008B4294" w14:paraId="1F5C2A4B" w14:textId="71569577" w:rsidTr="00246412">
        <w:tc>
          <w:tcPr>
            <w:tcW w:w="2977" w:type="dxa"/>
          </w:tcPr>
          <w:p w14:paraId="30B2CA52" w14:textId="081686B9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Image </w:t>
            </w:r>
          </w:p>
        </w:tc>
        <w:tc>
          <w:tcPr>
            <w:tcW w:w="992" w:type="dxa"/>
          </w:tcPr>
          <w:p w14:paraId="5608731F" w14:textId="65714554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Created</w:t>
            </w:r>
          </w:p>
        </w:tc>
        <w:tc>
          <w:tcPr>
            <w:tcW w:w="850" w:type="dxa"/>
          </w:tcPr>
          <w:p w14:paraId="1D35431B" w14:textId="3DDB4586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967" w:type="dxa"/>
          </w:tcPr>
          <w:p w14:paraId="21B0D95D" w14:textId="052B9F49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Expected</w:t>
            </w:r>
          </w:p>
        </w:tc>
      </w:tr>
      <w:tr w:rsidR="008B4294" w14:paraId="76DA7ED1" w14:textId="188F8441" w:rsidTr="00246412">
        <w:tc>
          <w:tcPr>
            <w:tcW w:w="2977" w:type="dxa"/>
          </w:tcPr>
          <w:p w14:paraId="2DCF3DAA" w14:textId="5242C726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</w:t>
            </w:r>
          </w:p>
        </w:tc>
        <w:tc>
          <w:tcPr>
            <w:tcW w:w="992" w:type="dxa"/>
          </w:tcPr>
          <w:p w14:paraId="027D6200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F25592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4D15F52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4D8B3A9A" w14:textId="7F429EFB" w:rsidTr="00246412">
        <w:tc>
          <w:tcPr>
            <w:tcW w:w="2977" w:type="dxa"/>
          </w:tcPr>
          <w:p w14:paraId="3740119C" w14:textId="093483CE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</w:t>
            </w:r>
            <w:r>
              <w:rPr>
                <w:rFonts w:ascii="Arial" w:hAnsi="Arial" w:cs="Arial"/>
                <w:sz w:val="18"/>
                <w:szCs w:val="18"/>
              </w:rPr>
              <w:t>/Mosaic</w:t>
            </w:r>
          </w:p>
        </w:tc>
        <w:tc>
          <w:tcPr>
            <w:tcW w:w="992" w:type="dxa"/>
          </w:tcPr>
          <w:p w14:paraId="2FF066E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A8DF4C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9DA0D5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0D372AD" w14:textId="7D3F0D6F" w:rsidTr="00246412">
        <w:tc>
          <w:tcPr>
            <w:tcW w:w="2977" w:type="dxa"/>
          </w:tcPr>
          <w:p w14:paraId="71541789" w14:textId="3EB12DA8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</w:t>
            </w:r>
            <w:r>
              <w:rPr>
                <w:rFonts w:ascii="Arial" w:hAnsi="Arial" w:cs="Arial"/>
                <w:sz w:val="18"/>
                <w:szCs w:val="18"/>
              </w:rPr>
              <w:t>/Over6/A2</w:t>
            </w:r>
          </w:p>
        </w:tc>
        <w:tc>
          <w:tcPr>
            <w:tcW w:w="992" w:type="dxa"/>
          </w:tcPr>
          <w:p w14:paraId="4217CAB2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5C7E61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76F3500F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3CA5FA3" w14:textId="6F534FA6" w:rsidTr="00246412">
        <w:tc>
          <w:tcPr>
            <w:tcW w:w="2977" w:type="dxa"/>
          </w:tcPr>
          <w:p w14:paraId="4AE31AA8" w14:textId="2E316C3C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</w:t>
            </w:r>
            <w:r>
              <w:rPr>
                <w:rFonts w:ascii="Arial" w:hAnsi="Arial" w:cs="Arial"/>
                <w:sz w:val="18"/>
                <w:szCs w:val="18"/>
              </w:rPr>
              <w:t>(previous)</w:t>
            </w:r>
          </w:p>
        </w:tc>
        <w:tc>
          <w:tcPr>
            <w:tcW w:w="992" w:type="dxa"/>
          </w:tcPr>
          <w:p w14:paraId="058287A3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B9A26A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6A238B6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B8EB17C" w14:textId="77777777" w:rsidTr="00246412">
        <w:tc>
          <w:tcPr>
            <w:tcW w:w="2977" w:type="dxa"/>
          </w:tcPr>
          <w:p w14:paraId="649722DA" w14:textId="7B673410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</w:t>
            </w:r>
          </w:p>
        </w:tc>
        <w:tc>
          <w:tcPr>
            <w:tcW w:w="992" w:type="dxa"/>
          </w:tcPr>
          <w:p w14:paraId="1520F7B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CCAE36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7E8265F7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2BD20706" w14:textId="77777777" w:rsidTr="00246412">
        <w:tc>
          <w:tcPr>
            <w:tcW w:w="2977" w:type="dxa"/>
          </w:tcPr>
          <w:p w14:paraId="63BA56B2" w14:textId="4145510F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Tiff/MOD11A2/Mosaic</w:t>
            </w:r>
          </w:p>
        </w:tc>
        <w:tc>
          <w:tcPr>
            <w:tcW w:w="992" w:type="dxa"/>
          </w:tcPr>
          <w:p w14:paraId="7E9CDB0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8C939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6079453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16A3F88" w14:textId="77777777" w:rsidTr="00246412">
        <w:tc>
          <w:tcPr>
            <w:tcW w:w="2977" w:type="dxa"/>
          </w:tcPr>
          <w:p w14:paraId="73B86131" w14:textId="1B43810C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</w:t>
            </w:r>
          </w:p>
        </w:tc>
        <w:tc>
          <w:tcPr>
            <w:tcW w:w="992" w:type="dxa"/>
          </w:tcPr>
          <w:p w14:paraId="037582F3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2D585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CA357C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C6BB719" w14:textId="77777777" w:rsidTr="00246412">
        <w:tc>
          <w:tcPr>
            <w:tcW w:w="2977" w:type="dxa"/>
          </w:tcPr>
          <w:p w14:paraId="56A65701" w14:textId="2F205F29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664A85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E99F4E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13562F92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110A7E3" w14:textId="77777777" w:rsidTr="00246412">
        <w:tc>
          <w:tcPr>
            <w:tcW w:w="2977" w:type="dxa"/>
          </w:tcPr>
          <w:p w14:paraId="6DDCF3CB" w14:textId="07EF7975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508193C7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60F1BD4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CAB420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F38915A" w14:textId="77777777" w:rsidTr="00246412">
        <w:tc>
          <w:tcPr>
            <w:tcW w:w="2977" w:type="dxa"/>
          </w:tcPr>
          <w:p w14:paraId="77F5CE4F" w14:textId="09133943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BF8AA6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AF100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005F298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439D3D1" w14:textId="77777777" w:rsidTr="00246412">
        <w:tc>
          <w:tcPr>
            <w:tcW w:w="2977" w:type="dxa"/>
          </w:tcPr>
          <w:p w14:paraId="43D94103" w14:textId="41888091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009FFB2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4735A6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285F89E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D1F5F52" w14:textId="77777777" w:rsidTr="00246412">
        <w:tc>
          <w:tcPr>
            <w:tcW w:w="2977" w:type="dxa"/>
          </w:tcPr>
          <w:p w14:paraId="23B3F624" w14:textId="2CB905DE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9F69B1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4A9B826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E0A5302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8BAB524" w14:textId="77777777" w:rsidTr="00246412">
        <w:tc>
          <w:tcPr>
            <w:tcW w:w="2977" w:type="dxa"/>
          </w:tcPr>
          <w:p w14:paraId="5D37D57E" w14:textId="5122E6DF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206295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16D2EB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4A63E8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EF3D41D" w14:textId="77777777" w:rsidTr="00246412">
        <w:tc>
          <w:tcPr>
            <w:tcW w:w="2977" w:type="dxa"/>
          </w:tcPr>
          <w:p w14:paraId="6E581C24" w14:textId="42FFCEF4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53C76C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BA4B6A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90138F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7033157" w14:textId="70A841F0" w:rsidTr="00246412">
        <w:tc>
          <w:tcPr>
            <w:tcW w:w="2977" w:type="dxa"/>
          </w:tcPr>
          <w:p w14:paraId="65C3D13F" w14:textId="39120A58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</w:t>
            </w:r>
            <w:r>
              <w:rPr>
                <w:rFonts w:ascii="Arial" w:hAnsi="Arial" w:cs="Arial"/>
                <w:sz w:val="18"/>
                <w:szCs w:val="18"/>
              </w:rPr>
              <w:t>temp</w:t>
            </w:r>
          </w:p>
        </w:tc>
        <w:tc>
          <w:tcPr>
            <w:tcW w:w="992" w:type="dxa"/>
          </w:tcPr>
          <w:p w14:paraId="243F4058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9943D5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01F68BA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93AEB2D" w14:textId="6A574147" w:rsidTr="00246412">
        <w:tc>
          <w:tcPr>
            <w:tcW w:w="2977" w:type="dxa"/>
          </w:tcPr>
          <w:p w14:paraId="1088A98E" w14:textId="48C92312" w:rsidR="008B4294" w:rsidRDefault="004E51B8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</w:t>
            </w:r>
          </w:p>
        </w:tc>
        <w:tc>
          <w:tcPr>
            <w:tcW w:w="992" w:type="dxa"/>
          </w:tcPr>
          <w:p w14:paraId="65DD62F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92B327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0703DED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4F7AFD4" w14:textId="5D04849D" w:rsidTr="00246412">
        <w:tc>
          <w:tcPr>
            <w:tcW w:w="2977" w:type="dxa"/>
          </w:tcPr>
          <w:p w14:paraId="345CD3D2" w14:textId="1F197814" w:rsidR="008B4294" w:rsidRDefault="004E51B8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</w:t>
            </w:r>
            <w:r>
              <w:rPr>
                <w:rFonts w:ascii="Arial" w:hAnsi="Arial" w:cs="Arial"/>
                <w:sz w:val="18"/>
                <w:szCs w:val="18"/>
              </w:rPr>
              <w:t>/WGS</w:t>
            </w:r>
          </w:p>
        </w:tc>
        <w:tc>
          <w:tcPr>
            <w:tcW w:w="992" w:type="dxa"/>
          </w:tcPr>
          <w:p w14:paraId="6836FB26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04DD52C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11605AD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20DE3A" w14:textId="77777777" w:rsidR="008B4294" w:rsidRPr="008B4294" w:rsidRDefault="008B4294" w:rsidP="005B34D5">
      <w:pPr>
        <w:ind w:firstLine="0"/>
        <w:rPr>
          <w:rFonts w:ascii="Arial" w:hAnsi="Arial" w:cs="Arial"/>
          <w:sz w:val="18"/>
          <w:szCs w:val="18"/>
        </w:rPr>
      </w:pPr>
    </w:p>
    <w:p w14:paraId="04478078" w14:textId="46181BF6" w:rsidR="00400457" w:rsidRPr="008B4294" w:rsidRDefault="00400457" w:rsidP="005B34D5">
      <w:pPr>
        <w:ind w:firstLine="0"/>
        <w:rPr>
          <w:rFonts w:ascii="Arial" w:hAnsi="Arial" w:cs="Arial"/>
          <w:sz w:val="18"/>
          <w:szCs w:val="18"/>
        </w:rPr>
      </w:pPr>
    </w:p>
    <w:p w14:paraId="25F59831" w14:textId="63291F4E" w:rsidR="00400457" w:rsidRPr="00AE75FB" w:rsidRDefault="008B4294" w:rsidP="005B34D5">
      <w:pPr>
        <w:ind w:firstLine="0"/>
        <w:rPr>
          <w:sz w:val="24"/>
        </w:rPr>
      </w:pPr>
      <w:r w:rsidRPr="0070552A">
        <w:rPr>
          <w:rFonts w:ascii="Arial" w:hAnsi="Arial" w:cs="Arial"/>
          <w:sz w:val="18"/>
          <w:szCs w:val="18"/>
          <w:highlight w:val="yellow"/>
        </w:rPr>
        <w:t>Figure 3: Overlaying survey data on the cumulative temperature mask.</w:t>
      </w:r>
    </w:p>
    <w:p w14:paraId="746B4001" w14:textId="518369B7" w:rsidR="00AE75FB" w:rsidRDefault="00AE75FB" w:rsidP="005B34D5">
      <w:pPr>
        <w:ind w:firstLine="0"/>
        <w:rPr>
          <w:b/>
          <w:bCs/>
          <w:sz w:val="24"/>
        </w:rPr>
      </w:pPr>
    </w:p>
    <w:p w14:paraId="397B62A1" w14:textId="3B01D6B9" w:rsidR="00AE75FB" w:rsidRPr="00AE75FB" w:rsidRDefault="00AE75FB" w:rsidP="005B34D5">
      <w:pPr>
        <w:ind w:firstLine="0"/>
        <w:rPr>
          <w:b/>
          <w:bCs/>
        </w:rPr>
      </w:pPr>
    </w:p>
    <w:p w14:paraId="61E7403F" w14:textId="7F988B52" w:rsidR="00120F5B" w:rsidRDefault="00120F5B" w:rsidP="005B34D5">
      <w:pPr>
        <w:ind w:firstLine="0"/>
        <w:rPr>
          <w:b/>
          <w:bCs/>
        </w:rPr>
      </w:pPr>
    </w:p>
    <w:p w14:paraId="1A25D236" w14:textId="416047C9" w:rsidR="00120F5B" w:rsidRDefault="00120F5B" w:rsidP="005B34D5">
      <w:pPr>
        <w:ind w:firstLine="0"/>
        <w:rPr>
          <w:b/>
          <w:bCs/>
        </w:rPr>
      </w:pPr>
      <w:r>
        <w:rPr>
          <w:b/>
          <w:bCs/>
        </w:rPr>
        <w:t>B</w:t>
      </w:r>
      <w:r w:rsidR="00AE75FB">
        <w:rPr>
          <w:b/>
          <w:bCs/>
        </w:rPr>
        <w:t>i</w:t>
      </w:r>
      <w:r>
        <w:rPr>
          <w:b/>
          <w:bCs/>
        </w:rPr>
        <w:t>bliography</w:t>
      </w:r>
    </w:p>
    <w:p w14:paraId="594016B7" w14:textId="14CC6F12" w:rsidR="00120F5B" w:rsidRPr="00120F5B" w:rsidRDefault="00120F5B" w:rsidP="005B34D5">
      <w:pPr>
        <w:ind w:firstLine="0"/>
        <w:rPr>
          <w:b/>
          <w:bCs/>
        </w:rPr>
      </w:pPr>
      <w:r>
        <w:rPr>
          <w:rFonts w:ascii="Georgia" w:hAnsi="Georgia"/>
          <w:color w:val="333333"/>
          <w:shd w:val="clear" w:color="auto" w:fill="FFFFFF"/>
        </w:rPr>
        <w:t>Dobson ADM, Finnie TJR, Randolph SE: A modified matrix model to describe the seasonal population ecology of the European tick </w:t>
      </w:r>
      <w:r>
        <w:rPr>
          <w:rFonts w:ascii="Georgia" w:hAnsi="Georgia"/>
          <w:i/>
          <w:iCs/>
          <w:color w:val="333333"/>
          <w:shd w:val="clear" w:color="auto" w:fill="FFFFFF"/>
        </w:rPr>
        <w:t xml:space="preserve">Ixodes </w:t>
      </w:r>
      <w:proofErr w:type="spellStart"/>
      <w:r>
        <w:rPr>
          <w:rFonts w:ascii="Georgia" w:hAnsi="Georgia"/>
          <w:i/>
          <w:iCs/>
          <w:color w:val="333333"/>
          <w:shd w:val="clear" w:color="auto" w:fill="FFFFFF"/>
        </w:rPr>
        <w:t>ricinus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J </w:t>
      </w:r>
      <w:proofErr w:type="spellStart"/>
      <w:r>
        <w:rPr>
          <w:rFonts w:ascii="Georgia" w:hAnsi="Georgia"/>
          <w:color w:val="333333"/>
          <w:shd w:val="clear" w:color="auto" w:fill="FFFFFF"/>
        </w:rPr>
        <w:t>Appl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Ecol. 2011, 48: 1017-1028. 10.1111/j.1365-2664.2011.02003.x.</w:t>
      </w:r>
    </w:p>
    <w:sectPr w:rsidR="00120F5B" w:rsidRPr="0012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B5D73"/>
    <w:multiLevelType w:val="hybridMultilevel"/>
    <w:tmpl w:val="2A847D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A01"/>
    <w:multiLevelType w:val="hybridMultilevel"/>
    <w:tmpl w:val="423C4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6719"/>
    <w:multiLevelType w:val="multilevel"/>
    <w:tmpl w:val="20F8173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10"/>
        </w:tabs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38"/>
    <w:rsid w:val="00005C38"/>
    <w:rsid w:val="00006D7C"/>
    <w:rsid w:val="0001200F"/>
    <w:rsid w:val="00031A83"/>
    <w:rsid w:val="00045DF3"/>
    <w:rsid w:val="000D6E09"/>
    <w:rsid w:val="000F0990"/>
    <w:rsid w:val="00120F5B"/>
    <w:rsid w:val="00130435"/>
    <w:rsid w:val="002327BF"/>
    <w:rsid w:val="00246412"/>
    <w:rsid w:val="003211B1"/>
    <w:rsid w:val="00323143"/>
    <w:rsid w:val="003528F3"/>
    <w:rsid w:val="00400457"/>
    <w:rsid w:val="00416DE9"/>
    <w:rsid w:val="004C3D65"/>
    <w:rsid w:val="004E51B8"/>
    <w:rsid w:val="005B34D5"/>
    <w:rsid w:val="005F2D48"/>
    <w:rsid w:val="00650DD2"/>
    <w:rsid w:val="0070552A"/>
    <w:rsid w:val="00710857"/>
    <w:rsid w:val="008A2A69"/>
    <w:rsid w:val="008B4294"/>
    <w:rsid w:val="008D07CE"/>
    <w:rsid w:val="008F3AE5"/>
    <w:rsid w:val="009460F3"/>
    <w:rsid w:val="00984EA0"/>
    <w:rsid w:val="00992245"/>
    <w:rsid w:val="00A22F09"/>
    <w:rsid w:val="00AE75FB"/>
    <w:rsid w:val="00BC1311"/>
    <w:rsid w:val="00CB5181"/>
    <w:rsid w:val="00D2277A"/>
    <w:rsid w:val="00D34D0C"/>
    <w:rsid w:val="00D578E1"/>
    <w:rsid w:val="00D96BB8"/>
    <w:rsid w:val="00F40626"/>
    <w:rsid w:val="00FB03BC"/>
    <w:rsid w:val="00FE4352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44A"/>
  <w15:chartTrackingRefBased/>
  <w15:docId w15:val="{46EE9E19-2578-4912-A978-72F9A4B1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38"/>
    <w:pPr>
      <w:spacing w:before="120" w:after="6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005C38"/>
    <w:pPr>
      <w:keepNext/>
      <w:numPr>
        <w:numId w:val="1"/>
      </w:numPr>
      <w:spacing w:before="240"/>
      <w:outlineLvl w:val="0"/>
    </w:pPr>
    <w:rPr>
      <w:b/>
      <w:bCs/>
      <w:color w:val="0066CC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05C38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color w:val="0066CC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05C38"/>
    <w:pPr>
      <w:keepNext/>
      <w:numPr>
        <w:ilvl w:val="2"/>
        <w:numId w:val="1"/>
      </w:numPr>
      <w:spacing w:before="240"/>
      <w:outlineLvl w:val="2"/>
    </w:pPr>
    <w:rPr>
      <w:b/>
      <w:bCs/>
      <w:color w:val="0066CC"/>
      <w:szCs w:val="26"/>
    </w:rPr>
  </w:style>
  <w:style w:type="paragraph" w:styleId="Heading4">
    <w:name w:val="heading 4"/>
    <w:basedOn w:val="Normal"/>
    <w:next w:val="Normal"/>
    <w:link w:val="Heading4Char"/>
    <w:qFormat/>
    <w:rsid w:val="00005C38"/>
    <w:pPr>
      <w:keepNext/>
      <w:numPr>
        <w:ilvl w:val="3"/>
        <w:numId w:val="1"/>
      </w:numPr>
      <w:spacing w:before="240"/>
      <w:outlineLvl w:val="3"/>
    </w:pPr>
    <w:rPr>
      <w:b/>
      <w:bCs/>
      <w:color w:val="0066CC"/>
      <w:szCs w:val="26"/>
    </w:rPr>
  </w:style>
  <w:style w:type="paragraph" w:styleId="Heading5">
    <w:name w:val="heading 5"/>
    <w:basedOn w:val="Normal"/>
    <w:next w:val="Normal"/>
    <w:link w:val="Heading5Char"/>
    <w:qFormat/>
    <w:rsid w:val="00005C38"/>
    <w:pPr>
      <w:numPr>
        <w:ilvl w:val="4"/>
        <w:numId w:val="1"/>
      </w:numPr>
      <w:spacing w:before="2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05C38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05C38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005C38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05C38"/>
    <w:pPr>
      <w:numPr>
        <w:ilvl w:val="8"/>
        <w:numId w:val="1"/>
      </w:numPr>
      <w:spacing w:before="24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C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05C38"/>
    <w:rPr>
      <w:rFonts w:ascii="Times New Roman" w:eastAsia="Times New Roman" w:hAnsi="Times New Roman" w:cs="Times New Roman"/>
      <w:b/>
      <w:bCs/>
      <w:color w:val="0066CC"/>
      <w:kern w:val="32"/>
      <w:sz w:val="36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05C38"/>
    <w:rPr>
      <w:rFonts w:ascii="Times New Roman" w:eastAsia="Times New Roman" w:hAnsi="Times New Roman" w:cs="Arial"/>
      <w:b/>
      <w:bCs/>
      <w:iCs/>
      <w:color w:val="0066CC"/>
      <w:sz w:val="24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005C38"/>
    <w:rPr>
      <w:rFonts w:ascii="Times New Roman" w:eastAsia="Times New Roman" w:hAnsi="Times New Roman" w:cs="Times New Roman"/>
      <w:b/>
      <w:bCs/>
      <w:color w:val="0066CC"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rsid w:val="00005C38"/>
    <w:rPr>
      <w:rFonts w:ascii="Times New Roman" w:eastAsia="Times New Roman" w:hAnsi="Times New Roman" w:cs="Times New Roman"/>
      <w:b/>
      <w:bCs/>
      <w:color w:val="0066CC"/>
      <w:szCs w:val="26"/>
      <w:lang w:eastAsia="nl-NL"/>
    </w:rPr>
  </w:style>
  <w:style w:type="character" w:customStyle="1" w:styleId="Heading5Char">
    <w:name w:val="Heading 5 Char"/>
    <w:basedOn w:val="DefaultParagraphFont"/>
    <w:link w:val="Heading5"/>
    <w:rsid w:val="00005C38"/>
    <w:rPr>
      <w:rFonts w:ascii="Calibri" w:eastAsia="Times New Roman" w:hAnsi="Calibri" w:cs="Times New Roman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rsid w:val="00005C38"/>
    <w:rPr>
      <w:rFonts w:ascii="Calibri" w:eastAsia="Times New Roman" w:hAnsi="Calibri" w:cs="Times New Roman"/>
      <w:b/>
      <w:bCs/>
      <w:lang w:eastAsia="nl-NL"/>
    </w:rPr>
  </w:style>
  <w:style w:type="character" w:customStyle="1" w:styleId="Heading7Char">
    <w:name w:val="Heading 7 Char"/>
    <w:basedOn w:val="DefaultParagraphFont"/>
    <w:link w:val="Heading7"/>
    <w:rsid w:val="00005C38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005C38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005C38"/>
    <w:rPr>
      <w:rFonts w:ascii="Cambria" w:eastAsia="Times New Roman" w:hAnsi="Cambria" w:cs="Times New Roman"/>
      <w:lang w:eastAsia="nl-NL"/>
    </w:rPr>
  </w:style>
  <w:style w:type="paragraph" w:styleId="ListParagraph">
    <w:name w:val="List Paragraph"/>
    <w:basedOn w:val="Normal"/>
    <w:uiPriority w:val="34"/>
    <w:qFormat/>
    <w:rsid w:val="005B3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1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F3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pdaac.usgs.gov/resources/e-learning/how-access-lp-daac-data-command-line/" TargetMode="External"/><Relationship Id="rId5" Type="http://schemas.openxmlformats.org/officeDocument/2006/relationships/hyperlink" Target="https://lpdaac.usgs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1382</Words>
  <Characters>7411</Characters>
  <Application>Microsoft Office Word</Application>
  <DocSecurity>0</DocSecurity>
  <Lines>190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nalexand</dc:creator>
  <cp:keywords/>
  <dc:description/>
  <cp:lastModifiedBy>nalexand</cp:lastModifiedBy>
  <cp:revision>16</cp:revision>
  <dcterms:created xsi:type="dcterms:W3CDTF">2020-10-13T12:59:00Z</dcterms:created>
  <dcterms:modified xsi:type="dcterms:W3CDTF">2020-10-15T10:25:00Z</dcterms:modified>
</cp:coreProperties>
</file>