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649B2" w:rsidRDefault="00000000">
      <w:pPr>
        <w:jc w:val="center"/>
        <w:rPr>
          <w:rFonts w:ascii="Times New Roman" w:hAnsi="Times New Roman" w:cs="Times New Roman"/>
          <w:b/>
          <w:bCs/>
          <w:sz w:val="28"/>
          <w:szCs w:val="32"/>
        </w:rPr>
      </w:pPr>
      <w:bookmarkStart w:id="0" w:name="_Hlk147093053"/>
      <w:bookmarkEnd w:id="0"/>
      <w:r>
        <w:rPr>
          <w:rFonts w:ascii="Times New Roman" w:hAnsi="Times New Roman" w:cs="Times New Roman"/>
          <w:b/>
          <w:bCs/>
          <w:sz w:val="28"/>
          <w:szCs w:val="32"/>
        </w:rPr>
        <w:t>Supplementary</w:t>
      </w:r>
    </w:p>
    <w:p w:rsidR="004649B2" w:rsidRDefault="00000000">
      <w:pPr>
        <w:rPr>
          <w:rFonts w:ascii="Times New Roman" w:hAnsi="Times New Roman" w:cs="Times New Roman"/>
          <w:b/>
          <w:bCs/>
          <w:sz w:val="24"/>
          <w:szCs w:val="28"/>
        </w:rPr>
      </w:pPr>
      <w:r>
        <w:rPr>
          <w:rFonts w:ascii="Times New Roman" w:hAnsi="Times New Roman" w:cs="Times New Roman"/>
          <w:b/>
          <w:bCs/>
          <w:sz w:val="24"/>
          <w:szCs w:val="28"/>
        </w:rPr>
        <w:t>Supplementary methods</w:t>
      </w:r>
    </w:p>
    <w:p w:rsidR="004649B2" w:rsidRDefault="00000000">
      <w:pPr>
        <w:jc w:val="left"/>
        <w:rPr>
          <w:rFonts w:ascii="Times New Roman" w:hAnsi="Times New Roman" w:cs="Times New Roman"/>
          <w:bCs/>
          <w:szCs w:val="21"/>
        </w:rPr>
      </w:pPr>
      <w:r>
        <w:rPr>
          <w:rFonts w:ascii="Times New Roman" w:hAnsi="Times New Roman" w:cs="Times New Roman"/>
          <w:b/>
          <w:sz w:val="24"/>
          <w:szCs w:val="24"/>
        </w:rPr>
        <w:t>Figure S1-</w:t>
      </w:r>
      <w:r>
        <w:rPr>
          <w:rFonts w:ascii="Times New Roman" w:hAnsi="Times New Roman" w:cs="Times New Roman"/>
          <w:bCs/>
          <w:sz w:val="24"/>
          <w:szCs w:val="24"/>
        </w:rPr>
        <w:t>The overall network architecture for our fusion model proposed.</w:t>
      </w:r>
    </w:p>
    <w:p w:rsidR="004649B2" w:rsidRDefault="00000000">
      <w:pPr>
        <w:spacing w:line="360" w:lineRule="auto"/>
        <w:jc w:val="center"/>
      </w:pPr>
      <w:r>
        <w:rPr>
          <w:noProof/>
        </w:rPr>
        <w:drawing>
          <wp:inline distT="0" distB="0" distL="0" distR="0">
            <wp:extent cx="5188585" cy="2483485"/>
            <wp:effectExtent l="0" t="0" r="0" b="0"/>
            <wp:docPr id="1512463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63815" name="图片 1"/>
                    <pic:cNvPicPr>
                      <a:picLocks noChangeAspect="1"/>
                    </pic:cNvPicPr>
                  </pic:nvPicPr>
                  <pic:blipFill>
                    <a:blip r:embed="rId7"/>
                    <a:srcRect l="4070" t="15935" r="18948" b="18546"/>
                    <a:stretch>
                      <a:fillRect/>
                    </a:stretch>
                  </pic:blipFill>
                  <pic:spPr>
                    <a:xfrm>
                      <a:off x="0" y="0"/>
                      <a:ext cx="5188783" cy="2484000"/>
                    </a:xfrm>
                    <a:prstGeom prst="rect">
                      <a:avLst/>
                    </a:prstGeom>
                    <a:ln>
                      <a:noFill/>
                    </a:ln>
                  </pic:spPr>
                </pic:pic>
              </a:graphicData>
            </a:graphic>
          </wp:inline>
        </w:drawing>
      </w:r>
    </w:p>
    <w:p w:rsidR="004649B2" w:rsidRPr="001A3082" w:rsidRDefault="00000000" w:rsidP="001A3082">
      <w:pPr>
        <w:ind w:firstLineChars="200" w:firstLine="480"/>
        <w:rPr>
          <w:rFonts w:ascii="Times New Roman" w:hAnsi="Times New Roman" w:cs="Times New Roman"/>
          <w:sz w:val="24"/>
          <w:szCs w:val="24"/>
        </w:rPr>
      </w:pPr>
      <w:r w:rsidRPr="001A3082">
        <w:rPr>
          <w:rFonts w:ascii="Times New Roman" w:hAnsi="Times New Roman" w:cs="Times New Roman"/>
          <w:sz w:val="24"/>
          <w:szCs w:val="24"/>
        </w:rPr>
        <w:t xml:space="preserve">The entire fusion network is composed of two branches </w:t>
      </w:r>
      <w:r w:rsidR="001A3082">
        <w:rPr>
          <w:rFonts w:ascii="Times New Roman" w:hAnsi="Times New Roman" w:cs="Times New Roman" w:hint="eastAsia"/>
          <w:sz w:val="24"/>
          <w:szCs w:val="24"/>
        </w:rPr>
        <w:t>(</w:t>
      </w:r>
      <w:r w:rsidRPr="001A3082">
        <w:rPr>
          <w:rFonts w:ascii="Times New Roman" w:hAnsi="Times New Roman" w:cs="Times New Roman"/>
          <w:sz w:val="24"/>
          <w:szCs w:val="24"/>
        </w:rPr>
        <w:t>CNN-based model and MLP-based model</w:t>
      </w:r>
      <w:r w:rsidR="001A3082" w:rsidRPr="001A3082">
        <w:rPr>
          <w:rFonts w:ascii="Times New Roman" w:hAnsi="Times New Roman" w:cs="Times New Roman"/>
          <w:sz w:val="24"/>
          <w:szCs w:val="24"/>
        </w:rPr>
        <w:t>)</w:t>
      </w:r>
      <w:r w:rsidR="001A3082">
        <w:rPr>
          <w:rFonts w:ascii="Times New Roman" w:hAnsi="Times New Roman" w:cs="Times New Roman" w:hint="eastAsia"/>
          <w:sz w:val="24"/>
          <w:szCs w:val="24"/>
        </w:rPr>
        <w:t xml:space="preserve"> </w:t>
      </w:r>
      <w:r w:rsidRPr="001A3082">
        <w:rPr>
          <w:rFonts w:ascii="Times New Roman" w:hAnsi="Times New Roman" w:cs="Times New Roman"/>
          <w:sz w:val="24"/>
          <w:szCs w:val="24"/>
        </w:rPr>
        <w:t>to extract two streams of features. (1) The CGM data of each case with size of 288*1 is normalized into the feature tensor (vector). We further extract features by 1d convolution layer with kernel size of 7 and obtain feature tensor with size of 64</w:t>
      </w:r>
      <m:oMath>
        <m:r>
          <m:rPr>
            <m:sty m:val="p"/>
          </m:rPr>
          <w:rPr>
            <w:rFonts w:ascii="Cambria Math" w:hAnsi="Cambria Math" w:cs="Times New Roman"/>
            <w:sz w:val="24"/>
            <w:szCs w:val="24"/>
          </w:rPr>
          <m:t>×</m:t>
        </m:r>
      </m:oMath>
      <w:r w:rsidRPr="001A3082">
        <w:rPr>
          <w:rFonts w:ascii="Times New Roman" w:hAnsi="Times New Roman" w:cs="Times New Roman"/>
          <w:sz w:val="24"/>
          <w:szCs w:val="24"/>
        </w:rPr>
        <w:t xml:space="preserve">72. Next, the feature tensor is fed into two convolution </w:t>
      </w:r>
      <w:proofErr w:type="gramStart"/>
      <w:r w:rsidRPr="001A3082">
        <w:rPr>
          <w:rFonts w:ascii="Times New Roman" w:hAnsi="Times New Roman" w:cs="Times New Roman"/>
          <w:sz w:val="24"/>
          <w:szCs w:val="24"/>
        </w:rPr>
        <w:t>layer</w:t>
      </w:r>
      <w:proofErr w:type="gramEnd"/>
      <w:r w:rsidRPr="001A3082">
        <w:rPr>
          <w:rFonts w:ascii="Times New Roman" w:hAnsi="Times New Roman" w:cs="Times New Roman"/>
          <w:sz w:val="24"/>
          <w:szCs w:val="24"/>
        </w:rPr>
        <w:t xml:space="preserve"> with kernel size of 5 and obtain feature tensor 1</w:t>
      </w:r>
      <w:r w:rsidRPr="008F6806">
        <w:rPr>
          <w:rFonts w:ascii="Times New Roman" w:hAnsi="Times New Roman" w:cs="Times New Roman"/>
          <w:sz w:val="24"/>
          <w:szCs w:val="24"/>
        </w:rPr>
        <w:t>28</w:t>
      </w:r>
      <m:oMath>
        <m:r>
          <m:rPr>
            <m:sty m:val="p"/>
          </m:rPr>
          <w:rPr>
            <w:rFonts w:ascii="Cambria Math" w:hAnsi="Cambria Math" w:cs="Times New Roman"/>
            <w:sz w:val="24"/>
            <w:szCs w:val="24"/>
          </w:rPr>
          <m:t>×</m:t>
        </m:r>
      </m:oMath>
      <w:r w:rsidRPr="008F6806">
        <w:rPr>
          <w:rFonts w:ascii="Times New Roman" w:hAnsi="Times New Roman" w:cs="Times New Roman"/>
          <w:sz w:val="24"/>
          <w:szCs w:val="24"/>
        </w:rPr>
        <w:t>14. The max pooling operation is utilized to generate CGM data feature with size of 128</w:t>
      </w:r>
      <m:oMath>
        <m:r>
          <m:rPr>
            <m:sty m:val="p"/>
          </m:rPr>
          <w:rPr>
            <w:rFonts w:ascii="Cambria Math" w:hAnsi="Cambria Math" w:cs="Times New Roman"/>
            <w:sz w:val="24"/>
            <w:szCs w:val="24"/>
          </w:rPr>
          <m:t>×</m:t>
        </m:r>
      </m:oMath>
      <w:r w:rsidRPr="008F6806">
        <w:rPr>
          <w:rFonts w:ascii="Times New Roman" w:hAnsi="Times New Roman" w:cs="Times New Roman"/>
          <w:sz w:val="24"/>
          <w:szCs w:val="24"/>
        </w:rPr>
        <w:t>1</w:t>
      </w:r>
      <w:r w:rsidR="008F6806">
        <w:rPr>
          <w:rFonts w:ascii="Times New Roman" w:hAnsi="Times New Roman" w:cs="Times New Roman" w:hint="eastAsia"/>
          <w:sz w:val="24"/>
          <w:szCs w:val="24"/>
        </w:rPr>
        <w:t xml:space="preserve">. </w:t>
      </w:r>
      <w:r w:rsidRPr="008F6806">
        <w:rPr>
          <w:rFonts w:ascii="Times New Roman" w:hAnsi="Times New Roman" w:cs="Times New Roman"/>
          <w:sz w:val="24"/>
          <w:szCs w:val="24"/>
        </w:rPr>
        <w:t>(2) The clinical data is also first processed using normalization for each case. We extract feature using MLP to obtain feature tensor with size of 16</w:t>
      </w:r>
      <m:oMath>
        <m:r>
          <m:rPr>
            <m:sty m:val="p"/>
          </m:rPr>
          <w:rPr>
            <w:rFonts w:ascii="Cambria Math" w:hAnsi="Cambria Math" w:cs="Times New Roman"/>
            <w:sz w:val="24"/>
            <w:szCs w:val="24"/>
          </w:rPr>
          <m:t>×</m:t>
        </m:r>
      </m:oMath>
      <w:r w:rsidRPr="008F6806">
        <w:rPr>
          <w:rFonts w:ascii="Times New Roman" w:hAnsi="Times New Roman" w:cs="Times New Roman"/>
          <w:sz w:val="24"/>
          <w:szCs w:val="24"/>
        </w:rPr>
        <w:t>1.</w:t>
      </w:r>
      <w:r w:rsidR="001A3082" w:rsidRPr="008F6806">
        <w:rPr>
          <w:rFonts w:ascii="Times New Roman" w:hAnsi="Times New Roman" w:cs="Times New Roman"/>
          <w:sz w:val="24"/>
          <w:szCs w:val="24"/>
        </w:rPr>
        <w:t xml:space="preserve"> </w:t>
      </w:r>
      <w:r w:rsidRPr="008F6806">
        <w:rPr>
          <w:rFonts w:ascii="Times New Roman" w:hAnsi="Times New Roman" w:cs="Times New Roman"/>
          <w:sz w:val="24"/>
          <w:szCs w:val="24"/>
        </w:rPr>
        <w:t>Two branches of feature tensors are fused via the concatenate operation to generate the fusion feature with size of 144</w:t>
      </w:r>
      <m:oMath>
        <m:r>
          <m:rPr>
            <m:sty m:val="p"/>
          </m:rPr>
          <w:rPr>
            <w:rFonts w:ascii="Cambria Math" w:hAnsi="Cambria Math" w:cs="Times New Roman"/>
            <w:sz w:val="24"/>
            <w:szCs w:val="24"/>
          </w:rPr>
          <m:t xml:space="preserve">× </m:t>
        </m:r>
      </m:oMath>
      <w:r w:rsidRPr="008F6806">
        <w:rPr>
          <w:rFonts w:ascii="Times New Roman" w:hAnsi="Times New Roman" w:cs="Times New Roman"/>
          <w:sz w:val="24"/>
          <w:szCs w:val="24"/>
        </w:rPr>
        <w:t xml:space="preserve">1. The fusion feature tensor is utilized to predict the LGA with a </w:t>
      </w:r>
      <w:r w:rsidR="001A3082" w:rsidRPr="008F6806">
        <w:rPr>
          <w:rFonts w:ascii="Times New Roman" w:hAnsi="Times New Roman" w:cs="Times New Roman"/>
          <w:bCs/>
          <w:sz w:val="24"/>
          <w:szCs w:val="24"/>
        </w:rPr>
        <w:t>final convolution layer</w:t>
      </w:r>
      <w:r w:rsidRPr="008F6806">
        <w:rPr>
          <w:rFonts w:ascii="Times New Roman" w:hAnsi="Times New Roman" w:cs="Times New Roman"/>
          <w:sz w:val="24"/>
          <w:szCs w:val="24"/>
        </w:rPr>
        <w:t>.</w:t>
      </w:r>
    </w:p>
    <w:p w:rsidR="004649B2" w:rsidRDefault="00000000">
      <w:pPr>
        <w:rPr>
          <w:rFonts w:ascii="Times New Roman" w:hAnsi="Times New Roman" w:cs="Times New Roman"/>
          <w:b/>
          <w:bCs/>
          <w:sz w:val="24"/>
          <w:szCs w:val="24"/>
        </w:rPr>
      </w:pPr>
      <w:r>
        <w:rPr>
          <w:rFonts w:ascii="Times New Roman" w:hAnsi="Times New Roman" w:cs="Times New Roman"/>
          <w:b/>
          <w:bCs/>
          <w:sz w:val="24"/>
          <w:szCs w:val="24"/>
        </w:rPr>
        <w:t>Loss function</w:t>
      </w:r>
    </w:p>
    <w:p w:rsidR="004649B2" w:rsidRDefault="00000000" w:rsidP="001A3082">
      <w:pPr>
        <w:ind w:firstLineChars="200" w:firstLine="480"/>
        <w:rPr>
          <w:rFonts w:ascii="Times New Roman" w:hAnsi="Times New Roman" w:cs="Times New Roman"/>
          <w:bCs/>
          <w:sz w:val="24"/>
          <w:szCs w:val="24"/>
        </w:rPr>
      </w:pPr>
      <w:r>
        <w:rPr>
          <w:rFonts w:ascii="Times New Roman" w:hAnsi="Times New Roman" w:cs="Times New Roman"/>
          <w:bCs/>
          <w:sz w:val="24"/>
          <w:szCs w:val="24"/>
        </w:rPr>
        <w:t>In our study, the positive samples account for about 20% of</w:t>
      </w:r>
      <w:r>
        <w:rPr>
          <w:rFonts w:ascii="Times New Roman" w:hAnsi="Times New Roman" w:cs="Times New Roman" w:hint="eastAsia"/>
          <w:bCs/>
          <w:sz w:val="24"/>
          <w:szCs w:val="24"/>
        </w:rPr>
        <w:t xml:space="preserve"> </w:t>
      </w:r>
      <w:r>
        <w:rPr>
          <w:rFonts w:ascii="Times New Roman" w:hAnsi="Times New Roman" w:cs="Times New Roman"/>
          <w:bCs/>
          <w:sz w:val="24"/>
          <w:szCs w:val="24"/>
        </w:rPr>
        <w:t>the entire dataset. Generally, the unbalanced sample distribution biases the network model towards negative samples, which results in the low prediction accuracy for positive samples.</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We have conducted experimented with the standard Binary Cross-Entropy </w:t>
      </w:r>
      <w:proofErr w:type="gramStart"/>
      <w:r>
        <w:rPr>
          <w:rFonts w:ascii="Times New Roman" w:hAnsi="Times New Roman" w:cs="Times New Roman"/>
          <w:bCs/>
          <w:sz w:val="24"/>
          <w:szCs w:val="24"/>
        </w:rPr>
        <w:t>loss</w:t>
      </w:r>
      <w:r w:rsidRPr="001A3082">
        <w:rPr>
          <w:rFonts w:ascii="Times New Roman" w:hAnsi="Times New Roman" w:cs="Times New Roman"/>
          <w:bCs/>
          <w:sz w:val="24"/>
          <w:szCs w:val="24"/>
          <w:vertAlign w:val="superscript"/>
        </w:rPr>
        <w:t>[</w:t>
      </w:r>
      <w:proofErr w:type="gramEnd"/>
      <w:r w:rsidRPr="001A3082">
        <w:rPr>
          <w:rFonts w:ascii="Times New Roman" w:hAnsi="Times New Roman" w:cs="Times New Roman"/>
          <w:bCs/>
          <w:sz w:val="24"/>
          <w:szCs w:val="24"/>
          <w:vertAlign w:val="superscript"/>
        </w:rPr>
        <w:t>1]</w:t>
      </w:r>
      <w:r>
        <w:rPr>
          <w:rFonts w:ascii="Times New Roman" w:hAnsi="Times New Roman" w:cs="Times New Roman"/>
          <w:bCs/>
          <w:sz w:val="24"/>
          <w:szCs w:val="24"/>
        </w:rPr>
        <w:t xml:space="preserve"> to optimize the prediction model</w:t>
      </w:r>
      <w:r>
        <w:rPr>
          <w:rFonts w:ascii="Times New Roman" w:hAnsi="Times New Roman" w:cs="Times New Roman" w:hint="eastAsia"/>
          <w:bCs/>
          <w:sz w:val="24"/>
          <w:szCs w:val="24"/>
        </w:rPr>
        <w:t>:</w:t>
      </w:r>
      <w:r>
        <w:rPr>
          <w:rFonts w:ascii="Times New Roman" w:hAnsi="Times New Roman" w:cs="Times New Roman"/>
          <w:bCs/>
          <w:sz w:val="24"/>
          <w:szCs w:val="24"/>
        </w:rPr>
        <w:t xml:space="preserve"> </w:t>
      </w:r>
    </w:p>
    <w:p w:rsidR="004649B2" w:rsidRDefault="00000000">
      <w:pPr>
        <w:ind w:firstLineChars="200" w:firstLine="480"/>
        <w:jc w:val="center"/>
        <w:rPr>
          <w:rFonts w:ascii="Times New Roman" w:hAnsi="Times New Roman" w:cs="Times New Roman"/>
          <w:b/>
          <w:sz w:val="24"/>
          <w:szCs w:val="24"/>
          <w:shd w:val="clear" w:color="auto" w:fill="FFFFFF"/>
        </w:rPr>
      </w:pPr>
      <m:oMath>
        <m:r>
          <w:rPr>
            <w:rFonts w:ascii="Cambria Math" w:hAnsi="Cambria Math" w:cs="Times New Roman"/>
            <w:sz w:val="24"/>
            <w:szCs w:val="24"/>
          </w:rPr>
          <m:t>L=-(y</m:t>
        </m:r>
        <m:r>
          <m:rPr>
            <m:sty m:val="p"/>
          </m:rPr>
          <w:rPr>
            <w:rFonts w:ascii="Cambria Math" w:hAnsi="Cambria Math" w:cs="Times New Roman"/>
            <w:sz w:val="24"/>
            <w:szCs w:val="24"/>
          </w:rPr>
          <m:t>log</m:t>
        </m:r>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+(1-y)</m:t>
        </m:r>
        <m:r>
          <m:rPr>
            <m:sty m:val="p"/>
          </m:rPr>
          <w:rPr>
            <w:rFonts w:ascii="Cambria Math" w:hAnsi="Cambria Math" w:cs="Times New Roman"/>
            <w:sz w:val="24"/>
            <w:szCs w:val="24"/>
          </w:rPr>
          <m:t>log⁡</m:t>
        </m:r>
        <m:r>
          <w:rPr>
            <w:rFonts w:ascii="Cambria Math" w:hAnsi="Cambria Math" w:cs="Times New Roman"/>
            <w:sz w:val="24"/>
            <w:szCs w:val="24"/>
          </w:rPr>
          <m:t>(1-p(x)))</m:t>
        </m:r>
      </m:oMath>
      <w:r>
        <w:rPr>
          <w:rFonts w:ascii="Times New Roman" w:hAnsi="Times New Roman" w:cs="Times New Roman"/>
          <w:bCs/>
          <w:sz w:val="24"/>
          <w:szCs w:val="24"/>
        </w:rPr>
        <w:tab/>
        <w:t>(1)</w:t>
      </w:r>
    </w:p>
    <w:p w:rsidR="004649B2" w:rsidRDefault="00000000">
      <w:pPr>
        <w:jc w:val="left"/>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Experiment Setup</w:t>
      </w:r>
    </w:p>
    <w:p w:rsidR="004649B2" w:rsidRDefault="00000000" w:rsidP="001A3082">
      <w:pPr>
        <w:widowControl/>
        <w:rPr>
          <w:rFonts w:ascii="Times New Roman" w:hAnsi="Times New Roman" w:cs="Times New Roman"/>
          <w:bCs/>
          <w:sz w:val="24"/>
          <w:szCs w:val="24"/>
        </w:rPr>
      </w:pPr>
      <w:r>
        <w:rPr>
          <w:rFonts w:ascii="Times New Roman" w:hAnsi="Times New Roman" w:cs="Times New Roman"/>
          <w:sz w:val="24"/>
          <w:szCs w:val="24"/>
          <w:shd w:val="clear" w:color="auto" w:fill="FFFFFF"/>
        </w:rPr>
        <w:t xml:space="preserve">We adopted the Adam solver to optimize the model for 20 epochs with a batch size of 16. The initial learning rate </w:t>
      </w:r>
      <w:r>
        <w:rPr>
          <w:rFonts w:ascii="Times New Roman" w:hAnsi="Times New Roman" w:cs="Times New Roman" w:hint="eastAsia"/>
          <w:sz w:val="24"/>
          <w:szCs w:val="24"/>
          <w:shd w:val="clear" w:color="auto" w:fill="FFFFFF"/>
        </w:rPr>
        <w:t>is</w:t>
      </w:r>
      <w:r>
        <w:rPr>
          <w:rFonts w:ascii="Times New Roman" w:hAnsi="Times New Roman" w:cs="Times New Roman"/>
          <w:sz w:val="24"/>
          <w:szCs w:val="24"/>
          <w:shd w:val="clear" w:color="auto" w:fill="FFFFFF"/>
        </w:rPr>
        <w:t xml:space="preserve"> set to 0.004, which decays with a factor of 10 for every 5 epochs. Our method is implemented using PyTorch, and all the experiments were conducted on a NVIDIA Geforce RTX 3090 GPU. We also performed a series of ablation studies to verify the contribution of each module.</w:t>
      </w:r>
      <w:r>
        <w:rPr>
          <w:rFonts w:ascii="Times New Roman" w:hAnsi="Times New Roman" w:cs="Times New Roman" w:hint="eastAsia"/>
          <w:sz w:val="24"/>
          <w:szCs w:val="24"/>
          <w:shd w:val="clear" w:color="auto" w:fill="FFFFFF"/>
        </w:rPr>
        <w:t xml:space="preserve"> </w:t>
      </w:r>
      <w:r>
        <w:rPr>
          <w:rFonts w:ascii="Times New Roman" w:hAnsi="Times New Roman" w:cs="Times New Roman"/>
          <w:sz w:val="24"/>
          <w:szCs w:val="24"/>
          <w:shd w:val="clear" w:color="auto" w:fill="FFFFFF"/>
        </w:rPr>
        <w:t>Specifically, the two branches are individually trained to predict the LGA under the same experimental setup. We evaluated and compared the performance of several methods</w:t>
      </w:r>
      <w:r>
        <w:rPr>
          <w:rFonts w:ascii="Times New Roman" w:hAnsi="Times New Roman" w:cs="Times New Roman" w:hint="eastAsia"/>
          <w:sz w:val="24"/>
          <w:szCs w:val="24"/>
          <w:shd w:val="clear" w:color="auto" w:fill="FFFFFF"/>
        </w:rPr>
        <w:t xml:space="preserve">, including </w:t>
      </w:r>
      <w:r>
        <w:rPr>
          <w:rFonts w:ascii="Times New Roman" w:hAnsi="Times New Roman" w:cs="Times New Roman"/>
          <w:sz w:val="24"/>
          <w:szCs w:val="24"/>
        </w:rPr>
        <w:t>random forest</w:t>
      </w:r>
      <w:r w:rsidRPr="001A3082">
        <w:rPr>
          <w:rFonts w:ascii="Times New Roman" w:hAnsi="Times New Roman" w:cs="Times New Roman"/>
          <w:sz w:val="24"/>
          <w:szCs w:val="24"/>
          <w:vertAlign w:val="superscript"/>
        </w:rPr>
        <w:t>[2]</w:t>
      </w:r>
      <w:r>
        <w:rPr>
          <w:rFonts w:ascii="Times New Roman" w:hAnsi="Times New Roman" w:cs="Times New Roman"/>
          <w:sz w:val="24"/>
          <w:szCs w:val="24"/>
        </w:rPr>
        <w:t>, decision tree</w:t>
      </w:r>
      <w:r w:rsidRPr="001A3082">
        <w:rPr>
          <w:rFonts w:ascii="Times New Roman" w:hAnsi="Times New Roman" w:cs="Times New Roman"/>
          <w:sz w:val="24"/>
          <w:szCs w:val="24"/>
          <w:vertAlign w:val="superscript"/>
        </w:rPr>
        <w:t>[3]</w:t>
      </w:r>
      <w:r>
        <w:rPr>
          <w:rFonts w:ascii="Times New Roman" w:hAnsi="Times New Roman" w:cs="Times New Roman"/>
          <w:sz w:val="24"/>
          <w:szCs w:val="24"/>
        </w:rPr>
        <w:t>, and logistic regression</w:t>
      </w:r>
      <w:r>
        <w:rPr>
          <w:rFonts w:ascii="Times New Roman" w:hAnsi="Times New Roman" w:cs="Times New Roman" w:hint="eastAsia"/>
          <w:sz w:val="24"/>
          <w:szCs w:val="24"/>
        </w:rPr>
        <w:t>,</w:t>
      </w:r>
      <w:r>
        <w:rPr>
          <w:rFonts w:ascii="Times New Roman" w:hAnsi="Times New Roman" w:cs="Times New Roman"/>
          <w:sz w:val="24"/>
          <w:szCs w:val="24"/>
          <w:shd w:val="clear" w:color="auto" w:fill="FFFFFF"/>
        </w:rPr>
        <w:t xml:space="preserve"> using </w:t>
      </w:r>
      <w:r>
        <w:rPr>
          <w:rFonts w:ascii="Times New Roman" w:hAnsi="Times New Roman" w:cs="Times New Roman"/>
          <w:bCs/>
          <w:sz w:val="24"/>
          <w:szCs w:val="24"/>
        </w:rPr>
        <w:t>AUC</w:t>
      </w:r>
      <w:r>
        <w:rPr>
          <w:rFonts w:ascii="Times New Roman" w:hAnsi="Times New Roman" w:cs="Times New Roman" w:hint="eastAsia"/>
          <w:bCs/>
          <w:sz w:val="24"/>
          <w:szCs w:val="24"/>
          <w:vertAlign w:val="subscript"/>
        </w:rPr>
        <w:t>ROC</w:t>
      </w:r>
      <w:r>
        <w:rPr>
          <w:rFonts w:ascii="Times New Roman" w:hAnsi="Times New Roman" w:cs="Times New Roman"/>
          <w:bCs/>
          <w:sz w:val="24"/>
          <w:szCs w:val="24"/>
          <w:vertAlign w:val="subscript"/>
        </w:rPr>
        <w:t xml:space="preserve"> </w:t>
      </w:r>
      <w:r>
        <w:rPr>
          <w:rFonts w:ascii="Times New Roman" w:hAnsi="Times New Roman" w:cs="Times New Roman"/>
          <w:bCs/>
          <w:sz w:val="24"/>
          <w:szCs w:val="24"/>
        </w:rPr>
        <w:t>and accuracy.</w:t>
      </w:r>
    </w:p>
    <w:p w:rsidR="004649B2" w:rsidRDefault="00000000" w:rsidP="001A3082">
      <w:pPr>
        <w:rPr>
          <w:rFonts w:ascii="Times New Roman" w:hAnsi="Times New Roman" w:cs="Times New Roman"/>
          <w:b/>
          <w:bCs/>
          <w:sz w:val="24"/>
          <w:szCs w:val="24"/>
        </w:rPr>
      </w:pPr>
      <w:r>
        <w:rPr>
          <w:rFonts w:ascii="Times New Roman" w:hAnsi="Times New Roman" w:cs="Times New Roman" w:hint="eastAsia"/>
          <w:b/>
          <w:bCs/>
          <w:sz w:val="24"/>
          <w:szCs w:val="24"/>
        </w:rPr>
        <w:lastRenderedPageBreak/>
        <w:t>V</w:t>
      </w:r>
      <w:r>
        <w:rPr>
          <w:rFonts w:ascii="Times New Roman" w:hAnsi="Times New Roman" w:cs="Times New Roman"/>
          <w:b/>
          <w:bCs/>
          <w:sz w:val="24"/>
          <w:szCs w:val="24"/>
        </w:rPr>
        <w:t>isualization analysis</w:t>
      </w:r>
    </w:p>
    <w:p w:rsidR="004649B2" w:rsidRDefault="00000000" w:rsidP="001A3082">
      <w:pPr>
        <w:widowControl/>
        <w:rPr>
          <w:rFonts w:ascii="Times New Roman" w:hAnsi="Times New Roman" w:cs="Times New Roman"/>
          <w:bCs/>
          <w:sz w:val="24"/>
          <w:szCs w:val="24"/>
        </w:rPr>
      </w:pPr>
      <w:r>
        <w:rPr>
          <w:rFonts w:ascii="Times New Roman" w:hAnsi="Times New Roman" w:cs="Times New Roman" w:hint="eastAsia"/>
          <w:bCs/>
          <w:sz w:val="24"/>
          <w:szCs w:val="24"/>
        </w:rPr>
        <w:t>T</w:t>
      </w:r>
      <w:r>
        <w:rPr>
          <w:rFonts w:ascii="Times New Roman" w:hAnsi="Times New Roman" w:cs="Times New Roman"/>
          <w:bCs/>
          <w:sz w:val="24"/>
          <w:szCs w:val="24"/>
        </w:rPr>
        <w:t>o visualize further the effectiveness of the proposed model, we calculate the weighted heatmap</w:t>
      </w:r>
      <w:r w:rsidRPr="001A3082">
        <w:rPr>
          <w:rFonts w:ascii="Times New Roman" w:hAnsi="Times New Roman" w:cs="Times New Roman"/>
          <w:bCs/>
          <w:sz w:val="24"/>
          <w:szCs w:val="24"/>
          <w:vertAlign w:val="superscript"/>
        </w:rPr>
        <w:t>[4]</w:t>
      </w:r>
      <w:r>
        <w:rPr>
          <w:rFonts w:ascii="Times New Roman" w:hAnsi="Times New Roman" w:cs="Times New Roman"/>
          <w:bCs/>
          <w:sz w:val="24"/>
          <w:szCs w:val="24"/>
        </w:rPr>
        <w:t xml:space="preserve"> from convolutional layers output in first branch via implementing the multiplication of features with 128</w:t>
      </w:r>
      <m:oMath>
        <m:r>
          <w:rPr>
            <w:rFonts w:ascii="Cambria Math" w:hAnsi="Cambria Math" w:cs="Times New Roman"/>
            <w:sz w:val="24"/>
            <w:szCs w:val="24"/>
          </w:rPr>
          <m:t>×</m:t>
        </m:r>
      </m:oMath>
      <w:r>
        <w:rPr>
          <w:rFonts w:ascii="Times New Roman" w:hAnsi="Times New Roman" w:cs="Times New Roman"/>
          <w:sz w:val="24"/>
          <w:szCs w:val="24"/>
        </w:rPr>
        <w:t xml:space="preserve">14 </w:t>
      </w:r>
      <w:r>
        <w:rPr>
          <w:rFonts w:ascii="Times New Roman" w:hAnsi="Times New Roman" w:cs="Times New Roman"/>
          <w:bCs/>
          <w:sz w:val="24"/>
          <w:szCs w:val="24"/>
        </w:rPr>
        <w:t xml:space="preserve">dimensions and fully connected layer weights. We obtain the 232 feature-tensor with non-LGA and 62 features with LGA from the training dataset based on the trained CGM model. The two groups of heatmaps are presented in </w:t>
      </w:r>
      <w:r>
        <w:rPr>
          <w:rFonts w:ascii="Times New Roman" w:hAnsi="Times New Roman" w:cs="Times New Roman"/>
          <w:b/>
          <w:bCs/>
          <w:sz w:val="24"/>
          <w:szCs w:val="24"/>
        </w:rPr>
        <w:t>Fig.S4 (A)</w:t>
      </w:r>
      <w:r>
        <w:rPr>
          <w:rFonts w:ascii="Times New Roman" w:hAnsi="Times New Roman" w:cs="Times New Roman"/>
          <w:bCs/>
          <w:sz w:val="24"/>
          <w:szCs w:val="24"/>
        </w:rPr>
        <w:t xml:space="preserve"> and </w:t>
      </w:r>
      <w:r>
        <w:rPr>
          <w:rFonts w:ascii="Times New Roman" w:hAnsi="Times New Roman" w:cs="Times New Roman"/>
          <w:b/>
          <w:bCs/>
          <w:sz w:val="24"/>
          <w:szCs w:val="24"/>
        </w:rPr>
        <w:t>Fig.S4 (B)</w:t>
      </w:r>
      <w:r>
        <w:rPr>
          <w:rFonts w:ascii="Times New Roman" w:hAnsi="Times New Roman" w:cs="Times New Roman"/>
          <w:bCs/>
          <w:sz w:val="24"/>
          <w:szCs w:val="24"/>
        </w:rPr>
        <w:t xml:space="preserve">, respectively. Comparing two cohorts, the feature values have significant differences via using color bar values. Additionally, we calculate the mean values of all feature tensors from two cohorts, and obtain </w:t>
      </w:r>
      <w:r>
        <w:rPr>
          <w:rFonts w:ascii="Times New Roman" w:hAnsi="Times New Roman" w:cs="Times New Roman"/>
          <w:b/>
          <w:bCs/>
          <w:sz w:val="24"/>
          <w:szCs w:val="24"/>
        </w:rPr>
        <w:t>Fig.S4(C)</w:t>
      </w:r>
      <w:r>
        <w:rPr>
          <w:rFonts w:ascii="Times New Roman" w:hAnsi="Times New Roman" w:cs="Times New Roman"/>
          <w:bCs/>
          <w:sz w:val="24"/>
          <w:szCs w:val="24"/>
        </w:rPr>
        <w:t xml:space="preserve">. The two curves show that the prediction model proposed have the ability to distinguish the LGA and non-LGA. Finally, we normalize the single feature tensor from training dataset, and obtain the mean curves of feature tensors as shown in </w:t>
      </w:r>
      <w:r>
        <w:rPr>
          <w:rFonts w:ascii="Times New Roman" w:hAnsi="Times New Roman" w:cs="Times New Roman"/>
          <w:b/>
          <w:bCs/>
          <w:sz w:val="24"/>
          <w:szCs w:val="24"/>
        </w:rPr>
        <w:t>Fig.S4(D)</w:t>
      </w:r>
      <w:r>
        <w:rPr>
          <w:rFonts w:ascii="Times New Roman" w:hAnsi="Times New Roman" w:cs="Times New Roman"/>
          <w:bCs/>
          <w:sz w:val="24"/>
          <w:szCs w:val="24"/>
        </w:rPr>
        <w:t>. The values of the feature tensor after the normalization operation represent the importance of corresponding feature values. This figure shows that the GDM data from 24h have different importance for predicting LGA cohorts and non-LGA ones.</w:t>
      </w:r>
    </w:p>
    <w:p w:rsidR="004649B2" w:rsidRDefault="004649B2">
      <w:pPr>
        <w:jc w:val="left"/>
        <w:rPr>
          <w:rFonts w:ascii="Times New Roman" w:hAnsi="Times New Roman" w:cs="Times New Roman"/>
          <w:b/>
          <w:szCs w:val="21"/>
        </w:rPr>
      </w:pPr>
    </w:p>
    <w:p w:rsidR="004649B2" w:rsidRDefault="00000000">
      <w:pPr>
        <w:rPr>
          <w:rFonts w:ascii="Times New Roman" w:hAnsi="Times New Roman" w:cs="Times New Roman"/>
          <w:b/>
          <w:bCs/>
          <w:sz w:val="24"/>
          <w:szCs w:val="28"/>
        </w:rPr>
      </w:pPr>
      <w:r>
        <w:rPr>
          <w:rFonts w:ascii="Times New Roman" w:hAnsi="Times New Roman" w:cs="Times New Roman"/>
          <w:b/>
          <w:bCs/>
          <w:sz w:val="24"/>
          <w:szCs w:val="28"/>
        </w:rPr>
        <w:t>Supplementary results</w:t>
      </w:r>
    </w:p>
    <w:p w:rsidR="004649B2" w:rsidRDefault="00000000">
      <w:pPr>
        <w:rPr>
          <w:rFonts w:ascii="Times New Roman" w:hAnsi="Times New Roman" w:cs="Times New Roman"/>
          <w:b/>
          <w:bCs/>
          <w:sz w:val="24"/>
          <w:szCs w:val="28"/>
        </w:rPr>
      </w:pPr>
      <w:r>
        <w:rPr>
          <w:rFonts w:ascii="Times New Roman" w:hAnsi="Times New Roman" w:cs="Times New Roman"/>
          <w:b/>
          <w:bCs/>
          <w:sz w:val="24"/>
          <w:szCs w:val="28"/>
        </w:rPr>
        <w:t xml:space="preserve">Table S1- </w:t>
      </w:r>
      <w:r>
        <w:rPr>
          <w:rFonts w:ascii="Times New Roman" w:hAnsi="Times New Roman" w:cs="Times New Roman"/>
          <w:sz w:val="24"/>
          <w:szCs w:val="28"/>
        </w:rPr>
        <w:t>Patients’ characteristics of training</w:t>
      </w:r>
      <w:r>
        <w:rPr>
          <w:rFonts w:ascii="Times New Roman" w:hAnsi="Times New Roman" w:cs="Times New Roman" w:hint="eastAsia"/>
          <w:sz w:val="24"/>
          <w:szCs w:val="28"/>
        </w:rPr>
        <w:t>,</w:t>
      </w:r>
      <w:r>
        <w:rPr>
          <w:rFonts w:ascii="Times New Roman" w:hAnsi="Times New Roman" w:cs="Times New Roman"/>
          <w:sz w:val="24"/>
          <w:szCs w:val="28"/>
        </w:rPr>
        <w:t xml:space="preserve"> validation and test datasets</w:t>
      </w:r>
      <w:r>
        <w:rPr>
          <w:rFonts w:ascii="Times New Roman" w:hAnsi="Times New Roman" w:cs="Times New Roman"/>
          <w:b/>
          <w:bCs/>
          <w:sz w:val="24"/>
          <w:szCs w:val="28"/>
        </w:rPr>
        <w:t xml:space="preserve"> </w:t>
      </w:r>
    </w:p>
    <w:tbl>
      <w:tblPr>
        <w:tblStyle w:val="61"/>
        <w:tblW w:w="0" w:type="auto"/>
        <w:shd w:val="clear" w:color="auto" w:fill="FFFFFF" w:themeFill="background1"/>
        <w:tblLayout w:type="fixed"/>
        <w:tblLook w:val="04A0" w:firstRow="1" w:lastRow="0" w:firstColumn="1" w:lastColumn="0" w:noHBand="0" w:noVBand="1"/>
      </w:tblPr>
      <w:tblGrid>
        <w:gridCol w:w="1371"/>
        <w:gridCol w:w="1579"/>
        <w:gridCol w:w="1580"/>
        <w:gridCol w:w="1580"/>
        <w:gridCol w:w="1403"/>
        <w:gridCol w:w="793"/>
      </w:tblGrid>
      <w:tr w:rsidR="004649B2" w:rsidTr="004649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71" w:type="dxa"/>
            <w:tcBorders>
              <w:top w:val="single" w:sz="4" w:space="0" w:color="auto"/>
              <w:bottom w:val="single" w:sz="4" w:space="0" w:color="auto"/>
            </w:tcBorders>
            <w:shd w:val="clear" w:color="auto" w:fill="FFFFFF" w:themeFill="background1"/>
          </w:tcPr>
          <w:p w:rsidR="004649B2" w:rsidRDefault="00000000">
            <w:pPr>
              <w:rPr>
                <w:rFonts w:ascii="Times New Roman" w:hAnsi="Times New Roman" w:cs="Times New Roman"/>
                <w:b w:val="0"/>
                <w:bCs w:val="0"/>
                <w:color w:val="auto"/>
                <w:sz w:val="20"/>
                <w:szCs w:val="20"/>
              </w:rPr>
            </w:pPr>
            <w:r>
              <w:rPr>
                <w:rFonts w:ascii="Times New Roman" w:hAnsi="Times New Roman" w:cs="Times New Roman"/>
                <w:bCs w:val="0"/>
                <w:color w:val="auto"/>
                <w:sz w:val="20"/>
                <w:szCs w:val="20"/>
              </w:rPr>
              <w:t>Characteristics</w:t>
            </w:r>
          </w:p>
        </w:tc>
        <w:tc>
          <w:tcPr>
            <w:tcW w:w="1579" w:type="dxa"/>
            <w:tcBorders>
              <w:top w:val="single" w:sz="4" w:space="0" w:color="auto"/>
              <w:bottom w:val="single" w:sz="4" w:space="0" w:color="auto"/>
            </w:tcBorders>
            <w:shd w:val="clear" w:color="auto" w:fill="FFFFFF" w:themeFill="background1"/>
          </w:tcPr>
          <w:p w:rsidR="004649B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b w:val="0"/>
                <w:bCs w:val="0"/>
                <w:color w:val="auto"/>
                <w:sz w:val="20"/>
                <w:szCs w:val="20"/>
              </w:rPr>
              <w:t>Total</w:t>
            </w:r>
          </w:p>
          <w:p w:rsidR="004649B2" w:rsidRDefault="004649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580" w:type="dxa"/>
            <w:tcBorders>
              <w:top w:val="single" w:sz="4" w:space="0" w:color="auto"/>
              <w:bottom w:val="single" w:sz="4" w:space="0" w:color="auto"/>
            </w:tcBorders>
            <w:shd w:val="clear" w:color="auto" w:fill="FFFFFF" w:themeFill="background1"/>
          </w:tcPr>
          <w:p w:rsidR="004649B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b w:val="0"/>
                <w:bCs w:val="0"/>
                <w:color w:val="auto"/>
                <w:sz w:val="20"/>
                <w:szCs w:val="20"/>
              </w:rPr>
              <w:t>Training Dataset</w:t>
            </w:r>
          </w:p>
          <w:p w:rsidR="004649B2" w:rsidRDefault="004649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580" w:type="dxa"/>
            <w:tcBorders>
              <w:top w:val="single" w:sz="4" w:space="0" w:color="auto"/>
              <w:bottom w:val="single" w:sz="4" w:space="0" w:color="auto"/>
            </w:tcBorders>
            <w:shd w:val="clear" w:color="auto" w:fill="FFFFFF" w:themeFill="background1"/>
          </w:tcPr>
          <w:p w:rsidR="004649B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b w:val="0"/>
                <w:bCs w:val="0"/>
                <w:color w:val="auto"/>
                <w:sz w:val="20"/>
                <w:szCs w:val="20"/>
              </w:rPr>
              <w:t>V</w:t>
            </w:r>
            <w:r>
              <w:rPr>
                <w:rFonts w:ascii="Times New Roman" w:hAnsi="Times New Roman" w:cs="Times New Roman"/>
                <w:b w:val="0"/>
                <w:bCs w:val="0"/>
                <w:color w:val="auto"/>
                <w:sz w:val="20"/>
                <w:szCs w:val="20"/>
              </w:rPr>
              <w:t>alidation Dataset</w:t>
            </w:r>
          </w:p>
        </w:tc>
        <w:tc>
          <w:tcPr>
            <w:tcW w:w="1403" w:type="dxa"/>
            <w:tcBorders>
              <w:top w:val="single" w:sz="4" w:space="0" w:color="auto"/>
              <w:bottom w:val="single" w:sz="4" w:space="0" w:color="auto"/>
            </w:tcBorders>
            <w:shd w:val="clear" w:color="auto" w:fill="FFFFFF" w:themeFill="background1"/>
          </w:tcPr>
          <w:p w:rsidR="004649B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b w:val="0"/>
                <w:bCs w:val="0"/>
                <w:color w:val="auto"/>
                <w:sz w:val="20"/>
                <w:szCs w:val="20"/>
              </w:rPr>
              <w:t>Test Dataset</w:t>
            </w:r>
          </w:p>
          <w:p w:rsidR="004649B2" w:rsidRDefault="004649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793" w:type="dxa"/>
            <w:tcBorders>
              <w:top w:val="single" w:sz="4" w:space="0" w:color="auto"/>
              <w:bottom w:val="single" w:sz="4" w:space="0" w:color="auto"/>
            </w:tcBorders>
            <w:shd w:val="clear" w:color="auto" w:fill="FFFFFF" w:themeFill="background1"/>
          </w:tcPr>
          <w:p w:rsidR="004649B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b w:val="0"/>
                <w:bCs w:val="0"/>
                <w:i/>
                <w:iCs/>
                <w:color w:val="auto"/>
                <w:sz w:val="20"/>
                <w:szCs w:val="20"/>
              </w:rPr>
              <w:t>P</w:t>
            </w:r>
            <w:r>
              <w:rPr>
                <w:rFonts w:ascii="Times New Roman" w:hAnsi="Times New Roman" w:cs="Times New Roman"/>
                <w:b w:val="0"/>
                <w:bCs w:val="0"/>
                <w:color w:val="auto"/>
                <w:sz w:val="20"/>
                <w:szCs w:val="20"/>
              </w:rPr>
              <w:t>-value</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bCs w:val="0"/>
                <w:color w:val="auto"/>
                <w:sz w:val="20"/>
                <w:szCs w:val="20"/>
              </w:rPr>
            </w:pPr>
            <w:r>
              <w:rPr>
                <w:rFonts w:ascii="Times New Roman" w:hAnsi="Times New Roman" w:cs="Times New Roman"/>
                <w:b w:val="0"/>
                <w:color w:val="auto"/>
                <w:sz w:val="20"/>
                <w:szCs w:val="20"/>
              </w:rPr>
              <w:t>N</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3</w:t>
            </w:r>
            <w:r>
              <w:rPr>
                <w:rFonts w:ascii="Times New Roman" w:hAnsi="Times New Roman" w:cs="Times New Roman"/>
                <w:color w:val="auto"/>
                <w:sz w:val="20"/>
                <w:szCs w:val="20"/>
              </w:rPr>
              <w:t>71</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2</w:t>
            </w:r>
            <w:r>
              <w:rPr>
                <w:rFonts w:ascii="Times New Roman" w:hAnsi="Times New Roman" w:cs="Times New Roman"/>
                <w:color w:val="auto"/>
                <w:sz w:val="20"/>
                <w:szCs w:val="20"/>
              </w:rPr>
              <w:t>93 (79.0%)</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3</w:t>
            </w:r>
            <w:r>
              <w:rPr>
                <w:rFonts w:ascii="Times New Roman" w:hAnsi="Times New Roman" w:cs="Times New Roman"/>
                <w:color w:val="auto"/>
                <w:sz w:val="20"/>
                <w:szCs w:val="20"/>
              </w:rPr>
              <w:t>3 (8.9%)</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4</w:t>
            </w:r>
            <w:r>
              <w:rPr>
                <w:rFonts w:ascii="Times New Roman" w:hAnsi="Times New Roman" w:cs="Times New Roman"/>
                <w:color w:val="auto"/>
                <w:sz w:val="20"/>
                <w:szCs w:val="20"/>
              </w:rPr>
              <w:t>5 (12.1%)</w:t>
            </w:r>
          </w:p>
        </w:tc>
        <w:tc>
          <w:tcPr>
            <w:tcW w:w="793"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t>Age (years)</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31.</w:t>
            </w:r>
            <w:r>
              <w:rPr>
                <w:rFonts w:ascii="Times New Roman" w:hAnsi="Times New Roman" w:cs="Times New Roman" w:hint="eastAsia"/>
                <w:color w:val="auto"/>
                <w:sz w:val="20"/>
                <w:szCs w:val="20"/>
              </w:rPr>
              <w:t>8</w:t>
            </w:r>
            <w:r>
              <w:rPr>
                <w:rFonts w:ascii="Times New Roman" w:hAnsi="Times New Roman" w:cs="Times New Roman"/>
                <w:color w:val="auto"/>
                <w:sz w:val="20"/>
                <w:szCs w:val="20"/>
              </w:rPr>
              <w:t>±4.5</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31.7±4.5</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33.2±4.1</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31.6±5.2</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.172</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t>Pregestational BMI (kg/m</w:t>
            </w:r>
            <w:r>
              <w:rPr>
                <w:rFonts w:ascii="Times New Roman" w:hAnsi="Times New Roman" w:cs="Times New Roman"/>
                <w:b w:val="0"/>
                <w:bCs w:val="0"/>
                <w:color w:val="auto"/>
                <w:sz w:val="20"/>
                <w:szCs w:val="20"/>
                <w:vertAlign w:val="superscript"/>
              </w:rPr>
              <w:t>2</w:t>
            </w:r>
            <w:r>
              <w:rPr>
                <w:rFonts w:ascii="Times New Roman" w:hAnsi="Times New Roman" w:cs="Times New Roman"/>
                <w:b w:val="0"/>
                <w:bCs w:val="0"/>
                <w:color w:val="auto"/>
                <w:sz w:val="20"/>
                <w:szCs w:val="20"/>
              </w:rPr>
              <w:t>)</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2</w:t>
            </w:r>
            <w:r>
              <w:rPr>
                <w:rFonts w:ascii="Times New Roman" w:hAnsi="Times New Roman" w:cs="Times New Roman"/>
                <w:color w:val="auto"/>
                <w:sz w:val="20"/>
                <w:szCs w:val="20"/>
              </w:rPr>
              <w:t>3.4±3.6</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2</w:t>
            </w:r>
            <w:r>
              <w:rPr>
                <w:rFonts w:ascii="Times New Roman" w:hAnsi="Times New Roman" w:cs="Times New Roman"/>
                <w:color w:val="auto"/>
                <w:sz w:val="20"/>
                <w:szCs w:val="20"/>
              </w:rPr>
              <w:t>3.4±3.7</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2</w:t>
            </w:r>
            <w:r>
              <w:rPr>
                <w:rFonts w:ascii="Times New Roman" w:hAnsi="Times New Roman" w:cs="Times New Roman"/>
                <w:color w:val="auto"/>
                <w:sz w:val="20"/>
                <w:szCs w:val="20"/>
              </w:rPr>
              <w:t>3.0±2.7</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2</w:t>
            </w:r>
            <w:r>
              <w:rPr>
                <w:rFonts w:ascii="Times New Roman" w:hAnsi="Times New Roman" w:cs="Times New Roman"/>
                <w:color w:val="auto"/>
                <w:sz w:val="20"/>
                <w:szCs w:val="20"/>
              </w:rPr>
              <w:t>3.6±3.6</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765</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right"/>
              <w:rPr>
                <w:rFonts w:ascii="Times New Roman" w:hAnsi="Times New Roman" w:cs="Times New Roman"/>
                <w:color w:val="auto"/>
                <w:sz w:val="20"/>
                <w:szCs w:val="20"/>
              </w:rPr>
            </w:pPr>
            <w:r>
              <w:rPr>
                <w:rFonts w:ascii="Times New Roman" w:eastAsia="宋体" w:hAnsi="Times New Roman" w:cs="Times New Roman"/>
                <w:b w:val="0"/>
                <w:bCs w:val="0"/>
                <w:color w:val="auto"/>
                <w:kern w:val="0"/>
                <w:sz w:val="20"/>
                <w:szCs w:val="20"/>
              </w:rPr>
              <w:t>BMI &lt; 25</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2</w:t>
            </w:r>
            <w:r>
              <w:rPr>
                <w:rFonts w:ascii="Times New Roman" w:hAnsi="Times New Roman" w:cs="Times New Roman"/>
                <w:color w:val="auto"/>
                <w:sz w:val="20"/>
                <w:szCs w:val="20"/>
              </w:rPr>
              <w:t>66</w:t>
            </w:r>
            <w:r>
              <w:rPr>
                <w:rFonts w:ascii="Times New Roman" w:hAnsi="Times New Roman" w:cs="Times New Roman" w:hint="eastAsia"/>
                <w:color w:val="auto"/>
                <w:sz w:val="20"/>
                <w:szCs w:val="20"/>
              </w:rPr>
              <w:t>(7</w:t>
            </w:r>
            <w:r>
              <w:rPr>
                <w:rFonts w:ascii="Times New Roman" w:hAnsi="Times New Roman" w:cs="Times New Roman"/>
                <w:color w:val="auto"/>
                <w:sz w:val="20"/>
                <w:szCs w:val="20"/>
              </w:rPr>
              <w:t>1.7</w:t>
            </w:r>
            <w:r>
              <w:rPr>
                <w:rFonts w:ascii="Times New Roman" w:hAnsi="Times New Roman" w:cs="Times New Roman" w:hint="eastAsia"/>
                <w:color w:val="auto"/>
                <w:sz w:val="20"/>
                <w:szCs w:val="20"/>
              </w:rPr>
              <w:t>)</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212</w:t>
            </w:r>
            <w:r>
              <w:rPr>
                <w:rFonts w:ascii="Times New Roman" w:hAnsi="Times New Roman" w:cs="Times New Roman" w:hint="eastAsia"/>
                <w:color w:val="auto"/>
                <w:sz w:val="20"/>
                <w:szCs w:val="20"/>
              </w:rPr>
              <w:t>(</w:t>
            </w:r>
            <w:r>
              <w:rPr>
                <w:rFonts w:ascii="Times New Roman" w:hAnsi="Times New Roman" w:cs="Times New Roman"/>
                <w:color w:val="auto"/>
                <w:sz w:val="20"/>
                <w:szCs w:val="20"/>
              </w:rPr>
              <w:t>72.4</w:t>
            </w:r>
            <w:r>
              <w:rPr>
                <w:rFonts w:ascii="Times New Roman" w:hAnsi="Times New Roman" w:cs="Times New Roman" w:hint="eastAsia"/>
                <w:color w:val="auto"/>
                <w:sz w:val="20"/>
                <w:szCs w:val="20"/>
              </w:rPr>
              <w:t>)</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24</w:t>
            </w:r>
            <w:r>
              <w:rPr>
                <w:rFonts w:ascii="Times New Roman" w:hAnsi="Times New Roman" w:cs="Times New Roman" w:hint="eastAsia"/>
                <w:color w:val="auto"/>
                <w:sz w:val="20"/>
                <w:szCs w:val="20"/>
              </w:rPr>
              <w:t>(</w:t>
            </w:r>
            <w:r>
              <w:rPr>
                <w:rFonts w:ascii="Times New Roman" w:hAnsi="Times New Roman" w:cs="Times New Roman"/>
                <w:color w:val="auto"/>
                <w:sz w:val="20"/>
                <w:szCs w:val="20"/>
              </w:rPr>
              <w:t>72.7</w:t>
            </w:r>
            <w:r>
              <w:rPr>
                <w:rFonts w:ascii="Times New Roman" w:hAnsi="Times New Roman" w:cs="Times New Roman" w:hint="eastAsia"/>
                <w:color w:val="auto"/>
                <w:sz w:val="20"/>
                <w:szCs w:val="20"/>
              </w:rPr>
              <w:t>)</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30</w:t>
            </w:r>
            <w:r>
              <w:rPr>
                <w:rFonts w:ascii="Times New Roman" w:hAnsi="Times New Roman" w:cs="Times New Roman" w:hint="eastAsia"/>
                <w:color w:val="auto"/>
                <w:sz w:val="20"/>
                <w:szCs w:val="20"/>
              </w:rPr>
              <w:t>(</w:t>
            </w:r>
            <w:r>
              <w:rPr>
                <w:rFonts w:ascii="Times New Roman" w:hAnsi="Times New Roman" w:cs="Times New Roman"/>
                <w:color w:val="auto"/>
                <w:sz w:val="20"/>
                <w:szCs w:val="20"/>
              </w:rPr>
              <w:t>66.7</w:t>
            </w:r>
            <w:r>
              <w:rPr>
                <w:rFonts w:ascii="Times New Roman" w:hAnsi="Times New Roman" w:cs="Times New Roman" w:hint="eastAsia"/>
                <w:color w:val="auto"/>
                <w:sz w:val="20"/>
                <w:szCs w:val="20"/>
              </w:rPr>
              <w:t>)</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726</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right"/>
              <w:rPr>
                <w:rFonts w:ascii="Times New Roman" w:hAnsi="Times New Roman" w:cs="Times New Roman"/>
                <w:color w:val="auto"/>
                <w:sz w:val="20"/>
                <w:szCs w:val="20"/>
              </w:rPr>
            </w:pPr>
            <w:r>
              <w:rPr>
                <w:rFonts w:ascii="Times New Roman" w:eastAsia="宋体" w:hAnsi="Times New Roman" w:cs="Times New Roman"/>
                <w:b w:val="0"/>
                <w:bCs w:val="0"/>
                <w:color w:val="auto"/>
                <w:kern w:val="0"/>
                <w:sz w:val="20"/>
                <w:szCs w:val="20"/>
              </w:rPr>
              <w:t>BMI ≥ 25</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105</w:t>
            </w:r>
            <w:r>
              <w:rPr>
                <w:rFonts w:ascii="Times New Roman" w:hAnsi="Times New Roman" w:cs="Times New Roman" w:hint="eastAsia"/>
                <w:color w:val="auto"/>
                <w:sz w:val="20"/>
                <w:szCs w:val="20"/>
              </w:rPr>
              <w:t>(2</w:t>
            </w:r>
            <w:r>
              <w:rPr>
                <w:rFonts w:ascii="Times New Roman" w:hAnsi="Times New Roman" w:cs="Times New Roman"/>
                <w:color w:val="auto"/>
                <w:sz w:val="20"/>
                <w:szCs w:val="20"/>
              </w:rPr>
              <w:t>8.3</w:t>
            </w:r>
            <w:r>
              <w:rPr>
                <w:rFonts w:ascii="Times New Roman" w:hAnsi="Times New Roman" w:cs="Times New Roman" w:hint="eastAsia"/>
                <w:color w:val="auto"/>
                <w:sz w:val="20"/>
                <w:szCs w:val="20"/>
              </w:rPr>
              <w:t>)</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33</w:t>
            </w:r>
            <w:r>
              <w:rPr>
                <w:rFonts w:ascii="Times New Roman" w:hAnsi="Times New Roman" w:cs="Times New Roman" w:hint="eastAsia"/>
                <w:color w:val="auto"/>
                <w:sz w:val="20"/>
                <w:szCs w:val="20"/>
              </w:rPr>
              <w:t>(</w:t>
            </w:r>
            <w:r>
              <w:rPr>
                <w:rFonts w:ascii="Times New Roman" w:hAnsi="Times New Roman" w:cs="Times New Roman"/>
                <w:color w:val="auto"/>
                <w:sz w:val="20"/>
                <w:szCs w:val="20"/>
              </w:rPr>
              <w:t>27.6</w:t>
            </w:r>
            <w:r>
              <w:rPr>
                <w:rFonts w:ascii="Times New Roman" w:hAnsi="Times New Roman" w:cs="Times New Roman" w:hint="eastAsia"/>
                <w:color w:val="auto"/>
                <w:sz w:val="20"/>
                <w:szCs w:val="20"/>
              </w:rPr>
              <w:t>)</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33</w:t>
            </w:r>
            <w:r>
              <w:rPr>
                <w:rFonts w:ascii="Times New Roman" w:hAnsi="Times New Roman" w:cs="Times New Roman" w:hint="eastAsia"/>
                <w:color w:val="auto"/>
                <w:sz w:val="20"/>
                <w:szCs w:val="20"/>
              </w:rPr>
              <w:t>(</w:t>
            </w:r>
            <w:r>
              <w:rPr>
                <w:rFonts w:ascii="Times New Roman" w:hAnsi="Times New Roman" w:cs="Times New Roman"/>
                <w:color w:val="auto"/>
                <w:sz w:val="20"/>
                <w:szCs w:val="20"/>
              </w:rPr>
              <w:t>27.3</w:t>
            </w:r>
            <w:r>
              <w:rPr>
                <w:rFonts w:ascii="Times New Roman" w:hAnsi="Times New Roman" w:cs="Times New Roman" w:hint="eastAsia"/>
                <w:color w:val="auto"/>
                <w:sz w:val="20"/>
                <w:szCs w:val="20"/>
              </w:rPr>
              <w:t>)</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72</w:t>
            </w:r>
            <w:r>
              <w:rPr>
                <w:rFonts w:ascii="Times New Roman" w:hAnsi="Times New Roman" w:cs="Times New Roman" w:hint="eastAsia"/>
                <w:color w:val="auto"/>
                <w:sz w:val="20"/>
                <w:szCs w:val="20"/>
              </w:rPr>
              <w:t>(</w:t>
            </w:r>
            <w:r>
              <w:rPr>
                <w:rFonts w:ascii="Times New Roman" w:hAnsi="Times New Roman" w:cs="Times New Roman"/>
                <w:color w:val="auto"/>
                <w:sz w:val="20"/>
                <w:szCs w:val="20"/>
              </w:rPr>
              <w:t>33.3</w:t>
            </w:r>
            <w:r>
              <w:rPr>
                <w:rFonts w:ascii="Times New Roman" w:hAnsi="Times New Roman" w:cs="Times New Roman" w:hint="eastAsia"/>
                <w:color w:val="auto"/>
                <w:sz w:val="20"/>
                <w:szCs w:val="20"/>
              </w:rPr>
              <w:t>)</w:t>
            </w:r>
          </w:p>
        </w:tc>
        <w:tc>
          <w:tcPr>
            <w:tcW w:w="793"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hint="eastAsia"/>
                <w:b w:val="0"/>
                <w:bCs w:val="0"/>
                <w:color w:val="auto"/>
                <w:sz w:val="20"/>
                <w:szCs w:val="20"/>
              </w:rPr>
              <w:t>H</w:t>
            </w:r>
            <w:r>
              <w:rPr>
                <w:rFonts w:ascii="Times New Roman" w:hAnsi="Times New Roman" w:cs="Times New Roman"/>
                <w:b w:val="0"/>
                <w:bCs w:val="0"/>
                <w:color w:val="auto"/>
                <w:sz w:val="20"/>
                <w:szCs w:val="20"/>
              </w:rPr>
              <w:t>eight(cm)</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160±5</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160±5</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160±4</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161±5</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.954</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t>GDM History (%)</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31(8.4)</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23(7.8)</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3(6.1)</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6(13.3)</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.378</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t>Macrosomia History* (%)</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12(3.3)</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7(2.4)</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1(3.0)</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4(8.9)</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.068</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auto"/>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t>Parity [n (%)]</w:t>
            </w:r>
          </w:p>
        </w:tc>
        <w:tc>
          <w:tcPr>
            <w:tcW w:w="1579" w:type="dxa"/>
            <w:shd w:val="clear" w:color="auto" w:fill="auto"/>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580" w:type="dxa"/>
            <w:shd w:val="clear" w:color="auto" w:fill="auto"/>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580" w:type="dxa"/>
            <w:shd w:val="clear" w:color="auto" w:fill="auto"/>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403" w:type="dxa"/>
            <w:shd w:val="clear" w:color="auto" w:fill="auto"/>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.954</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auto"/>
          </w:tcPr>
          <w:p w:rsidR="004649B2" w:rsidRDefault="00000000">
            <w:pPr>
              <w:jc w:val="right"/>
              <w:rPr>
                <w:rFonts w:ascii="Times New Roman" w:hAnsi="Times New Roman" w:cs="Times New Roman"/>
                <w:color w:val="auto"/>
                <w:sz w:val="20"/>
                <w:szCs w:val="20"/>
              </w:rPr>
            </w:pPr>
            <w:r>
              <w:rPr>
                <w:rFonts w:ascii="Times New Roman" w:hAnsi="Times New Roman" w:cs="Times New Roman"/>
                <w:b w:val="0"/>
                <w:bCs w:val="0"/>
                <w:color w:val="auto"/>
                <w:sz w:val="20"/>
                <w:szCs w:val="20"/>
              </w:rPr>
              <w:t>0</w:t>
            </w:r>
          </w:p>
        </w:tc>
        <w:tc>
          <w:tcPr>
            <w:tcW w:w="1579"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181</w:t>
            </w:r>
            <w:r>
              <w:rPr>
                <w:rFonts w:ascii="Times New Roman" w:hAnsi="Times New Roman" w:cs="Times New Roman" w:hint="eastAsia"/>
                <w:color w:val="auto"/>
                <w:sz w:val="20"/>
                <w:szCs w:val="20"/>
              </w:rPr>
              <w:t>(</w:t>
            </w:r>
            <w:r>
              <w:rPr>
                <w:rFonts w:ascii="Times New Roman" w:hAnsi="Times New Roman" w:cs="Times New Roman"/>
                <w:color w:val="auto"/>
                <w:sz w:val="20"/>
                <w:szCs w:val="20"/>
              </w:rPr>
              <w:t>48.8)</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144</w:t>
            </w:r>
            <w:r>
              <w:rPr>
                <w:rFonts w:ascii="Times New Roman" w:hAnsi="Times New Roman" w:cs="Times New Roman" w:hint="eastAsia"/>
                <w:color w:val="auto"/>
                <w:sz w:val="20"/>
                <w:szCs w:val="20"/>
              </w:rPr>
              <w:t>(</w:t>
            </w:r>
            <w:r>
              <w:rPr>
                <w:rFonts w:ascii="Times New Roman" w:hAnsi="Times New Roman" w:cs="Times New Roman"/>
                <w:color w:val="auto"/>
                <w:sz w:val="20"/>
                <w:szCs w:val="20"/>
              </w:rPr>
              <w:t>49.1)</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16</w:t>
            </w:r>
            <w:r>
              <w:rPr>
                <w:rFonts w:ascii="Times New Roman" w:hAnsi="Times New Roman" w:cs="Times New Roman" w:hint="eastAsia"/>
                <w:color w:val="auto"/>
                <w:sz w:val="20"/>
                <w:szCs w:val="20"/>
              </w:rPr>
              <w:t>(</w:t>
            </w:r>
            <w:r>
              <w:rPr>
                <w:rFonts w:ascii="Times New Roman" w:hAnsi="Times New Roman" w:cs="Times New Roman"/>
                <w:color w:val="auto"/>
                <w:sz w:val="20"/>
                <w:szCs w:val="20"/>
              </w:rPr>
              <w:t>48.5)</w:t>
            </w:r>
          </w:p>
        </w:tc>
        <w:tc>
          <w:tcPr>
            <w:tcW w:w="140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21(</w:t>
            </w:r>
            <w:r>
              <w:rPr>
                <w:rFonts w:ascii="Times New Roman" w:hAnsi="Times New Roman" w:cs="Times New Roman" w:hint="eastAsia"/>
                <w:color w:val="auto"/>
                <w:sz w:val="20"/>
                <w:szCs w:val="20"/>
              </w:rPr>
              <w:t>4</w:t>
            </w:r>
            <w:r>
              <w:rPr>
                <w:rFonts w:ascii="Times New Roman" w:hAnsi="Times New Roman" w:cs="Times New Roman"/>
                <w:color w:val="auto"/>
                <w:sz w:val="20"/>
                <w:szCs w:val="20"/>
              </w:rPr>
              <w:t>6.7)</w:t>
            </w:r>
          </w:p>
        </w:tc>
        <w:tc>
          <w:tcPr>
            <w:tcW w:w="793"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auto"/>
          </w:tcPr>
          <w:p w:rsidR="004649B2" w:rsidRDefault="00000000">
            <w:pPr>
              <w:jc w:val="right"/>
              <w:rPr>
                <w:rFonts w:ascii="Times New Roman" w:hAnsi="Times New Roman" w:cs="Times New Roman"/>
                <w:color w:val="auto"/>
                <w:sz w:val="20"/>
                <w:szCs w:val="20"/>
              </w:rPr>
            </w:pPr>
            <w:r>
              <w:rPr>
                <w:rFonts w:ascii="Times New Roman" w:hAnsi="Times New Roman" w:cs="Times New Roman"/>
                <w:b w:val="0"/>
                <w:bCs w:val="0"/>
                <w:color w:val="auto"/>
                <w:sz w:val="20"/>
                <w:szCs w:val="20"/>
              </w:rPr>
              <w:t>≥1</w:t>
            </w:r>
          </w:p>
        </w:tc>
        <w:tc>
          <w:tcPr>
            <w:tcW w:w="1579"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190(51.2)</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149(50.9)</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17(51.5)</w:t>
            </w:r>
          </w:p>
        </w:tc>
        <w:tc>
          <w:tcPr>
            <w:tcW w:w="140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24(</w:t>
            </w:r>
            <w:r>
              <w:rPr>
                <w:rFonts w:ascii="Times New Roman" w:hAnsi="Times New Roman" w:cs="Times New Roman" w:hint="eastAsia"/>
                <w:color w:val="auto"/>
                <w:sz w:val="20"/>
                <w:szCs w:val="20"/>
              </w:rPr>
              <w:t>5</w:t>
            </w:r>
            <w:r>
              <w:rPr>
                <w:rFonts w:ascii="Times New Roman" w:hAnsi="Times New Roman" w:cs="Times New Roman"/>
                <w:color w:val="auto"/>
                <w:sz w:val="20"/>
                <w:szCs w:val="20"/>
              </w:rPr>
              <w:t>3</w:t>
            </w:r>
            <w:r>
              <w:rPr>
                <w:rFonts w:ascii="Times New Roman" w:hAnsi="Times New Roman" w:cs="Times New Roman" w:hint="eastAsia"/>
                <w:color w:val="auto"/>
                <w:sz w:val="20"/>
                <w:szCs w:val="20"/>
              </w:rPr>
              <w:t>.</w:t>
            </w:r>
            <w:r>
              <w:rPr>
                <w:rFonts w:ascii="Times New Roman" w:hAnsi="Times New Roman" w:cs="Times New Roman"/>
                <w:color w:val="auto"/>
                <w:sz w:val="20"/>
                <w:szCs w:val="20"/>
              </w:rPr>
              <w:t>3)</w:t>
            </w:r>
          </w:p>
        </w:tc>
        <w:tc>
          <w:tcPr>
            <w:tcW w:w="793"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b w:val="0"/>
                <w:color w:val="auto"/>
                <w:sz w:val="20"/>
                <w:szCs w:val="20"/>
              </w:rPr>
            </w:pPr>
            <w:r>
              <w:rPr>
                <w:rFonts w:ascii="Times New Roman" w:hAnsi="Times New Roman" w:cs="Times New Roman"/>
                <w:bCs w:val="0"/>
                <w:color w:val="auto"/>
                <w:sz w:val="20"/>
                <w:szCs w:val="20"/>
              </w:rPr>
              <w:t>M</w:t>
            </w:r>
            <w:r>
              <w:rPr>
                <w:rFonts w:ascii="Times New Roman" w:hAnsi="Times New Roman" w:cs="Times New Roman" w:hint="eastAsia"/>
                <w:bCs w:val="0"/>
                <w:color w:val="auto"/>
                <w:sz w:val="20"/>
                <w:szCs w:val="20"/>
              </w:rPr>
              <w:t xml:space="preserve">easurements in second trimester </w:t>
            </w:r>
          </w:p>
        </w:tc>
        <w:tc>
          <w:tcPr>
            <w:tcW w:w="1579"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580"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580"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403"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793"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t>Systolic Pressure (mmHg)</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1</w:t>
            </w:r>
            <w:r>
              <w:rPr>
                <w:rFonts w:ascii="Times New Roman" w:hAnsi="Times New Roman" w:cs="Times New Roman"/>
                <w:color w:val="auto"/>
                <w:sz w:val="20"/>
                <w:szCs w:val="20"/>
              </w:rPr>
              <w:t>1</w:t>
            </w:r>
            <w:r>
              <w:rPr>
                <w:rFonts w:ascii="Times New Roman" w:hAnsi="Times New Roman" w:cs="Times New Roman" w:hint="eastAsia"/>
                <w:color w:val="auto"/>
                <w:sz w:val="20"/>
                <w:szCs w:val="20"/>
              </w:rPr>
              <w:t>6</w:t>
            </w:r>
            <w:r>
              <w:rPr>
                <w:rFonts w:ascii="Times New Roman" w:hAnsi="Times New Roman" w:cs="Times New Roman"/>
                <w:color w:val="auto"/>
                <w:sz w:val="20"/>
                <w:szCs w:val="20"/>
              </w:rPr>
              <w:t>±10</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1</w:t>
            </w:r>
            <w:r>
              <w:rPr>
                <w:rFonts w:ascii="Times New Roman" w:hAnsi="Times New Roman" w:cs="Times New Roman"/>
                <w:color w:val="auto"/>
                <w:sz w:val="20"/>
                <w:szCs w:val="20"/>
              </w:rPr>
              <w:t>16±10</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1</w:t>
            </w:r>
            <w:r>
              <w:rPr>
                <w:rFonts w:ascii="Times New Roman" w:hAnsi="Times New Roman" w:cs="Times New Roman"/>
                <w:color w:val="auto"/>
                <w:sz w:val="20"/>
                <w:szCs w:val="20"/>
              </w:rPr>
              <w:t>14±10</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1</w:t>
            </w:r>
            <w:r>
              <w:rPr>
                <w:rFonts w:ascii="Times New Roman" w:hAnsi="Times New Roman" w:cs="Times New Roman"/>
                <w:color w:val="auto"/>
                <w:sz w:val="20"/>
                <w:szCs w:val="20"/>
              </w:rPr>
              <w:t>15±10</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.334</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t>Diastolic Pressure (mmHg)</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7</w:t>
            </w:r>
            <w:r>
              <w:rPr>
                <w:rFonts w:ascii="Times New Roman" w:hAnsi="Times New Roman" w:cs="Times New Roman"/>
                <w:color w:val="auto"/>
                <w:sz w:val="20"/>
                <w:szCs w:val="20"/>
              </w:rPr>
              <w:t>1±9</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7</w:t>
            </w:r>
            <w:r>
              <w:rPr>
                <w:rFonts w:ascii="Times New Roman" w:hAnsi="Times New Roman" w:cs="Times New Roman"/>
                <w:color w:val="auto"/>
                <w:sz w:val="20"/>
                <w:szCs w:val="20"/>
              </w:rPr>
              <w:t>1±9</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7</w:t>
            </w:r>
            <w:r>
              <w:rPr>
                <w:rFonts w:ascii="Times New Roman" w:hAnsi="Times New Roman" w:cs="Times New Roman"/>
                <w:color w:val="auto"/>
                <w:sz w:val="20"/>
                <w:szCs w:val="20"/>
              </w:rPr>
              <w:t>0±10</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7</w:t>
            </w:r>
            <w:r>
              <w:rPr>
                <w:rFonts w:ascii="Times New Roman" w:hAnsi="Times New Roman" w:cs="Times New Roman"/>
                <w:color w:val="auto"/>
                <w:sz w:val="20"/>
                <w:szCs w:val="20"/>
              </w:rPr>
              <w:t>0±7</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.611</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lastRenderedPageBreak/>
              <w:t>Maternal Weight Gain (Kg)</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7.4±4.6</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7.4±4.6</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8</w:t>
            </w:r>
            <w:r>
              <w:rPr>
                <w:rFonts w:ascii="Times New Roman" w:hAnsi="Times New Roman" w:cs="Times New Roman"/>
                <w:color w:val="auto"/>
                <w:sz w:val="20"/>
                <w:szCs w:val="20"/>
              </w:rPr>
              <w:t>.2±4.3</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6.8±4.9</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.410</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t>FPG (mmol/L)</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5.0±0.6</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5</w:t>
            </w:r>
            <w:r>
              <w:rPr>
                <w:rFonts w:ascii="Times New Roman" w:hAnsi="Times New Roman" w:cs="Times New Roman"/>
                <w:color w:val="auto"/>
                <w:sz w:val="20"/>
                <w:szCs w:val="20"/>
              </w:rPr>
              <w:t>.0±0.6</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4.8±0.6</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5.0±0.7</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.253</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t>OGTT 1h Glucose (mmol/L)</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1</w:t>
            </w:r>
            <w:r>
              <w:rPr>
                <w:rFonts w:ascii="Times New Roman" w:hAnsi="Times New Roman" w:cs="Times New Roman"/>
                <w:color w:val="auto"/>
                <w:sz w:val="20"/>
                <w:szCs w:val="20"/>
              </w:rPr>
              <w:t>0.2±1.7</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1</w:t>
            </w:r>
            <w:r>
              <w:rPr>
                <w:rFonts w:ascii="Times New Roman" w:hAnsi="Times New Roman" w:cs="Times New Roman"/>
                <w:color w:val="auto"/>
                <w:sz w:val="20"/>
                <w:szCs w:val="20"/>
              </w:rPr>
              <w:t>0.2±1.8</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1</w:t>
            </w:r>
            <w:r>
              <w:rPr>
                <w:rFonts w:ascii="Times New Roman" w:hAnsi="Times New Roman" w:cs="Times New Roman"/>
                <w:color w:val="auto"/>
                <w:sz w:val="20"/>
                <w:szCs w:val="20"/>
              </w:rPr>
              <w:t>0.2±1.2</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1</w:t>
            </w:r>
            <w:r>
              <w:rPr>
                <w:rFonts w:ascii="Times New Roman" w:hAnsi="Times New Roman" w:cs="Times New Roman"/>
                <w:color w:val="auto"/>
                <w:sz w:val="20"/>
                <w:szCs w:val="20"/>
              </w:rPr>
              <w:t>0.1±1.5</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.904</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t>OGTT 2h Glucose (mmol/L)</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8</w:t>
            </w:r>
            <w:r>
              <w:rPr>
                <w:rFonts w:ascii="Times New Roman" w:hAnsi="Times New Roman" w:cs="Times New Roman"/>
                <w:color w:val="auto"/>
                <w:sz w:val="20"/>
                <w:szCs w:val="20"/>
              </w:rPr>
              <w:t>.5±1.6</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8</w:t>
            </w:r>
            <w:r>
              <w:rPr>
                <w:rFonts w:ascii="Times New Roman" w:hAnsi="Times New Roman" w:cs="Times New Roman"/>
                <w:color w:val="auto"/>
                <w:sz w:val="20"/>
                <w:szCs w:val="20"/>
              </w:rPr>
              <w:t>.5±1.6</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8</w:t>
            </w:r>
            <w:r>
              <w:rPr>
                <w:rFonts w:ascii="Times New Roman" w:hAnsi="Times New Roman" w:cs="Times New Roman"/>
                <w:color w:val="auto"/>
                <w:sz w:val="20"/>
                <w:szCs w:val="20"/>
              </w:rPr>
              <w:t>.4±1.8</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8</w:t>
            </w:r>
            <w:r>
              <w:rPr>
                <w:rFonts w:ascii="Times New Roman" w:hAnsi="Times New Roman" w:cs="Times New Roman"/>
                <w:color w:val="auto"/>
                <w:sz w:val="20"/>
                <w:szCs w:val="20"/>
              </w:rPr>
              <w:t>.3±1.6</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.665</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t>HbA</w:t>
            </w:r>
            <w:r>
              <w:rPr>
                <w:rFonts w:ascii="Times New Roman" w:hAnsi="Times New Roman" w:cs="Times New Roman"/>
                <w:b w:val="0"/>
                <w:bCs w:val="0"/>
                <w:color w:val="auto"/>
                <w:sz w:val="20"/>
                <w:szCs w:val="20"/>
                <w:vertAlign w:val="subscript"/>
              </w:rPr>
              <w:t xml:space="preserve">1c </w:t>
            </w:r>
            <w:r>
              <w:rPr>
                <w:rFonts w:ascii="Times New Roman" w:hAnsi="Times New Roman" w:cs="Times New Roman"/>
                <w:b w:val="0"/>
                <w:bCs w:val="0"/>
                <w:color w:val="auto"/>
                <w:sz w:val="20"/>
                <w:szCs w:val="20"/>
              </w:rPr>
              <w:t>(%)</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5</w:t>
            </w:r>
            <w:r>
              <w:rPr>
                <w:rFonts w:ascii="Times New Roman" w:hAnsi="Times New Roman" w:cs="Times New Roman"/>
                <w:color w:val="auto"/>
                <w:sz w:val="20"/>
                <w:szCs w:val="20"/>
              </w:rPr>
              <w:t>.2±0.</w:t>
            </w:r>
            <w:r>
              <w:rPr>
                <w:rFonts w:ascii="Times New Roman" w:hAnsi="Times New Roman" w:cs="Times New Roman" w:hint="eastAsia"/>
                <w:color w:val="auto"/>
                <w:sz w:val="20"/>
                <w:szCs w:val="20"/>
              </w:rPr>
              <w:t>4</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5</w:t>
            </w:r>
            <w:r>
              <w:rPr>
                <w:rFonts w:ascii="Times New Roman" w:hAnsi="Times New Roman" w:cs="Times New Roman"/>
                <w:color w:val="auto"/>
                <w:sz w:val="20"/>
                <w:szCs w:val="20"/>
              </w:rPr>
              <w:t>.2±0.4</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5</w:t>
            </w:r>
            <w:r>
              <w:rPr>
                <w:rFonts w:ascii="Times New Roman" w:hAnsi="Times New Roman" w:cs="Times New Roman"/>
                <w:color w:val="auto"/>
                <w:sz w:val="20"/>
                <w:szCs w:val="20"/>
              </w:rPr>
              <w:t>.2±0.5</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5</w:t>
            </w:r>
            <w:r>
              <w:rPr>
                <w:rFonts w:ascii="Times New Roman" w:hAnsi="Times New Roman" w:cs="Times New Roman"/>
                <w:color w:val="auto"/>
                <w:sz w:val="20"/>
                <w:szCs w:val="20"/>
              </w:rPr>
              <w:t>.</w:t>
            </w:r>
            <w:r>
              <w:rPr>
                <w:rFonts w:ascii="Times New Roman" w:hAnsi="Times New Roman" w:cs="Times New Roman" w:hint="eastAsia"/>
                <w:color w:val="auto"/>
                <w:sz w:val="20"/>
                <w:szCs w:val="20"/>
              </w:rPr>
              <w:t>1</w:t>
            </w:r>
            <w:r>
              <w:rPr>
                <w:rFonts w:ascii="Times New Roman" w:hAnsi="Times New Roman" w:cs="Times New Roman"/>
                <w:color w:val="auto"/>
                <w:sz w:val="20"/>
                <w:szCs w:val="20"/>
              </w:rPr>
              <w:t>±0.</w:t>
            </w:r>
            <w:r>
              <w:rPr>
                <w:rFonts w:ascii="Times New Roman" w:hAnsi="Times New Roman" w:cs="Times New Roman" w:hint="eastAsia"/>
                <w:color w:val="auto"/>
                <w:sz w:val="20"/>
                <w:szCs w:val="20"/>
              </w:rPr>
              <w:t>4</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0.662</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t>Fasting Insulin (μIU/L)</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62.0(45.4,87.5)</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60.7(45.8,88.6)</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66.0(37.4,81.0)</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67.4(44.1,90.8)</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0.175</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auto"/>
          </w:tcPr>
          <w:p w:rsidR="004649B2" w:rsidRDefault="00000000">
            <w:pPr>
              <w:jc w:val="left"/>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Cholesterol (mmol/L)</w:t>
            </w:r>
          </w:p>
        </w:tc>
        <w:tc>
          <w:tcPr>
            <w:tcW w:w="1579"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5</w:t>
            </w:r>
            <w:r>
              <w:rPr>
                <w:rFonts w:ascii="Times New Roman" w:hAnsi="Times New Roman" w:cs="Times New Roman"/>
                <w:color w:val="auto"/>
                <w:sz w:val="20"/>
                <w:szCs w:val="20"/>
              </w:rPr>
              <w:t>.8±1.1</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5</w:t>
            </w:r>
            <w:r>
              <w:rPr>
                <w:rFonts w:ascii="Times New Roman" w:hAnsi="Times New Roman" w:cs="Times New Roman"/>
                <w:color w:val="auto"/>
                <w:sz w:val="20"/>
                <w:szCs w:val="20"/>
              </w:rPr>
              <w:t>.8±1.1</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5</w:t>
            </w:r>
            <w:r>
              <w:rPr>
                <w:rFonts w:ascii="Times New Roman" w:hAnsi="Times New Roman" w:cs="Times New Roman"/>
                <w:color w:val="auto"/>
                <w:sz w:val="20"/>
                <w:szCs w:val="20"/>
              </w:rPr>
              <w:t>.9±0.9</w:t>
            </w:r>
          </w:p>
        </w:tc>
        <w:tc>
          <w:tcPr>
            <w:tcW w:w="140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5</w:t>
            </w:r>
            <w:r>
              <w:rPr>
                <w:rFonts w:ascii="Times New Roman" w:hAnsi="Times New Roman" w:cs="Times New Roman"/>
                <w:color w:val="auto"/>
                <w:sz w:val="20"/>
                <w:szCs w:val="20"/>
              </w:rPr>
              <w:t>.9±1.1</w:t>
            </w:r>
          </w:p>
        </w:tc>
        <w:tc>
          <w:tcPr>
            <w:tcW w:w="79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.596</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auto"/>
          </w:tcPr>
          <w:p w:rsidR="004649B2" w:rsidRDefault="00000000">
            <w:pPr>
              <w:jc w:val="left"/>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Triglycerides (mmol/L)</w:t>
            </w:r>
          </w:p>
        </w:tc>
        <w:tc>
          <w:tcPr>
            <w:tcW w:w="1579"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2</w:t>
            </w:r>
            <w:r>
              <w:rPr>
                <w:rFonts w:ascii="Times New Roman" w:hAnsi="Times New Roman" w:cs="Times New Roman"/>
                <w:color w:val="auto"/>
                <w:sz w:val="20"/>
                <w:szCs w:val="20"/>
              </w:rPr>
              <w:t>.6±1.0</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2</w:t>
            </w:r>
            <w:r>
              <w:rPr>
                <w:rFonts w:ascii="Times New Roman" w:hAnsi="Times New Roman" w:cs="Times New Roman"/>
                <w:color w:val="auto"/>
                <w:sz w:val="20"/>
                <w:szCs w:val="20"/>
              </w:rPr>
              <w:t>.6±1.1</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2</w:t>
            </w:r>
            <w:r>
              <w:rPr>
                <w:rFonts w:ascii="Times New Roman" w:hAnsi="Times New Roman" w:cs="Times New Roman"/>
                <w:color w:val="auto"/>
                <w:sz w:val="20"/>
                <w:szCs w:val="20"/>
              </w:rPr>
              <w:t>.4±0.7</w:t>
            </w:r>
          </w:p>
        </w:tc>
        <w:tc>
          <w:tcPr>
            <w:tcW w:w="140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2</w:t>
            </w:r>
            <w:r>
              <w:rPr>
                <w:rFonts w:ascii="Times New Roman" w:hAnsi="Times New Roman" w:cs="Times New Roman"/>
                <w:color w:val="auto"/>
                <w:sz w:val="20"/>
                <w:szCs w:val="20"/>
              </w:rPr>
              <w:t>.7±1.1</w:t>
            </w:r>
          </w:p>
        </w:tc>
        <w:tc>
          <w:tcPr>
            <w:tcW w:w="79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.589</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auto"/>
          </w:tcPr>
          <w:p w:rsidR="004649B2" w:rsidRDefault="00000000">
            <w:pPr>
              <w:jc w:val="left"/>
              <w:rPr>
                <w:rFonts w:ascii="Times New Roman" w:hAnsi="Times New Roman" w:cs="Times New Roman"/>
                <w:b w:val="0"/>
                <w:bCs w:val="0"/>
                <w:color w:val="auto"/>
                <w:sz w:val="20"/>
                <w:szCs w:val="20"/>
              </w:rPr>
            </w:pPr>
            <w:r>
              <w:rPr>
                <w:rFonts w:ascii="Times New Roman" w:hAnsi="Times New Roman" w:cs="Times New Roman" w:hint="eastAsia"/>
                <w:b w:val="0"/>
                <w:bCs w:val="0"/>
                <w:color w:val="auto"/>
                <w:sz w:val="20"/>
                <w:szCs w:val="20"/>
              </w:rPr>
              <w:t>H</w:t>
            </w:r>
            <w:r>
              <w:rPr>
                <w:rFonts w:ascii="Times New Roman" w:hAnsi="Times New Roman" w:cs="Times New Roman"/>
                <w:b w:val="0"/>
                <w:bCs w:val="0"/>
                <w:color w:val="auto"/>
                <w:sz w:val="20"/>
                <w:szCs w:val="20"/>
              </w:rPr>
              <w:t>DL (mmol/L)</w:t>
            </w:r>
          </w:p>
        </w:tc>
        <w:tc>
          <w:tcPr>
            <w:tcW w:w="1579"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w:t>
            </w:r>
            <w:r>
              <w:rPr>
                <w:rFonts w:ascii="Times New Roman" w:hAnsi="Times New Roman" w:cs="Times New Roman" w:hint="eastAsia"/>
                <w:color w:val="auto"/>
                <w:sz w:val="20"/>
                <w:szCs w:val="20"/>
              </w:rPr>
              <w:t>9</w:t>
            </w:r>
            <w:r>
              <w:rPr>
                <w:rFonts w:ascii="Times New Roman" w:hAnsi="Times New Roman" w:cs="Times New Roman"/>
                <w:color w:val="auto"/>
                <w:sz w:val="20"/>
                <w:szCs w:val="20"/>
              </w:rPr>
              <w:t>±0.7</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1.9±0.8</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1.8±0.3</w:t>
            </w:r>
          </w:p>
        </w:tc>
        <w:tc>
          <w:tcPr>
            <w:tcW w:w="140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w:t>
            </w:r>
            <w:r>
              <w:rPr>
                <w:rFonts w:ascii="Times New Roman" w:hAnsi="Times New Roman" w:cs="Times New Roman" w:hint="eastAsia"/>
                <w:color w:val="auto"/>
                <w:sz w:val="20"/>
                <w:szCs w:val="20"/>
              </w:rPr>
              <w:t>9</w:t>
            </w:r>
            <w:r>
              <w:rPr>
                <w:rFonts w:ascii="Times New Roman" w:hAnsi="Times New Roman" w:cs="Times New Roman"/>
                <w:color w:val="auto"/>
                <w:sz w:val="20"/>
                <w:szCs w:val="20"/>
              </w:rPr>
              <w:t>±0.4</w:t>
            </w:r>
          </w:p>
        </w:tc>
        <w:tc>
          <w:tcPr>
            <w:tcW w:w="79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.968</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auto"/>
          </w:tcPr>
          <w:p w:rsidR="004649B2" w:rsidRDefault="00000000">
            <w:pPr>
              <w:jc w:val="left"/>
              <w:rPr>
                <w:rFonts w:ascii="Times New Roman" w:hAnsi="Times New Roman" w:cs="Times New Roman"/>
                <w:b w:val="0"/>
                <w:bCs w:val="0"/>
                <w:color w:val="auto"/>
                <w:sz w:val="20"/>
                <w:szCs w:val="20"/>
              </w:rPr>
            </w:pPr>
            <w:r>
              <w:rPr>
                <w:rFonts w:ascii="Times New Roman" w:hAnsi="Times New Roman" w:cs="Times New Roman" w:hint="eastAsia"/>
                <w:b w:val="0"/>
                <w:bCs w:val="0"/>
                <w:color w:val="auto"/>
                <w:sz w:val="20"/>
                <w:szCs w:val="20"/>
              </w:rPr>
              <w:t>L</w:t>
            </w:r>
            <w:r>
              <w:rPr>
                <w:rFonts w:ascii="Times New Roman" w:hAnsi="Times New Roman" w:cs="Times New Roman"/>
                <w:b w:val="0"/>
                <w:bCs w:val="0"/>
                <w:color w:val="auto"/>
                <w:sz w:val="20"/>
                <w:szCs w:val="20"/>
              </w:rPr>
              <w:t>DL (mmol/L)</w:t>
            </w:r>
          </w:p>
        </w:tc>
        <w:tc>
          <w:tcPr>
            <w:tcW w:w="1579"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3.0±0.</w:t>
            </w:r>
            <w:r>
              <w:rPr>
                <w:rFonts w:ascii="Times New Roman" w:hAnsi="Times New Roman" w:cs="Times New Roman" w:hint="eastAsia"/>
                <w:color w:val="auto"/>
                <w:sz w:val="20"/>
                <w:szCs w:val="20"/>
              </w:rPr>
              <w:t>9</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3.0±0.</w:t>
            </w:r>
            <w:r>
              <w:rPr>
                <w:rFonts w:ascii="Times New Roman" w:hAnsi="Times New Roman" w:cs="Times New Roman" w:hint="eastAsia"/>
                <w:color w:val="auto"/>
                <w:sz w:val="20"/>
                <w:szCs w:val="20"/>
              </w:rPr>
              <w:t>9</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3.1±0.</w:t>
            </w:r>
            <w:r>
              <w:rPr>
                <w:rFonts w:ascii="Times New Roman" w:hAnsi="Times New Roman" w:cs="Times New Roman" w:hint="eastAsia"/>
                <w:color w:val="auto"/>
                <w:sz w:val="20"/>
                <w:szCs w:val="20"/>
              </w:rPr>
              <w:t>9</w:t>
            </w:r>
          </w:p>
        </w:tc>
        <w:tc>
          <w:tcPr>
            <w:tcW w:w="140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3.0</w:t>
            </w:r>
            <w:r>
              <w:rPr>
                <w:rFonts w:ascii="Times New Roman" w:hAnsi="Times New Roman" w:cs="Times New Roman"/>
                <w:color w:val="auto"/>
                <w:sz w:val="20"/>
                <w:szCs w:val="20"/>
              </w:rPr>
              <w:t>±0.</w:t>
            </w:r>
            <w:r>
              <w:rPr>
                <w:rFonts w:ascii="Times New Roman" w:hAnsi="Times New Roman" w:cs="Times New Roman" w:hint="eastAsia"/>
                <w:color w:val="auto"/>
                <w:sz w:val="20"/>
                <w:szCs w:val="20"/>
              </w:rPr>
              <w:t>9</w:t>
            </w:r>
          </w:p>
        </w:tc>
        <w:tc>
          <w:tcPr>
            <w:tcW w:w="79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660</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auto"/>
          </w:tcPr>
          <w:p w:rsidR="004649B2" w:rsidRDefault="00000000">
            <w:pPr>
              <w:jc w:val="left"/>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Glycated Albumin (%)</w:t>
            </w:r>
          </w:p>
        </w:tc>
        <w:tc>
          <w:tcPr>
            <w:tcW w:w="1579"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1</w:t>
            </w:r>
            <w:r>
              <w:rPr>
                <w:rFonts w:ascii="Times New Roman" w:hAnsi="Times New Roman" w:cs="Times New Roman"/>
                <w:color w:val="auto"/>
                <w:sz w:val="20"/>
                <w:szCs w:val="20"/>
              </w:rPr>
              <w:t>2.9(11.9, 14.0)</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12.9(11.8,14.0)</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13.1(12.4,14.2)</w:t>
            </w:r>
          </w:p>
        </w:tc>
        <w:tc>
          <w:tcPr>
            <w:tcW w:w="140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1</w:t>
            </w:r>
            <w:r>
              <w:rPr>
                <w:rFonts w:ascii="Times New Roman" w:hAnsi="Times New Roman" w:cs="Times New Roman"/>
                <w:color w:val="auto"/>
                <w:sz w:val="20"/>
                <w:szCs w:val="20"/>
              </w:rPr>
              <w:t>3.0(11.8,14.0)</w:t>
            </w:r>
          </w:p>
        </w:tc>
        <w:tc>
          <w:tcPr>
            <w:tcW w:w="79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.982</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auto"/>
          </w:tcPr>
          <w:p w:rsidR="004649B2" w:rsidRDefault="00000000">
            <w:pPr>
              <w:jc w:val="left"/>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1h Insulin (μIU/L)</w:t>
            </w:r>
          </w:p>
        </w:tc>
        <w:tc>
          <w:tcPr>
            <w:tcW w:w="1579"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425.8(298.2,630.0)</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430.0(305.6,644.4)</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421.7(278.8,577.5)</w:t>
            </w:r>
          </w:p>
        </w:tc>
        <w:tc>
          <w:tcPr>
            <w:tcW w:w="140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390.6(302.0,739.0)</w:t>
            </w:r>
          </w:p>
        </w:tc>
        <w:tc>
          <w:tcPr>
            <w:tcW w:w="79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929</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auto"/>
          </w:tcPr>
          <w:p w:rsidR="004649B2" w:rsidRDefault="00000000">
            <w:pPr>
              <w:jc w:val="left"/>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2h Insulin (μIU/L)</w:t>
            </w:r>
          </w:p>
        </w:tc>
        <w:tc>
          <w:tcPr>
            <w:tcW w:w="1579"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415.5(267.9,662.7)</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434.0(274.0,688.7)</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350.6(177.7,670.1)</w:t>
            </w:r>
          </w:p>
        </w:tc>
        <w:tc>
          <w:tcPr>
            <w:tcW w:w="140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368.8(260.8,520.1)</w:t>
            </w:r>
          </w:p>
        </w:tc>
        <w:tc>
          <w:tcPr>
            <w:tcW w:w="79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0.048</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b w:val="0"/>
                <w:bCs w:val="0"/>
                <w:color w:val="auto"/>
                <w:sz w:val="20"/>
                <w:szCs w:val="20"/>
              </w:rPr>
            </w:pPr>
            <w:r>
              <w:rPr>
                <w:rFonts w:ascii="Times New Roman" w:hAnsi="Times New Roman" w:cs="Times New Roman" w:hint="eastAsia"/>
                <w:color w:val="auto"/>
                <w:sz w:val="20"/>
                <w:szCs w:val="20"/>
              </w:rPr>
              <w:t>C</w:t>
            </w:r>
            <w:r>
              <w:rPr>
                <w:rFonts w:ascii="Times New Roman" w:hAnsi="Times New Roman" w:cs="Times New Roman"/>
                <w:color w:val="auto"/>
                <w:sz w:val="20"/>
                <w:szCs w:val="20"/>
              </w:rPr>
              <w:t xml:space="preserve">GM examine </w:t>
            </w:r>
            <w:r>
              <w:rPr>
                <w:rFonts w:ascii="Times New Roman" w:hAnsi="Times New Roman" w:cs="Times New Roman" w:hint="eastAsia"/>
                <w:color w:val="auto"/>
                <w:sz w:val="20"/>
                <w:szCs w:val="20"/>
              </w:rPr>
              <w:t>time</w:t>
            </w:r>
            <w:r>
              <w:rPr>
                <w:rFonts w:ascii="Times New Roman" w:hAnsi="Times New Roman" w:cs="Times New Roman"/>
                <w:color w:val="auto"/>
                <w:sz w:val="20"/>
                <w:szCs w:val="20"/>
              </w:rPr>
              <w:t xml:space="preserve"> </w:t>
            </w:r>
            <w:r>
              <w:rPr>
                <w:rFonts w:ascii="Times New Roman" w:hAnsi="Times New Roman" w:cs="Times New Roman"/>
                <w:b w:val="0"/>
                <w:bCs w:val="0"/>
                <w:color w:val="auto"/>
                <w:sz w:val="20"/>
                <w:szCs w:val="20"/>
              </w:rPr>
              <w:t>(weeks)</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26.6(25.4-28.3)</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26.5(26.1-26.7)</w:t>
            </w:r>
          </w:p>
        </w:tc>
        <w:tc>
          <w:tcPr>
            <w:tcW w:w="1580" w:type="dxa"/>
            <w:shd w:val="clear" w:color="auto" w:fill="FFFFFF" w:themeFill="background1"/>
          </w:tcPr>
          <w:p w:rsidR="004649B2"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26.1(25.3-28.0)</w:t>
            </w:r>
          </w:p>
        </w:tc>
        <w:tc>
          <w:tcPr>
            <w:tcW w:w="1403" w:type="dxa"/>
            <w:shd w:val="clear" w:color="auto" w:fill="FFFFFF" w:themeFill="background1"/>
          </w:tcPr>
          <w:p w:rsidR="004649B2"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26.7(26.2-28.3)</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.974</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b w:val="0"/>
                <w:color w:val="auto"/>
                <w:sz w:val="20"/>
                <w:szCs w:val="20"/>
              </w:rPr>
            </w:pPr>
            <w:r>
              <w:rPr>
                <w:rFonts w:ascii="Times New Roman" w:hAnsi="Times New Roman" w:cs="Times New Roman" w:hint="eastAsia"/>
                <w:bCs w:val="0"/>
                <w:color w:val="auto"/>
                <w:sz w:val="20"/>
                <w:szCs w:val="20"/>
              </w:rPr>
              <w:t xml:space="preserve">Treatments </w:t>
            </w:r>
            <w:r>
              <w:rPr>
                <w:rFonts w:ascii="Times New Roman" w:hAnsi="Times New Roman" w:cs="Times New Roman"/>
                <w:bCs w:val="0"/>
                <w:color w:val="auto"/>
                <w:sz w:val="20"/>
                <w:szCs w:val="20"/>
              </w:rPr>
              <w:t>after CGM</w:t>
            </w:r>
          </w:p>
        </w:tc>
        <w:tc>
          <w:tcPr>
            <w:tcW w:w="1579"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580"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580"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403"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.561</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right"/>
              <w:rPr>
                <w:rFonts w:ascii="Times New Roman" w:hAnsi="Times New Roman" w:cs="Times New Roman"/>
                <w:color w:val="auto"/>
                <w:sz w:val="20"/>
                <w:szCs w:val="20"/>
              </w:rPr>
            </w:pPr>
            <w:r>
              <w:rPr>
                <w:rFonts w:ascii="Times New Roman" w:hAnsi="Times New Roman" w:cs="Times New Roman"/>
                <w:b w:val="0"/>
                <w:bCs w:val="0"/>
                <w:color w:val="auto"/>
                <w:sz w:val="20"/>
                <w:szCs w:val="20"/>
              </w:rPr>
              <w:t>Medical</w:t>
            </w:r>
            <w:r>
              <w:rPr>
                <w:rFonts w:ascii="Times New Roman" w:hAnsi="Times New Roman" w:cs="Times New Roman" w:hint="eastAsia"/>
                <w:b w:val="0"/>
                <w:bCs w:val="0"/>
                <w:color w:val="auto"/>
                <w:sz w:val="20"/>
                <w:szCs w:val="20"/>
              </w:rPr>
              <w:t xml:space="preserve"> treatment</w:t>
            </w:r>
          </w:p>
        </w:tc>
        <w:tc>
          <w:tcPr>
            <w:tcW w:w="1579"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77(20.8)</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59(20.1)</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6(18.2)</w:t>
            </w:r>
          </w:p>
        </w:tc>
        <w:tc>
          <w:tcPr>
            <w:tcW w:w="140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12(26.7)</w:t>
            </w:r>
          </w:p>
        </w:tc>
        <w:tc>
          <w:tcPr>
            <w:tcW w:w="793"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right"/>
              <w:rPr>
                <w:rFonts w:ascii="Times New Roman" w:hAnsi="Times New Roman" w:cs="Times New Roman"/>
                <w:color w:val="auto"/>
                <w:sz w:val="20"/>
                <w:szCs w:val="20"/>
              </w:rPr>
            </w:pPr>
            <w:r>
              <w:rPr>
                <w:rFonts w:ascii="Times New Roman" w:hAnsi="Times New Roman" w:cs="Times New Roman"/>
                <w:b w:val="0"/>
                <w:bCs w:val="0"/>
                <w:color w:val="auto"/>
                <w:sz w:val="20"/>
                <w:szCs w:val="20"/>
              </w:rPr>
              <w:t>Diet-exercise treat</w:t>
            </w:r>
            <w:r>
              <w:rPr>
                <w:rFonts w:ascii="Times New Roman" w:hAnsi="Times New Roman" w:cs="Times New Roman" w:hint="eastAsia"/>
                <w:b w:val="0"/>
                <w:bCs w:val="0"/>
                <w:color w:val="auto"/>
                <w:sz w:val="20"/>
                <w:szCs w:val="20"/>
              </w:rPr>
              <w:t>ment</w:t>
            </w:r>
          </w:p>
        </w:tc>
        <w:tc>
          <w:tcPr>
            <w:tcW w:w="1579"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294(79.2)</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234(79.9)</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27(81.8)</w:t>
            </w:r>
          </w:p>
        </w:tc>
        <w:tc>
          <w:tcPr>
            <w:tcW w:w="140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33(73.3)</w:t>
            </w:r>
          </w:p>
        </w:tc>
        <w:tc>
          <w:tcPr>
            <w:tcW w:w="793"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b w:val="0"/>
                <w:color w:val="auto"/>
                <w:sz w:val="20"/>
                <w:szCs w:val="20"/>
              </w:rPr>
            </w:pPr>
            <w:r>
              <w:rPr>
                <w:rFonts w:ascii="Times New Roman" w:hAnsi="Times New Roman" w:cs="Times New Roman"/>
                <w:bCs w:val="0"/>
                <w:color w:val="auto"/>
                <w:sz w:val="20"/>
                <w:szCs w:val="20"/>
              </w:rPr>
              <w:t xml:space="preserve">Maternal and </w:t>
            </w:r>
            <w:r>
              <w:rPr>
                <w:rFonts w:ascii="Times New Roman" w:hAnsi="Times New Roman" w:cs="Times New Roman" w:hint="eastAsia"/>
                <w:bCs w:val="0"/>
                <w:color w:val="auto"/>
                <w:sz w:val="20"/>
                <w:szCs w:val="20"/>
              </w:rPr>
              <w:t xml:space="preserve">neonatal </w:t>
            </w:r>
            <w:r>
              <w:rPr>
                <w:rFonts w:ascii="Times New Roman" w:hAnsi="Times New Roman" w:cs="Times New Roman"/>
                <w:bCs w:val="0"/>
                <w:color w:val="auto"/>
                <w:sz w:val="20"/>
                <w:szCs w:val="20"/>
              </w:rPr>
              <w:t>outcome</w:t>
            </w:r>
            <w:r>
              <w:rPr>
                <w:rFonts w:ascii="Times New Roman" w:hAnsi="Times New Roman" w:cs="Times New Roman" w:hint="eastAsia"/>
                <w:bCs w:val="0"/>
                <w:color w:val="auto"/>
                <w:sz w:val="20"/>
                <w:szCs w:val="20"/>
              </w:rPr>
              <w:t>s</w:t>
            </w:r>
          </w:p>
        </w:tc>
        <w:tc>
          <w:tcPr>
            <w:tcW w:w="1579"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580"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580"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403"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793" w:type="dxa"/>
            <w:shd w:val="clear" w:color="auto" w:fill="FFFFFF" w:themeFill="background1"/>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t>Delivery gestation time (weeks)*</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3</w:t>
            </w:r>
            <w:r>
              <w:rPr>
                <w:rFonts w:ascii="Times New Roman" w:hAnsi="Times New Roman" w:cs="Times New Roman"/>
                <w:color w:val="auto"/>
                <w:sz w:val="20"/>
                <w:szCs w:val="20"/>
              </w:rPr>
              <w:t>8(37,39)</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3</w:t>
            </w:r>
            <w:r>
              <w:rPr>
                <w:rFonts w:ascii="Times New Roman" w:hAnsi="Times New Roman" w:cs="Times New Roman"/>
                <w:color w:val="auto"/>
                <w:sz w:val="20"/>
                <w:szCs w:val="20"/>
              </w:rPr>
              <w:t>8(37,39)</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3</w:t>
            </w:r>
            <w:r>
              <w:rPr>
                <w:rFonts w:ascii="Times New Roman" w:hAnsi="Times New Roman" w:cs="Times New Roman"/>
                <w:color w:val="auto"/>
                <w:sz w:val="20"/>
                <w:szCs w:val="20"/>
              </w:rPr>
              <w:t>9(37,39)</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3</w:t>
            </w:r>
            <w:r>
              <w:rPr>
                <w:rFonts w:ascii="Times New Roman" w:hAnsi="Times New Roman" w:cs="Times New Roman"/>
                <w:color w:val="auto"/>
                <w:sz w:val="20"/>
                <w:szCs w:val="20"/>
              </w:rPr>
              <w:t>9(38,39)</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.420</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color w:val="auto"/>
                <w:sz w:val="20"/>
                <w:szCs w:val="20"/>
              </w:rPr>
            </w:pPr>
            <w:r>
              <w:rPr>
                <w:rFonts w:ascii="Times New Roman" w:hAnsi="Times New Roman" w:cs="Times New Roman"/>
                <w:b w:val="0"/>
                <w:bCs w:val="0"/>
                <w:color w:val="auto"/>
                <w:sz w:val="20"/>
                <w:szCs w:val="20"/>
              </w:rPr>
              <w:lastRenderedPageBreak/>
              <w:t>Birth Weight(g)</w:t>
            </w:r>
          </w:p>
        </w:tc>
        <w:tc>
          <w:tcPr>
            <w:tcW w:w="1579"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3217.8±527.7</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3</w:t>
            </w:r>
            <w:r>
              <w:rPr>
                <w:rFonts w:ascii="Times New Roman" w:hAnsi="Times New Roman" w:cs="Times New Roman"/>
                <w:color w:val="auto"/>
                <w:sz w:val="20"/>
                <w:szCs w:val="20"/>
              </w:rPr>
              <w:t>225.6±530.0</w:t>
            </w:r>
          </w:p>
        </w:tc>
        <w:tc>
          <w:tcPr>
            <w:tcW w:w="1580"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3</w:t>
            </w:r>
            <w:r>
              <w:rPr>
                <w:rFonts w:ascii="Times New Roman" w:hAnsi="Times New Roman" w:cs="Times New Roman"/>
                <w:color w:val="auto"/>
                <w:sz w:val="20"/>
                <w:szCs w:val="20"/>
              </w:rPr>
              <w:t>109.4±571.6</w:t>
            </w:r>
          </w:p>
        </w:tc>
        <w:tc>
          <w:tcPr>
            <w:tcW w:w="140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3</w:t>
            </w:r>
            <w:r>
              <w:rPr>
                <w:rFonts w:ascii="Times New Roman" w:hAnsi="Times New Roman" w:cs="Times New Roman"/>
                <w:color w:val="auto"/>
                <w:sz w:val="20"/>
                <w:szCs w:val="20"/>
              </w:rPr>
              <w:t>246.6±479.2</w:t>
            </w: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color w:val="auto"/>
                <w:sz w:val="20"/>
                <w:szCs w:val="20"/>
              </w:rPr>
              <w:t>0.453</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tcPr>
          <w:p w:rsidR="004649B2" w:rsidRDefault="00000000">
            <w:pPr>
              <w:jc w:val="left"/>
              <w:rPr>
                <w:rFonts w:ascii="Times New Roman" w:hAnsi="Times New Roman" w:cs="Times New Roman"/>
                <w:b w:val="0"/>
                <w:bCs w:val="0"/>
                <w:color w:val="auto"/>
                <w:sz w:val="20"/>
                <w:szCs w:val="20"/>
              </w:rPr>
            </w:pPr>
            <w:r>
              <w:rPr>
                <w:rFonts w:ascii="Times New Roman" w:hAnsi="Times New Roman" w:cs="Times New Roman" w:hint="eastAsia"/>
                <w:color w:val="auto"/>
                <w:sz w:val="20"/>
                <w:szCs w:val="20"/>
              </w:rPr>
              <w:t>L</w:t>
            </w:r>
            <w:r>
              <w:rPr>
                <w:rFonts w:ascii="Times New Roman" w:hAnsi="Times New Roman" w:cs="Times New Roman"/>
                <w:color w:val="auto"/>
                <w:sz w:val="20"/>
                <w:szCs w:val="20"/>
              </w:rPr>
              <w:t>GA</w:t>
            </w:r>
            <w:r>
              <w:rPr>
                <w:rFonts w:ascii="Times New Roman" w:hAnsi="Times New Roman" w:cs="Times New Roman"/>
                <w:b w:val="0"/>
                <w:bCs w:val="0"/>
                <w:color w:val="auto"/>
                <w:sz w:val="20"/>
                <w:szCs w:val="20"/>
              </w:rPr>
              <w:t xml:space="preserve"> (%)</w:t>
            </w:r>
          </w:p>
        </w:tc>
        <w:tc>
          <w:tcPr>
            <w:tcW w:w="1579" w:type="dxa"/>
            <w:shd w:val="clear" w:color="auto" w:fill="auto"/>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580" w:type="dxa"/>
            <w:shd w:val="clear" w:color="auto" w:fill="auto"/>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580" w:type="dxa"/>
            <w:shd w:val="clear" w:color="auto" w:fill="auto"/>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1403" w:type="dxa"/>
            <w:shd w:val="clear" w:color="auto" w:fill="auto"/>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c>
          <w:tcPr>
            <w:tcW w:w="793" w:type="dxa"/>
            <w:shd w:val="clear" w:color="auto" w:fill="FFFFFF" w:themeFill="background1"/>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0</w:t>
            </w:r>
            <w:r>
              <w:rPr>
                <w:rFonts w:ascii="Times New Roman" w:hAnsi="Times New Roman" w:cs="Times New Roman"/>
                <w:color w:val="auto"/>
                <w:sz w:val="20"/>
                <w:szCs w:val="20"/>
              </w:rPr>
              <w:t>.991</w:t>
            </w: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auto"/>
          </w:tcPr>
          <w:p w:rsidR="004649B2" w:rsidRDefault="00000000">
            <w:pPr>
              <w:ind w:firstLineChars="200" w:firstLine="400"/>
              <w:jc w:val="right"/>
              <w:rPr>
                <w:rFonts w:ascii="Times New Roman" w:hAnsi="Times New Roman" w:cs="Times New Roman"/>
                <w:color w:val="auto"/>
                <w:sz w:val="20"/>
                <w:szCs w:val="20"/>
              </w:rPr>
            </w:pPr>
            <w:r>
              <w:rPr>
                <w:rFonts w:ascii="Times New Roman" w:hAnsi="Times New Roman" w:cs="Times New Roman" w:hint="eastAsia"/>
                <w:b w:val="0"/>
                <w:bCs w:val="0"/>
                <w:color w:val="auto"/>
                <w:sz w:val="20"/>
                <w:szCs w:val="20"/>
              </w:rPr>
              <w:t>Y</w:t>
            </w:r>
            <w:r>
              <w:rPr>
                <w:rFonts w:ascii="Times New Roman" w:hAnsi="Times New Roman" w:cs="Times New Roman"/>
                <w:b w:val="0"/>
                <w:bCs w:val="0"/>
                <w:color w:val="auto"/>
                <w:sz w:val="20"/>
                <w:szCs w:val="20"/>
              </w:rPr>
              <w:t xml:space="preserve">es </w:t>
            </w:r>
          </w:p>
        </w:tc>
        <w:tc>
          <w:tcPr>
            <w:tcW w:w="1579"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7</w:t>
            </w:r>
            <w:r>
              <w:rPr>
                <w:rFonts w:ascii="Times New Roman" w:hAnsi="Times New Roman" w:cs="Times New Roman"/>
                <w:color w:val="auto"/>
                <w:sz w:val="20"/>
                <w:szCs w:val="20"/>
              </w:rPr>
              <w:t>6 (20.5)</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6</w:t>
            </w:r>
            <w:r>
              <w:rPr>
                <w:rFonts w:ascii="Times New Roman" w:hAnsi="Times New Roman" w:cs="Times New Roman"/>
                <w:color w:val="auto"/>
                <w:sz w:val="20"/>
                <w:szCs w:val="20"/>
              </w:rPr>
              <w:t>0 (20.5)</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7</w:t>
            </w:r>
            <w:r>
              <w:rPr>
                <w:rFonts w:ascii="Times New Roman" w:hAnsi="Times New Roman" w:cs="Times New Roman"/>
                <w:color w:val="auto"/>
                <w:sz w:val="20"/>
                <w:szCs w:val="20"/>
              </w:rPr>
              <w:t xml:space="preserve"> (21.2)</w:t>
            </w:r>
          </w:p>
        </w:tc>
        <w:tc>
          <w:tcPr>
            <w:tcW w:w="140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9</w:t>
            </w:r>
            <w:r>
              <w:rPr>
                <w:rFonts w:ascii="Times New Roman" w:hAnsi="Times New Roman" w:cs="Times New Roman"/>
                <w:color w:val="auto"/>
                <w:sz w:val="20"/>
                <w:szCs w:val="20"/>
              </w:rPr>
              <w:t xml:space="preserve"> (20.0)</w:t>
            </w:r>
          </w:p>
        </w:tc>
        <w:tc>
          <w:tcPr>
            <w:tcW w:w="793" w:type="dxa"/>
            <w:shd w:val="clear" w:color="auto" w:fill="auto"/>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r>
      <w:tr w:rsidR="004649B2" w:rsidTr="004649B2">
        <w:trPr>
          <w:trHeight w:val="340"/>
        </w:trPr>
        <w:tc>
          <w:tcPr>
            <w:cnfStyle w:val="001000000000" w:firstRow="0" w:lastRow="0" w:firstColumn="1" w:lastColumn="0" w:oddVBand="0" w:evenVBand="0" w:oddHBand="0" w:evenHBand="0" w:firstRowFirstColumn="0" w:firstRowLastColumn="0" w:lastRowFirstColumn="0" w:lastRowLastColumn="0"/>
            <w:tcW w:w="1371" w:type="dxa"/>
            <w:shd w:val="clear" w:color="auto" w:fill="auto"/>
          </w:tcPr>
          <w:p w:rsidR="004649B2" w:rsidRDefault="00000000">
            <w:pPr>
              <w:jc w:val="right"/>
              <w:rPr>
                <w:rFonts w:ascii="Times New Roman" w:hAnsi="Times New Roman" w:cs="Times New Roman"/>
                <w:color w:val="auto"/>
                <w:sz w:val="20"/>
                <w:szCs w:val="20"/>
              </w:rPr>
            </w:pPr>
            <w:r>
              <w:rPr>
                <w:rFonts w:ascii="Times New Roman" w:hAnsi="Times New Roman" w:cs="Times New Roman" w:hint="eastAsia"/>
                <w:b w:val="0"/>
                <w:bCs w:val="0"/>
                <w:color w:val="auto"/>
                <w:sz w:val="20"/>
                <w:szCs w:val="20"/>
              </w:rPr>
              <w:t>N</w:t>
            </w:r>
            <w:r>
              <w:rPr>
                <w:rFonts w:ascii="Times New Roman" w:hAnsi="Times New Roman" w:cs="Times New Roman"/>
                <w:b w:val="0"/>
                <w:bCs w:val="0"/>
                <w:color w:val="auto"/>
                <w:sz w:val="20"/>
                <w:szCs w:val="20"/>
              </w:rPr>
              <w:t>o</w:t>
            </w:r>
          </w:p>
        </w:tc>
        <w:tc>
          <w:tcPr>
            <w:tcW w:w="1579"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2</w:t>
            </w:r>
            <w:r>
              <w:rPr>
                <w:rFonts w:ascii="Times New Roman" w:hAnsi="Times New Roman" w:cs="Times New Roman"/>
                <w:color w:val="auto"/>
                <w:sz w:val="20"/>
                <w:szCs w:val="20"/>
              </w:rPr>
              <w:t>95 (79.5)</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2</w:t>
            </w:r>
            <w:r>
              <w:rPr>
                <w:rFonts w:ascii="Times New Roman" w:hAnsi="Times New Roman" w:cs="Times New Roman"/>
                <w:color w:val="auto"/>
                <w:sz w:val="20"/>
                <w:szCs w:val="20"/>
              </w:rPr>
              <w:t>33 (79.5)</w:t>
            </w:r>
          </w:p>
        </w:tc>
        <w:tc>
          <w:tcPr>
            <w:tcW w:w="1580"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2</w:t>
            </w:r>
            <w:r>
              <w:rPr>
                <w:rFonts w:ascii="Times New Roman" w:hAnsi="Times New Roman" w:cs="Times New Roman"/>
                <w:color w:val="auto"/>
                <w:sz w:val="20"/>
                <w:szCs w:val="20"/>
              </w:rPr>
              <w:t>6 (78.8)</w:t>
            </w:r>
          </w:p>
        </w:tc>
        <w:tc>
          <w:tcPr>
            <w:tcW w:w="1403" w:type="dxa"/>
            <w:shd w:val="clear" w:color="auto" w:fill="auto"/>
          </w:tcPr>
          <w:p w:rsidR="004649B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Pr>
                <w:rFonts w:ascii="Times New Roman" w:hAnsi="Times New Roman" w:cs="Times New Roman" w:hint="eastAsia"/>
                <w:color w:val="auto"/>
                <w:sz w:val="20"/>
                <w:szCs w:val="20"/>
              </w:rPr>
              <w:t>3</w:t>
            </w:r>
            <w:r>
              <w:rPr>
                <w:rFonts w:ascii="Times New Roman" w:hAnsi="Times New Roman" w:cs="Times New Roman"/>
                <w:color w:val="auto"/>
                <w:sz w:val="20"/>
                <w:szCs w:val="20"/>
              </w:rPr>
              <w:t>6 (80.0)</w:t>
            </w:r>
          </w:p>
        </w:tc>
        <w:tc>
          <w:tcPr>
            <w:tcW w:w="793" w:type="dxa"/>
            <w:shd w:val="clear" w:color="auto" w:fill="auto"/>
          </w:tcPr>
          <w:p w:rsidR="004649B2" w:rsidRDefault="004649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p>
        </w:tc>
      </w:tr>
    </w:tbl>
    <w:p w:rsidR="004649B2" w:rsidRDefault="00000000">
      <w:pPr>
        <w:jc w:val="left"/>
        <w:rPr>
          <w:rFonts w:ascii="Times New Roman" w:hAnsi="Times New Roman" w:cs="Times New Roman"/>
          <w:sz w:val="24"/>
          <w:szCs w:val="28"/>
        </w:rPr>
      </w:pPr>
      <w:r>
        <w:rPr>
          <w:rFonts w:ascii="Times New Roman" w:hAnsi="Times New Roman" w:cs="Times New Roman"/>
          <w:sz w:val="22"/>
        </w:rPr>
        <w:t>Abbreviations: BMI, body mass index; CGM, continuous glucose monitoring; GDM, gestational diabetes mellitus</w:t>
      </w:r>
      <w:r>
        <w:rPr>
          <w:rFonts w:ascii="Times New Roman" w:hAnsi="Times New Roman" w:cs="Times New Roman" w:hint="eastAsia"/>
          <w:sz w:val="22"/>
        </w:rPr>
        <w:t>;</w:t>
      </w:r>
      <w:r>
        <w:rPr>
          <w:rFonts w:ascii="Times New Roman" w:hAnsi="Times New Roman" w:cs="Times New Roman"/>
          <w:sz w:val="24"/>
          <w:szCs w:val="24"/>
        </w:rPr>
        <w:t xml:space="preserve"> </w:t>
      </w:r>
      <w:r>
        <w:rPr>
          <w:rFonts w:ascii="Times New Roman" w:hAnsi="Times New Roman" w:cs="Times New Roman"/>
          <w:sz w:val="22"/>
        </w:rPr>
        <w:t xml:space="preserve">LGA, </w:t>
      </w:r>
      <w:r>
        <w:rPr>
          <w:rFonts w:ascii="Times New Roman" w:hAnsi="Times New Roman" w:cs="Times New Roman" w:hint="eastAsia"/>
          <w:sz w:val="22"/>
        </w:rPr>
        <w:t>l</w:t>
      </w:r>
      <w:r>
        <w:rPr>
          <w:rFonts w:ascii="Times New Roman" w:hAnsi="Times New Roman" w:cs="Times New Roman"/>
          <w:sz w:val="22"/>
        </w:rPr>
        <w:t xml:space="preserve">arge for </w:t>
      </w:r>
      <w:r>
        <w:rPr>
          <w:rFonts w:ascii="Times New Roman" w:hAnsi="Times New Roman" w:cs="Times New Roman" w:hint="eastAsia"/>
          <w:sz w:val="22"/>
        </w:rPr>
        <w:t>g</w:t>
      </w:r>
      <w:r>
        <w:rPr>
          <w:rFonts w:ascii="Times New Roman" w:hAnsi="Times New Roman" w:cs="Times New Roman"/>
          <w:sz w:val="22"/>
        </w:rPr>
        <w:t xml:space="preserve">estational </w:t>
      </w:r>
      <w:r>
        <w:rPr>
          <w:rFonts w:ascii="Times New Roman" w:hAnsi="Times New Roman" w:cs="Times New Roman" w:hint="eastAsia"/>
          <w:sz w:val="22"/>
        </w:rPr>
        <w:t>a</w:t>
      </w:r>
      <w:r>
        <w:rPr>
          <w:rFonts w:ascii="Times New Roman" w:hAnsi="Times New Roman" w:cs="Times New Roman"/>
          <w:sz w:val="22"/>
        </w:rPr>
        <w:t xml:space="preserve">ge; OGTT, oral glucose tolerance test; SD, </w:t>
      </w:r>
      <w:r>
        <w:rPr>
          <w:rFonts w:ascii="Times New Roman" w:hAnsi="Times New Roman" w:cs="Times New Roman"/>
          <w:color w:val="000000" w:themeColor="text1"/>
          <w:sz w:val="22"/>
        </w:rPr>
        <w:t>standard deviation</w:t>
      </w:r>
      <w:r>
        <w:rPr>
          <w:rFonts w:ascii="Times New Roman" w:hAnsi="Times New Roman" w:cs="Times New Roman"/>
          <w:sz w:val="22"/>
        </w:rPr>
        <w:t>.</w:t>
      </w:r>
    </w:p>
    <w:p w:rsidR="004649B2" w:rsidRDefault="004649B2">
      <w:pPr>
        <w:jc w:val="left"/>
        <w:rPr>
          <w:rFonts w:ascii="Times New Roman" w:hAnsi="Times New Roman" w:cs="Times New Roman"/>
          <w:b/>
          <w:szCs w:val="21"/>
        </w:rPr>
      </w:pPr>
    </w:p>
    <w:p w:rsidR="004649B2" w:rsidRDefault="00000000">
      <w:pPr>
        <w:widowControl/>
        <w:spacing w:line="360" w:lineRule="auto"/>
        <w:jc w:val="left"/>
        <w:rPr>
          <w:rFonts w:ascii="Times New Roman" w:hAnsi="Times New Roman" w:cs="Times New Roman"/>
          <w:b/>
          <w:bCs/>
          <w:sz w:val="24"/>
          <w:szCs w:val="24"/>
        </w:rPr>
      </w:pPr>
      <w:r>
        <w:rPr>
          <w:rFonts w:ascii="Times New Roman" w:hAnsi="Times New Roman" w:cs="Times New Roman"/>
          <w:b/>
          <w:bCs/>
          <w:sz w:val="24"/>
          <w:szCs w:val="24"/>
        </w:rPr>
        <w:t xml:space="preserve">Table S2 </w:t>
      </w:r>
      <w:r>
        <w:rPr>
          <w:rFonts w:ascii="Times New Roman" w:hAnsi="Times New Roman" w:cs="Times New Roman"/>
          <w:sz w:val="24"/>
          <w:szCs w:val="24"/>
        </w:rPr>
        <w:t xml:space="preserve">Comparisons of variables values with missing data before and after multiple imputation </w:t>
      </w:r>
    </w:p>
    <w:tbl>
      <w:tblPr>
        <w:tblStyle w:val="ad"/>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1"/>
        <w:gridCol w:w="1709"/>
        <w:gridCol w:w="1610"/>
        <w:gridCol w:w="1518"/>
        <w:gridCol w:w="2148"/>
      </w:tblGrid>
      <w:tr w:rsidR="004649B2">
        <w:trPr>
          <w:jc w:val="center"/>
        </w:trPr>
        <w:tc>
          <w:tcPr>
            <w:tcW w:w="795" w:type="pct"/>
            <w:vMerge w:val="restart"/>
            <w:tcBorders>
              <w:top w:val="single" w:sz="4" w:space="0" w:color="auto"/>
            </w:tcBorders>
          </w:tcPr>
          <w:p w:rsidR="004649B2" w:rsidRDefault="00000000">
            <w:pPr>
              <w:spacing w:before="240" w:line="360" w:lineRule="auto"/>
              <w:jc w:val="center"/>
              <w:rPr>
                <w:rFonts w:ascii="Times New Roman" w:hAnsi="Times New Roman" w:cs="Times New Roman"/>
              </w:rPr>
            </w:pPr>
            <w:r>
              <w:rPr>
                <w:rFonts w:ascii="Times New Roman" w:hAnsi="Times New Roman" w:cs="Times New Roman"/>
              </w:rPr>
              <w:t>Variable</w:t>
            </w:r>
          </w:p>
        </w:tc>
        <w:tc>
          <w:tcPr>
            <w:tcW w:w="1029" w:type="pct"/>
            <w:vMerge w:val="restart"/>
            <w:tcBorders>
              <w:top w:val="single" w:sz="4" w:space="0" w:color="auto"/>
            </w:tcBorders>
          </w:tcPr>
          <w:p w:rsidR="004649B2" w:rsidRDefault="00000000">
            <w:pPr>
              <w:spacing w:before="240" w:line="360" w:lineRule="auto"/>
              <w:jc w:val="center"/>
              <w:rPr>
                <w:rFonts w:ascii="Times New Roman" w:hAnsi="Times New Roman" w:cs="Times New Roman"/>
              </w:rPr>
            </w:pPr>
            <w:r>
              <w:rPr>
                <w:rFonts w:ascii="Times New Roman" w:hAnsi="Times New Roman" w:cs="Times New Roman"/>
              </w:rPr>
              <w:t>Missing size</w:t>
            </w:r>
          </w:p>
        </w:tc>
        <w:tc>
          <w:tcPr>
            <w:tcW w:w="969" w:type="pct"/>
            <w:tcBorders>
              <w:top w:val="single" w:sz="4" w:space="0" w:color="auto"/>
              <w:bottom w:val="single" w:sz="4" w:space="0" w:color="auto"/>
            </w:tcBorders>
          </w:tcPr>
          <w:p w:rsidR="004649B2" w:rsidRDefault="00000000">
            <w:pPr>
              <w:spacing w:line="360" w:lineRule="auto"/>
              <w:jc w:val="center"/>
              <w:rPr>
                <w:rFonts w:ascii="Times New Roman" w:hAnsi="Times New Roman" w:cs="Times New Roman"/>
              </w:rPr>
            </w:pPr>
            <w:r>
              <w:rPr>
                <w:rFonts w:ascii="Times New Roman" w:hAnsi="Times New Roman" w:cs="Times New Roman"/>
              </w:rPr>
              <w:t>Before</w:t>
            </w:r>
          </w:p>
        </w:tc>
        <w:tc>
          <w:tcPr>
            <w:tcW w:w="914" w:type="pct"/>
            <w:tcBorders>
              <w:top w:val="single" w:sz="4" w:space="0" w:color="auto"/>
              <w:bottom w:val="single" w:sz="4" w:space="0" w:color="auto"/>
            </w:tcBorders>
          </w:tcPr>
          <w:p w:rsidR="004649B2" w:rsidRDefault="00000000">
            <w:pPr>
              <w:spacing w:line="360" w:lineRule="auto"/>
              <w:jc w:val="center"/>
              <w:rPr>
                <w:rFonts w:ascii="Times New Roman" w:hAnsi="Times New Roman" w:cs="Times New Roman"/>
              </w:rPr>
            </w:pPr>
            <w:r>
              <w:rPr>
                <w:rFonts w:ascii="Times New Roman" w:hAnsi="Times New Roman" w:cs="Times New Roman"/>
              </w:rPr>
              <w:t>After</w:t>
            </w:r>
          </w:p>
        </w:tc>
        <w:tc>
          <w:tcPr>
            <w:tcW w:w="1293" w:type="pct"/>
            <w:vMerge w:val="restart"/>
            <w:tcBorders>
              <w:top w:val="single" w:sz="4" w:space="0" w:color="auto"/>
            </w:tcBorders>
          </w:tcPr>
          <w:p w:rsidR="004649B2" w:rsidRDefault="00000000">
            <w:pPr>
              <w:spacing w:before="240" w:line="360" w:lineRule="auto"/>
              <w:jc w:val="center"/>
              <w:rPr>
                <w:rFonts w:ascii="Times New Roman" w:hAnsi="Times New Roman" w:cs="Times New Roman"/>
              </w:rPr>
            </w:pPr>
            <w:r>
              <w:rPr>
                <w:rFonts w:ascii="Times New Roman" w:hAnsi="Times New Roman" w:cs="Times New Roman"/>
                <w:i/>
                <w:iCs/>
              </w:rPr>
              <w:t>P</w:t>
            </w:r>
            <w:r>
              <w:rPr>
                <w:rFonts w:ascii="Times New Roman" w:hAnsi="Times New Roman" w:cs="Times New Roman"/>
              </w:rPr>
              <w:t>-value</w:t>
            </w:r>
          </w:p>
        </w:tc>
      </w:tr>
      <w:tr w:rsidR="004649B2">
        <w:trPr>
          <w:jc w:val="center"/>
        </w:trPr>
        <w:tc>
          <w:tcPr>
            <w:tcW w:w="795" w:type="pct"/>
            <w:vMerge/>
            <w:tcBorders>
              <w:bottom w:val="single" w:sz="4" w:space="0" w:color="auto"/>
            </w:tcBorders>
          </w:tcPr>
          <w:p w:rsidR="004649B2" w:rsidRDefault="004649B2">
            <w:pPr>
              <w:spacing w:line="360" w:lineRule="auto"/>
              <w:jc w:val="center"/>
              <w:rPr>
                <w:rFonts w:ascii="Times New Roman" w:hAnsi="Times New Roman" w:cs="Times New Roman"/>
              </w:rPr>
            </w:pPr>
          </w:p>
        </w:tc>
        <w:tc>
          <w:tcPr>
            <w:tcW w:w="1029" w:type="pct"/>
            <w:vMerge/>
            <w:tcBorders>
              <w:bottom w:val="single" w:sz="4" w:space="0" w:color="auto"/>
            </w:tcBorders>
          </w:tcPr>
          <w:p w:rsidR="004649B2" w:rsidRDefault="004649B2">
            <w:pPr>
              <w:spacing w:line="360" w:lineRule="auto"/>
              <w:jc w:val="center"/>
              <w:rPr>
                <w:rFonts w:ascii="Times New Roman" w:hAnsi="Times New Roman" w:cs="Times New Roman"/>
              </w:rPr>
            </w:pPr>
          </w:p>
        </w:tc>
        <w:tc>
          <w:tcPr>
            <w:tcW w:w="969" w:type="pct"/>
            <w:tcBorders>
              <w:top w:val="single" w:sz="4" w:space="0" w:color="auto"/>
              <w:bottom w:val="single" w:sz="4" w:space="0" w:color="auto"/>
            </w:tcBorders>
          </w:tcPr>
          <w:p w:rsidR="004649B2" w:rsidRDefault="00000000">
            <w:pPr>
              <w:spacing w:line="360" w:lineRule="auto"/>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ean (SD)</w:t>
            </w:r>
          </w:p>
        </w:tc>
        <w:tc>
          <w:tcPr>
            <w:tcW w:w="914" w:type="pct"/>
            <w:tcBorders>
              <w:top w:val="single" w:sz="4" w:space="0" w:color="auto"/>
              <w:bottom w:val="single" w:sz="4" w:space="0" w:color="auto"/>
            </w:tcBorders>
          </w:tcPr>
          <w:p w:rsidR="004649B2" w:rsidRDefault="00000000">
            <w:pPr>
              <w:spacing w:line="360" w:lineRule="auto"/>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ean (SD)</w:t>
            </w:r>
          </w:p>
        </w:tc>
        <w:tc>
          <w:tcPr>
            <w:tcW w:w="1293" w:type="pct"/>
            <w:vMerge/>
            <w:tcBorders>
              <w:bottom w:val="single" w:sz="4" w:space="0" w:color="auto"/>
            </w:tcBorders>
          </w:tcPr>
          <w:p w:rsidR="004649B2" w:rsidRDefault="004649B2">
            <w:pPr>
              <w:spacing w:line="360" w:lineRule="auto"/>
              <w:jc w:val="center"/>
              <w:rPr>
                <w:rFonts w:ascii="Times New Roman" w:hAnsi="Times New Roman" w:cs="Times New Roman"/>
              </w:rPr>
            </w:pPr>
          </w:p>
        </w:tc>
      </w:tr>
      <w:tr w:rsidR="004649B2">
        <w:trPr>
          <w:jc w:val="center"/>
        </w:trPr>
        <w:tc>
          <w:tcPr>
            <w:tcW w:w="795" w:type="pct"/>
            <w:tcBorders>
              <w:top w:val="single" w:sz="4" w:space="0" w:color="auto"/>
            </w:tcBorders>
          </w:tcPr>
          <w:p w:rsidR="004649B2" w:rsidRDefault="00000000">
            <w:pPr>
              <w:spacing w:line="360" w:lineRule="auto"/>
              <w:jc w:val="center"/>
              <w:rPr>
                <w:rFonts w:ascii="Times New Roman" w:hAnsi="Times New Roman" w:cs="Times New Roman"/>
              </w:rPr>
            </w:pPr>
            <w:r>
              <w:rPr>
                <w:rFonts w:ascii="Times New Roman" w:hAnsi="Times New Roman" w:cs="Times New Roman"/>
              </w:rPr>
              <w:t>SBP</w:t>
            </w:r>
          </w:p>
        </w:tc>
        <w:tc>
          <w:tcPr>
            <w:tcW w:w="1029" w:type="pct"/>
            <w:tcBorders>
              <w:top w:val="single" w:sz="4" w:space="0" w:color="auto"/>
            </w:tcBorders>
          </w:tcPr>
          <w:p w:rsidR="004649B2" w:rsidRDefault="00000000">
            <w:pPr>
              <w:spacing w:line="360" w:lineRule="auto"/>
              <w:jc w:val="center"/>
              <w:rPr>
                <w:rFonts w:ascii="Times New Roman" w:hAnsi="Times New Roman" w:cs="Times New Roman"/>
              </w:rPr>
            </w:pPr>
            <w:r>
              <w:rPr>
                <w:rFonts w:ascii="Times New Roman" w:hAnsi="Times New Roman" w:cs="Times New Roman"/>
              </w:rPr>
              <w:t>1</w:t>
            </w:r>
          </w:p>
        </w:tc>
        <w:tc>
          <w:tcPr>
            <w:tcW w:w="969" w:type="pct"/>
            <w:tcBorders>
              <w:top w:val="single" w:sz="4" w:space="0" w:color="auto"/>
            </w:tcBorders>
          </w:tcPr>
          <w:p w:rsidR="004649B2" w:rsidRDefault="00000000">
            <w:pPr>
              <w:spacing w:line="360" w:lineRule="auto"/>
              <w:jc w:val="center"/>
              <w:rPr>
                <w:rFonts w:ascii="Times New Roman" w:hAnsi="Times New Roman" w:cs="Times New Roman"/>
              </w:rPr>
            </w:pPr>
            <w:r>
              <w:rPr>
                <w:rFonts w:ascii="Times New Roman" w:hAnsi="Times New Roman" w:cs="Times New Roman"/>
              </w:rPr>
              <w:t>116.10(10.57)</w:t>
            </w:r>
          </w:p>
        </w:tc>
        <w:tc>
          <w:tcPr>
            <w:tcW w:w="914" w:type="pct"/>
            <w:tcBorders>
              <w:top w:val="single" w:sz="4" w:space="0" w:color="auto"/>
            </w:tcBorders>
          </w:tcPr>
          <w:p w:rsidR="004649B2" w:rsidRDefault="00000000">
            <w:pPr>
              <w:spacing w:line="360" w:lineRule="auto"/>
              <w:jc w:val="center"/>
              <w:rPr>
                <w:rFonts w:ascii="Times New Roman" w:hAnsi="Times New Roman" w:cs="Times New Roman"/>
              </w:rPr>
            </w:pPr>
            <w:r>
              <w:rPr>
                <w:rFonts w:ascii="Times New Roman" w:hAnsi="Times New Roman" w:cs="Times New Roman"/>
              </w:rPr>
              <w:t>116.13(10.33)</w:t>
            </w:r>
          </w:p>
        </w:tc>
        <w:tc>
          <w:tcPr>
            <w:tcW w:w="1293" w:type="pct"/>
            <w:tcBorders>
              <w:top w:val="single" w:sz="4" w:space="0" w:color="auto"/>
            </w:tcBorders>
          </w:tcPr>
          <w:p w:rsidR="004649B2" w:rsidRDefault="00000000">
            <w:pPr>
              <w:spacing w:line="360" w:lineRule="auto"/>
              <w:jc w:val="center"/>
              <w:rPr>
                <w:rFonts w:ascii="Times New Roman" w:hAnsi="Times New Roman" w:cs="Times New Roman"/>
              </w:rPr>
            </w:pPr>
            <w:r>
              <w:rPr>
                <w:rFonts w:ascii="Times New Roman" w:hAnsi="Times New Roman" w:cs="Times New Roman"/>
              </w:rPr>
              <w:t>0.9681</w:t>
            </w:r>
          </w:p>
        </w:tc>
      </w:tr>
      <w:tr w:rsidR="004649B2">
        <w:trPr>
          <w:jc w:val="center"/>
        </w:trPr>
        <w:tc>
          <w:tcPr>
            <w:tcW w:w="795" w:type="pct"/>
          </w:tcPr>
          <w:p w:rsidR="004649B2" w:rsidRDefault="00000000">
            <w:pPr>
              <w:spacing w:line="360" w:lineRule="auto"/>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BP</w:t>
            </w:r>
          </w:p>
        </w:tc>
        <w:tc>
          <w:tcPr>
            <w:tcW w:w="1029"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1</w:t>
            </w:r>
          </w:p>
        </w:tc>
        <w:tc>
          <w:tcPr>
            <w:tcW w:w="969"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70.49(9.13)</w:t>
            </w:r>
          </w:p>
        </w:tc>
        <w:tc>
          <w:tcPr>
            <w:tcW w:w="914"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70.72(8.73)</w:t>
            </w:r>
          </w:p>
        </w:tc>
        <w:tc>
          <w:tcPr>
            <w:tcW w:w="1293"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0.7418</w:t>
            </w:r>
          </w:p>
        </w:tc>
      </w:tr>
      <w:tr w:rsidR="004649B2">
        <w:trPr>
          <w:jc w:val="center"/>
        </w:trPr>
        <w:tc>
          <w:tcPr>
            <w:tcW w:w="795"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Cholesterol</w:t>
            </w:r>
          </w:p>
        </w:tc>
        <w:tc>
          <w:tcPr>
            <w:tcW w:w="1029"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35</w:t>
            </w:r>
          </w:p>
        </w:tc>
        <w:tc>
          <w:tcPr>
            <w:tcW w:w="969"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5.81(1.07)</w:t>
            </w:r>
          </w:p>
        </w:tc>
        <w:tc>
          <w:tcPr>
            <w:tcW w:w="914"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5.83(1.04)</w:t>
            </w:r>
          </w:p>
        </w:tc>
        <w:tc>
          <w:tcPr>
            <w:tcW w:w="1293"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0.8050</w:t>
            </w:r>
          </w:p>
        </w:tc>
      </w:tr>
      <w:tr w:rsidR="004649B2">
        <w:trPr>
          <w:jc w:val="center"/>
        </w:trPr>
        <w:tc>
          <w:tcPr>
            <w:tcW w:w="795"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TG</w:t>
            </w:r>
          </w:p>
        </w:tc>
        <w:tc>
          <w:tcPr>
            <w:tcW w:w="1029"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35</w:t>
            </w:r>
          </w:p>
        </w:tc>
        <w:tc>
          <w:tcPr>
            <w:tcW w:w="969"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2.61(1.06)</w:t>
            </w:r>
          </w:p>
        </w:tc>
        <w:tc>
          <w:tcPr>
            <w:tcW w:w="914"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2.59(1.01)</w:t>
            </w:r>
          </w:p>
        </w:tc>
        <w:tc>
          <w:tcPr>
            <w:tcW w:w="1293"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0.7594</w:t>
            </w:r>
          </w:p>
        </w:tc>
      </w:tr>
      <w:tr w:rsidR="004649B2">
        <w:trPr>
          <w:jc w:val="center"/>
        </w:trPr>
        <w:tc>
          <w:tcPr>
            <w:tcW w:w="795"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OGTT 1h</w:t>
            </w:r>
          </w:p>
        </w:tc>
        <w:tc>
          <w:tcPr>
            <w:tcW w:w="1029"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16</w:t>
            </w:r>
          </w:p>
        </w:tc>
        <w:tc>
          <w:tcPr>
            <w:tcW w:w="969"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10.15(1.70)</w:t>
            </w:r>
          </w:p>
        </w:tc>
        <w:tc>
          <w:tcPr>
            <w:tcW w:w="914"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10.19(1.71)</w:t>
            </w:r>
          </w:p>
        </w:tc>
        <w:tc>
          <w:tcPr>
            <w:tcW w:w="1293"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0.7901</w:t>
            </w:r>
          </w:p>
        </w:tc>
      </w:tr>
      <w:tr w:rsidR="004649B2">
        <w:trPr>
          <w:jc w:val="center"/>
        </w:trPr>
        <w:tc>
          <w:tcPr>
            <w:tcW w:w="795"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H</w:t>
            </w:r>
            <w:r>
              <w:rPr>
                <w:rFonts w:ascii="Times New Roman" w:hAnsi="Times New Roman" w:cs="Times New Roman" w:hint="eastAsia"/>
              </w:rPr>
              <w:t>bA</w:t>
            </w:r>
            <w:r>
              <w:rPr>
                <w:rFonts w:ascii="Times New Roman" w:hAnsi="Times New Roman" w:cs="Times New Roman"/>
              </w:rPr>
              <w:t>1c</w:t>
            </w:r>
          </w:p>
        </w:tc>
        <w:tc>
          <w:tcPr>
            <w:tcW w:w="1029"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26</w:t>
            </w:r>
          </w:p>
        </w:tc>
        <w:tc>
          <w:tcPr>
            <w:tcW w:w="969"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5.16(0.44)</w:t>
            </w:r>
          </w:p>
        </w:tc>
        <w:tc>
          <w:tcPr>
            <w:tcW w:w="914"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5.17(0.43)</w:t>
            </w:r>
          </w:p>
        </w:tc>
        <w:tc>
          <w:tcPr>
            <w:tcW w:w="1293" w:type="pct"/>
          </w:tcPr>
          <w:p w:rsidR="004649B2" w:rsidRDefault="00000000">
            <w:pPr>
              <w:spacing w:line="360" w:lineRule="auto"/>
              <w:jc w:val="center"/>
              <w:rPr>
                <w:rFonts w:ascii="Times New Roman" w:hAnsi="Times New Roman" w:cs="Times New Roman"/>
              </w:rPr>
            </w:pPr>
            <w:r>
              <w:rPr>
                <w:rFonts w:ascii="Times New Roman" w:hAnsi="Times New Roman" w:cs="Times New Roman"/>
              </w:rPr>
              <w:t>0.8070</w:t>
            </w:r>
          </w:p>
        </w:tc>
      </w:tr>
    </w:tbl>
    <w:p w:rsidR="004649B2" w:rsidRDefault="00000000">
      <w:pPr>
        <w:spacing w:line="360" w:lineRule="auto"/>
        <w:jc w:val="left"/>
        <w:rPr>
          <w:rFonts w:ascii="Times New Roman" w:hAnsi="Times New Roman" w:cs="Times New Roman"/>
          <w:sz w:val="22"/>
        </w:rPr>
      </w:pPr>
      <w:bookmarkStart w:id="1" w:name="_Hlk159787908"/>
      <w:r>
        <w:rPr>
          <w:rFonts w:ascii="Times New Roman" w:hAnsi="Times New Roman" w:cs="Times New Roman"/>
          <w:sz w:val="22"/>
        </w:rPr>
        <w:t>Abbreviations:</w:t>
      </w:r>
      <w:bookmarkEnd w:id="1"/>
      <w:r>
        <w:rPr>
          <w:rFonts w:ascii="Times New Roman" w:hAnsi="Times New Roman" w:cs="Times New Roman"/>
          <w:sz w:val="22"/>
        </w:rPr>
        <w:t xml:space="preserve"> </w:t>
      </w:r>
      <w:r>
        <w:rPr>
          <w:rFonts w:ascii="Times New Roman" w:hAnsi="Times New Roman" w:cs="Times New Roman"/>
          <w:color w:val="000000" w:themeColor="text1"/>
          <w:sz w:val="22"/>
        </w:rPr>
        <w:t>DBP, diastolic blood pressure; OGTT, oral glucose tolerance test;</w:t>
      </w:r>
      <w:r>
        <w:rPr>
          <w:rFonts w:ascii="Times New Roman" w:hAnsi="Times New Roman" w:cs="Times New Roman"/>
          <w:sz w:val="22"/>
        </w:rPr>
        <w:t xml:space="preserve"> SBP, systolic blood pressure; SD, </w:t>
      </w:r>
      <w:r>
        <w:rPr>
          <w:rFonts w:ascii="Times New Roman" w:hAnsi="Times New Roman" w:cs="Times New Roman"/>
          <w:color w:val="000000" w:themeColor="text1"/>
          <w:sz w:val="22"/>
        </w:rPr>
        <w:t>standard deviation;</w:t>
      </w:r>
      <w:r>
        <w:rPr>
          <w:rFonts w:ascii="Times New Roman" w:hAnsi="Times New Roman" w:cs="Times New Roman"/>
          <w:sz w:val="22"/>
        </w:rPr>
        <w:t xml:space="preserve"> TG, triglyceride.</w:t>
      </w:r>
    </w:p>
    <w:p w:rsidR="004649B2" w:rsidRDefault="004649B2">
      <w:pPr>
        <w:spacing w:line="360" w:lineRule="auto"/>
        <w:jc w:val="left"/>
        <w:rPr>
          <w:rFonts w:ascii="Times New Roman" w:hAnsi="Times New Roman" w:cs="Times New Roman"/>
          <w:b/>
          <w:szCs w:val="21"/>
        </w:rPr>
      </w:pPr>
    </w:p>
    <w:p w:rsidR="004649B2" w:rsidRDefault="00000000">
      <w:pPr>
        <w:rPr>
          <w:rFonts w:ascii="Times New Roman" w:hAnsi="Times New Roman" w:cs="Times New Roman"/>
          <w:b/>
          <w:bCs/>
          <w:sz w:val="24"/>
          <w:szCs w:val="24"/>
        </w:rPr>
      </w:pPr>
      <w:r>
        <w:rPr>
          <w:rFonts w:ascii="Times New Roman" w:hAnsi="Times New Roman" w:cs="Times New Roman"/>
          <w:b/>
          <w:bCs/>
          <w:szCs w:val="21"/>
        </w:rPr>
        <w:t>Figure S2</w:t>
      </w:r>
      <w:r>
        <w:rPr>
          <w:rFonts w:ascii="Times New Roman" w:hAnsi="Times New Roman" w:cs="Times New Roman"/>
          <w:szCs w:val="21"/>
        </w:rPr>
        <w:t>-</w:t>
      </w:r>
      <w:r>
        <w:rPr>
          <w:rFonts w:ascii="Times New Roman" w:hAnsi="Times New Roman" w:cs="Times New Roman"/>
          <w:b/>
          <w:bCs/>
          <w:sz w:val="24"/>
          <w:szCs w:val="24"/>
        </w:rPr>
        <w:t xml:space="preserve"> 24-h </w:t>
      </w:r>
      <w:r>
        <w:rPr>
          <w:rFonts w:ascii="Times New Roman" w:hAnsi="Times New Roman" w:cs="Times New Roman"/>
          <w:b/>
          <w:bCs/>
          <w:szCs w:val="21"/>
        </w:rPr>
        <w:t>mean glucose</w:t>
      </w:r>
      <w:r>
        <w:rPr>
          <w:rFonts w:ascii="Times New Roman" w:hAnsi="Times New Roman" w:cs="Times New Roman"/>
          <w:b/>
          <w:bCs/>
          <w:sz w:val="24"/>
          <w:szCs w:val="24"/>
        </w:rPr>
        <w:t xml:space="preserve"> profiles in LGA and non-LGA GDM pregnancies</w:t>
      </w:r>
      <w:r>
        <w:rPr>
          <w:rFonts w:ascii="Times New Roman" w:hAnsi="Times New Roman" w:cs="Times New Roman" w:hint="eastAsia"/>
          <w:b/>
          <w:bCs/>
          <w:sz w:val="24"/>
          <w:szCs w:val="24"/>
        </w:rPr>
        <w:t>.</w:t>
      </w:r>
    </w:p>
    <w:p w:rsidR="004649B2" w:rsidRDefault="00000000">
      <w:pPr>
        <w:spacing w:line="360" w:lineRule="auto"/>
        <w:jc w:val="left"/>
        <w:rPr>
          <w:rFonts w:ascii="Times New Roman" w:hAnsi="Times New Roman" w:cs="Times New Roman"/>
          <w:szCs w:val="21"/>
        </w:rPr>
      </w:pPr>
      <w:r>
        <w:rPr>
          <w:rFonts w:ascii="Times New Roman" w:hAnsi="Times New Roman" w:cs="Times New Roman"/>
          <w:szCs w:val="21"/>
        </w:rPr>
        <w:t>(A) GDM women with BMI &lt; 25 kg/m</w:t>
      </w:r>
      <w:r>
        <w:rPr>
          <w:rFonts w:ascii="Times New Roman" w:hAnsi="Times New Roman" w:cs="Times New Roman"/>
          <w:szCs w:val="21"/>
          <w:vertAlign w:val="superscript"/>
        </w:rPr>
        <w:t>2</w:t>
      </w:r>
      <w:r>
        <w:rPr>
          <w:rFonts w:ascii="Times New Roman" w:hAnsi="Times New Roman" w:cs="Times New Roman"/>
          <w:szCs w:val="21"/>
        </w:rPr>
        <w:t xml:space="preserve">; (B) GDM women with BMI </w:t>
      </w:r>
      <m:oMath>
        <m:r>
          <w:rPr>
            <w:rFonts w:ascii="Cambria Math" w:hAnsi="Times New Roman" w:cs="Times New Roman"/>
            <w:szCs w:val="21"/>
          </w:rPr>
          <m:t>≥</m:t>
        </m:r>
      </m:oMath>
      <w:r>
        <w:rPr>
          <w:rFonts w:ascii="Times New Roman" w:hAnsi="Times New Roman" w:cs="Times New Roman"/>
          <w:szCs w:val="21"/>
        </w:rPr>
        <w:t>25 kg/m</w:t>
      </w:r>
      <w:r>
        <w:rPr>
          <w:rFonts w:ascii="Times New Roman" w:hAnsi="Times New Roman" w:cs="Times New Roman"/>
          <w:szCs w:val="21"/>
          <w:vertAlign w:val="superscript"/>
        </w:rPr>
        <w:t>2</w:t>
      </w:r>
      <w:r>
        <w:rPr>
          <w:rFonts w:ascii="Times New Roman" w:hAnsi="Times New Roman" w:cs="Times New Roman"/>
          <w:szCs w:val="21"/>
        </w:rPr>
        <w:t>; (C) Diet-treated GDM; (D) Medically-treated GDM; (E) in 2</w:t>
      </w:r>
      <w:r>
        <w:rPr>
          <w:rFonts w:ascii="Times New Roman" w:hAnsi="Times New Roman" w:cs="Times New Roman"/>
          <w:szCs w:val="21"/>
          <w:vertAlign w:val="superscript"/>
        </w:rPr>
        <w:t>nd</w:t>
      </w:r>
      <w:r>
        <w:rPr>
          <w:rFonts w:ascii="Times New Roman" w:hAnsi="Times New Roman" w:cs="Times New Roman"/>
          <w:szCs w:val="21"/>
        </w:rPr>
        <w:t xml:space="preserve"> trimester; (F) in 3</w:t>
      </w:r>
      <w:r>
        <w:rPr>
          <w:rFonts w:ascii="Times New Roman" w:hAnsi="Times New Roman" w:cs="Times New Roman"/>
          <w:szCs w:val="21"/>
          <w:vertAlign w:val="superscript"/>
        </w:rPr>
        <w:t>rd</w:t>
      </w:r>
      <w:r>
        <w:rPr>
          <w:rFonts w:ascii="Times New Roman" w:hAnsi="Times New Roman" w:cs="Times New Roman"/>
          <w:szCs w:val="21"/>
        </w:rPr>
        <w:t xml:space="preserve"> trimester.</w:t>
      </w:r>
    </w:p>
    <w:p w:rsidR="004649B2" w:rsidRDefault="00000000">
      <w:pPr>
        <w:spacing w:line="360" w:lineRule="auto"/>
        <w:jc w:val="center"/>
        <w:rPr>
          <w:rFonts w:ascii="Times New Roman" w:hAnsi="Times New Roman" w:cs="Times New Roman"/>
          <w:szCs w:val="21"/>
        </w:rPr>
      </w:pPr>
      <w:r>
        <w:rPr>
          <w:noProof/>
        </w:rPr>
        <w:lastRenderedPageBreak/>
        <w:drawing>
          <wp:inline distT="0" distB="0" distL="0" distR="0">
            <wp:extent cx="4679950" cy="5327015"/>
            <wp:effectExtent l="0" t="0" r="6350" b="6985"/>
            <wp:docPr id="915481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81287" name="图片 1"/>
                    <pic:cNvPicPr>
                      <a:picLocks noChangeAspect="1"/>
                    </pic:cNvPicPr>
                  </pic:nvPicPr>
                  <pic:blipFill>
                    <a:blip r:embed="rId8"/>
                    <a:stretch>
                      <a:fillRect/>
                    </a:stretch>
                  </pic:blipFill>
                  <pic:spPr>
                    <a:xfrm>
                      <a:off x="0" y="0"/>
                      <a:ext cx="4680000" cy="5327402"/>
                    </a:xfrm>
                    <a:prstGeom prst="rect">
                      <a:avLst/>
                    </a:prstGeom>
                  </pic:spPr>
                </pic:pic>
              </a:graphicData>
            </a:graphic>
          </wp:inline>
        </w:drawing>
      </w:r>
    </w:p>
    <w:p w:rsidR="004649B2" w:rsidRDefault="00000000">
      <w:pPr>
        <w:spacing w:line="360" w:lineRule="auto"/>
        <w:rPr>
          <w:rFonts w:ascii="Times New Roman" w:hAnsi="Times New Roman" w:cs="Times New Roman"/>
          <w:sz w:val="24"/>
          <w:szCs w:val="24"/>
        </w:rPr>
      </w:pPr>
      <w:bookmarkStart w:id="2" w:name="OLE_LINK6"/>
      <w:r>
        <w:rPr>
          <w:rFonts w:ascii="Times New Roman" w:hAnsi="Times New Roman" w:cs="Times New Roman"/>
          <w:b/>
          <w:bCs/>
          <w:sz w:val="24"/>
          <w:szCs w:val="24"/>
        </w:rPr>
        <w:t>F</w:t>
      </w:r>
      <w:r>
        <w:rPr>
          <w:rFonts w:ascii="Times New Roman" w:hAnsi="Times New Roman" w:cs="Times New Roman" w:hint="eastAsia"/>
          <w:b/>
          <w:bCs/>
          <w:sz w:val="24"/>
          <w:szCs w:val="24"/>
        </w:rPr>
        <w:t>ig</w:t>
      </w:r>
      <w:r>
        <w:rPr>
          <w:rFonts w:ascii="Times New Roman" w:hAnsi="Times New Roman" w:cs="Times New Roman"/>
          <w:b/>
          <w:bCs/>
          <w:sz w:val="24"/>
          <w:szCs w:val="24"/>
        </w:rPr>
        <w:t xml:space="preserve">ure </w:t>
      </w:r>
      <w:r>
        <w:rPr>
          <w:rFonts w:ascii="Times New Roman" w:hAnsi="Times New Roman" w:cs="Times New Roman" w:hint="eastAsia"/>
          <w:b/>
          <w:bCs/>
          <w:sz w:val="24"/>
          <w:szCs w:val="24"/>
        </w:rPr>
        <w:t>S</w:t>
      </w:r>
      <w:r>
        <w:rPr>
          <w:rFonts w:ascii="Times New Roman" w:hAnsi="Times New Roman" w:cs="Times New Roman"/>
          <w:b/>
          <w:bCs/>
          <w:sz w:val="24"/>
          <w:szCs w:val="24"/>
        </w:rPr>
        <w:t xml:space="preserve">3 </w:t>
      </w:r>
      <w:r>
        <w:rPr>
          <w:rFonts w:ascii="Times New Roman" w:hAnsi="Times New Roman" w:cs="Times New Roman"/>
          <w:sz w:val="24"/>
          <w:szCs w:val="24"/>
        </w:rPr>
        <w:t>Mean glucose difference profile of GDM with and without LGA infants.</w:t>
      </w:r>
      <w:bookmarkEnd w:id="2"/>
      <w:r>
        <w:rPr>
          <w:rFonts w:ascii="Times New Roman" w:hAnsi="Times New Roman" w:cs="Times New Roman"/>
          <w:sz w:val="24"/>
          <w:szCs w:val="24"/>
        </w:rPr>
        <w:t xml:space="preserve"> (A) GDM women with BMI &lt; 25 kg/m</w:t>
      </w:r>
      <w:r>
        <w:rPr>
          <w:rFonts w:ascii="Times New Roman" w:hAnsi="Times New Roman" w:cs="Times New Roman"/>
          <w:sz w:val="24"/>
          <w:szCs w:val="24"/>
          <w:vertAlign w:val="superscript"/>
        </w:rPr>
        <w:t>2</w:t>
      </w:r>
      <w:r>
        <w:rPr>
          <w:rFonts w:ascii="Times New Roman" w:hAnsi="Times New Roman" w:cs="Times New Roman"/>
          <w:sz w:val="24"/>
          <w:szCs w:val="24"/>
        </w:rPr>
        <w:t xml:space="preserve">; (B) GDM women with BMI </w:t>
      </w:r>
      <m:oMath>
        <m:r>
          <w:rPr>
            <w:rFonts w:ascii="Cambria Math" w:hAnsi="Times New Roman" w:cs="Times New Roman"/>
            <w:sz w:val="24"/>
            <w:szCs w:val="24"/>
          </w:rPr>
          <m:t>≥</m:t>
        </m:r>
      </m:oMath>
      <w:r>
        <w:rPr>
          <w:rFonts w:ascii="Times New Roman" w:hAnsi="Times New Roman" w:cs="Times New Roman"/>
          <w:sz w:val="24"/>
          <w:szCs w:val="24"/>
        </w:rPr>
        <w:t>25 kg/m</w:t>
      </w:r>
      <w:r>
        <w:rPr>
          <w:rFonts w:ascii="Times New Roman" w:hAnsi="Times New Roman" w:cs="Times New Roman"/>
          <w:sz w:val="24"/>
          <w:szCs w:val="24"/>
          <w:vertAlign w:val="superscript"/>
        </w:rPr>
        <w:t>2</w:t>
      </w:r>
      <w:r>
        <w:rPr>
          <w:rFonts w:ascii="Times New Roman" w:hAnsi="Times New Roman" w:cs="Times New Roman"/>
          <w:sz w:val="24"/>
          <w:szCs w:val="24"/>
        </w:rPr>
        <w:t>; (C) Diet-treated GDM; (D) Medically-treated GDM; (E) In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trimester; (F) In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trimester.</w:t>
      </w:r>
    </w:p>
    <w:p w:rsidR="004649B2" w:rsidRDefault="00000000">
      <w:pPr>
        <w:spacing w:line="360" w:lineRule="auto"/>
        <w:jc w:val="center"/>
        <w:rPr>
          <w:rFonts w:ascii="Times New Roman" w:hAnsi="Times New Roman" w:cs="Times New Roman"/>
          <w:szCs w:val="21"/>
        </w:rPr>
      </w:pPr>
      <w:r>
        <w:rPr>
          <w:noProof/>
        </w:rPr>
        <w:lastRenderedPageBreak/>
        <w:drawing>
          <wp:inline distT="0" distB="0" distL="0" distR="0">
            <wp:extent cx="4679950" cy="5253990"/>
            <wp:effectExtent l="0" t="0" r="6350" b="3810"/>
            <wp:docPr id="1418542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42708" name="图片 1"/>
                    <pic:cNvPicPr>
                      <a:picLocks noChangeAspect="1"/>
                    </pic:cNvPicPr>
                  </pic:nvPicPr>
                  <pic:blipFill>
                    <a:blip r:embed="rId9"/>
                    <a:stretch>
                      <a:fillRect/>
                    </a:stretch>
                  </pic:blipFill>
                  <pic:spPr>
                    <a:xfrm>
                      <a:off x="0" y="0"/>
                      <a:ext cx="4680000" cy="5254154"/>
                    </a:xfrm>
                    <a:prstGeom prst="rect">
                      <a:avLst/>
                    </a:prstGeom>
                  </pic:spPr>
                </pic:pic>
              </a:graphicData>
            </a:graphic>
          </wp:inline>
        </w:drawing>
      </w:r>
    </w:p>
    <w:p w:rsidR="004649B2" w:rsidRDefault="004649B2">
      <w:pPr>
        <w:spacing w:line="360" w:lineRule="auto"/>
        <w:rPr>
          <w:rFonts w:ascii="Times New Roman" w:hAnsi="Times New Roman" w:cs="Times New Roman"/>
          <w:b/>
          <w:bCs/>
          <w:sz w:val="24"/>
          <w:szCs w:val="24"/>
        </w:rPr>
      </w:pPr>
    </w:p>
    <w:p w:rsidR="004649B2"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F</w:t>
      </w:r>
      <w:r>
        <w:rPr>
          <w:rFonts w:ascii="Times New Roman" w:hAnsi="Times New Roman" w:cs="Times New Roman" w:hint="eastAsia"/>
          <w:b/>
          <w:bCs/>
          <w:sz w:val="24"/>
          <w:szCs w:val="24"/>
        </w:rPr>
        <w:t>igure</w:t>
      </w:r>
      <w:r>
        <w:rPr>
          <w:rFonts w:ascii="Times New Roman" w:hAnsi="Times New Roman" w:cs="Times New Roman"/>
          <w:b/>
          <w:bCs/>
          <w:sz w:val="24"/>
          <w:szCs w:val="24"/>
        </w:rPr>
        <w:t xml:space="preserve"> S4 Heatmaps and feature maps</w:t>
      </w:r>
    </w:p>
    <w:p w:rsidR="004649B2" w:rsidRDefault="00000000">
      <w:pPr>
        <w:spacing w:line="360" w:lineRule="auto"/>
        <w:jc w:val="left"/>
        <w:rPr>
          <w:rFonts w:ascii="Times New Roman" w:hAnsi="Times New Roman" w:cs="Times New Roman"/>
          <w:sz w:val="24"/>
          <w:szCs w:val="24"/>
        </w:rPr>
      </w:pPr>
      <w:r>
        <w:rPr>
          <w:rFonts w:ascii="Times New Roman" w:hAnsi="Times New Roman" w:cs="Times New Roman" w:hint="eastAsia"/>
          <w:b/>
          <w:bCs/>
          <w:sz w:val="24"/>
          <w:szCs w:val="24"/>
        </w:rPr>
        <w:t>A</w:t>
      </w:r>
      <w:r>
        <w:rPr>
          <w:rFonts w:ascii="Times New Roman" w:hAnsi="Times New Roman" w:cs="Times New Roman"/>
          <w:sz w:val="24"/>
          <w:szCs w:val="24"/>
        </w:rPr>
        <w:t xml:space="preserve"> Non-LGA</w:t>
      </w:r>
      <w:r>
        <w:rPr>
          <w:rFonts w:ascii="Times New Roman" w:hAnsi="Times New Roman" w:cs="Times New Roman"/>
          <w:b/>
          <w:bCs/>
          <w:sz w:val="24"/>
          <w:szCs w:val="24"/>
        </w:rPr>
        <w:t xml:space="preserve">                                                                                      </w:t>
      </w:r>
    </w:p>
    <w:p w:rsidR="004649B2" w:rsidRDefault="00000000">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extent cx="4495165" cy="1943735"/>
            <wp:effectExtent l="0" t="0" r="635" b="0"/>
            <wp:docPr id="271105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05059" name="图片 1"/>
                    <pic:cNvPicPr>
                      <a:picLocks noChangeAspect="1"/>
                    </pic:cNvPicPr>
                  </pic:nvPicPr>
                  <pic:blipFill>
                    <a:blip r:embed="rId10"/>
                    <a:srcRect t="21369" b="9038"/>
                    <a:stretch>
                      <a:fillRect/>
                    </a:stretch>
                  </pic:blipFill>
                  <pic:spPr>
                    <a:xfrm>
                      <a:off x="0" y="0"/>
                      <a:ext cx="4495674" cy="1944000"/>
                    </a:xfrm>
                    <a:prstGeom prst="rect">
                      <a:avLst/>
                    </a:prstGeom>
                    <a:ln>
                      <a:noFill/>
                    </a:ln>
                  </pic:spPr>
                </pic:pic>
              </a:graphicData>
            </a:graphic>
          </wp:inline>
        </w:drawing>
      </w:r>
    </w:p>
    <w:p w:rsidR="004649B2" w:rsidRDefault="00000000">
      <w:pPr>
        <w:spacing w:line="360" w:lineRule="auto"/>
        <w:jc w:val="left"/>
        <w:rPr>
          <w:rFonts w:ascii="Times New Roman" w:hAnsi="Times New Roman" w:cs="Times New Roman"/>
          <w:sz w:val="24"/>
          <w:szCs w:val="24"/>
        </w:rPr>
      </w:pPr>
      <w:r>
        <w:rPr>
          <w:rFonts w:ascii="Times New Roman" w:hAnsi="Times New Roman" w:cs="Times New Roman"/>
          <w:b/>
          <w:bCs/>
          <w:sz w:val="24"/>
          <w:szCs w:val="24"/>
        </w:rPr>
        <w:t>B</w:t>
      </w:r>
      <w:r>
        <w:rPr>
          <w:rFonts w:ascii="Times New Roman" w:hAnsi="Times New Roman" w:cs="Times New Roman"/>
          <w:sz w:val="24"/>
          <w:szCs w:val="24"/>
        </w:rPr>
        <w:t xml:space="preserve"> LGA</w:t>
      </w:r>
    </w:p>
    <w:p w:rsidR="004649B2" w:rsidRDefault="00000000">
      <w:pPr>
        <w:spacing w:line="360" w:lineRule="auto"/>
        <w:jc w:val="center"/>
        <w:rPr>
          <w:rFonts w:ascii="Times New Roman" w:hAnsi="Times New Roman" w:cs="Times New Roman"/>
          <w:sz w:val="24"/>
          <w:szCs w:val="24"/>
        </w:rPr>
      </w:pPr>
      <w:r>
        <w:rPr>
          <w:noProof/>
        </w:rPr>
        <w:lastRenderedPageBreak/>
        <w:drawing>
          <wp:inline distT="0" distB="0" distL="0" distR="0">
            <wp:extent cx="3034665" cy="935990"/>
            <wp:effectExtent l="0" t="0" r="0" b="0"/>
            <wp:docPr id="1290437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37538" name="图片 1"/>
                    <pic:cNvPicPr>
                      <a:picLocks noChangeAspect="1"/>
                    </pic:cNvPicPr>
                  </pic:nvPicPr>
                  <pic:blipFill>
                    <a:blip r:embed="rId11"/>
                    <a:srcRect t="31306" b="27580"/>
                    <a:stretch>
                      <a:fillRect/>
                    </a:stretch>
                  </pic:blipFill>
                  <pic:spPr>
                    <a:xfrm>
                      <a:off x="0" y="0"/>
                      <a:ext cx="3035240" cy="936000"/>
                    </a:xfrm>
                    <a:prstGeom prst="rect">
                      <a:avLst/>
                    </a:prstGeom>
                    <a:ln>
                      <a:noFill/>
                    </a:ln>
                  </pic:spPr>
                </pic:pic>
              </a:graphicData>
            </a:graphic>
          </wp:inline>
        </w:drawing>
      </w:r>
    </w:p>
    <w:p w:rsidR="004649B2" w:rsidRDefault="00000000">
      <w:pPr>
        <w:spacing w:line="360" w:lineRule="auto"/>
        <w:jc w:val="left"/>
        <w:rPr>
          <w:rFonts w:ascii="Times New Roman" w:hAnsi="Times New Roman" w:cs="Times New Roman"/>
          <w:b/>
          <w:bCs/>
          <w:sz w:val="24"/>
          <w:szCs w:val="24"/>
        </w:rPr>
      </w:pPr>
      <w:r>
        <w:rPr>
          <w:rFonts w:ascii="Times New Roman" w:hAnsi="Times New Roman" w:cs="Times New Roman" w:hint="eastAsia"/>
          <w:b/>
          <w:bCs/>
          <w:sz w:val="24"/>
          <w:szCs w:val="24"/>
        </w:rPr>
        <w:t>C</w:t>
      </w:r>
      <w:r>
        <w:rPr>
          <w:rFonts w:ascii="Times New Roman" w:hAnsi="Times New Roman" w:cs="Times New Roman"/>
          <w:b/>
          <w:bCs/>
          <w:sz w:val="24"/>
          <w:szCs w:val="24"/>
        </w:rPr>
        <w:t xml:space="preserve"> </w:t>
      </w:r>
      <w:r>
        <w:rPr>
          <w:rFonts w:ascii="Times New Roman" w:hAnsi="Times New Roman" w:cs="Times New Roman"/>
          <w:sz w:val="24"/>
          <w:szCs w:val="24"/>
        </w:rPr>
        <w:t>Mean value of heatmap</w:t>
      </w:r>
      <w:r>
        <w:rPr>
          <w:rFonts w:ascii="Times New Roman" w:hAnsi="Times New Roman" w:cs="Times New Roman"/>
          <w:b/>
          <w:bCs/>
          <w:sz w:val="24"/>
          <w:szCs w:val="24"/>
        </w:rPr>
        <w:t xml:space="preserve">               D </w:t>
      </w:r>
      <w:r>
        <w:rPr>
          <w:rFonts w:ascii="Times New Roman" w:hAnsi="Times New Roman" w:cs="Times New Roman"/>
          <w:sz w:val="24"/>
          <w:szCs w:val="24"/>
        </w:rPr>
        <w:t>Mean value of normalized heatmap</w:t>
      </w:r>
      <w:r>
        <w:rPr>
          <w:rFonts w:ascii="Times New Roman" w:hAnsi="Times New Roman" w:cs="Times New Roman"/>
          <w:b/>
          <w:bCs/>
          <w:sz w:val="24"/>
          <w:szCs w:val="24"/>
        </w:rPr>
        <w:t xml:space="preserve">  </w:t>
      </w:r>
    </w:p>
    <w:p w:rsidR="004649B2" w:rsidRDefault="00000000">
      <w:pPr>
        <w:spacing w:line="360" w:lineRule="auto"/>
        <w:jc w:val="left"/>
        <w:rPr>
          <w:rFonts w:ascii="Times New Roman" w:hAnsi="Times New Roman" w:cs="Times New Roman"/>
          <w:szCs w:val="21"/>
        </w:rPr>
      </w:pPr>
      <w:r>
        <w:rPr>
          <w:noProof/>
        </w:rPr>
        <w:drawing>
          <wp:inline distT="0" distB="0" distL="0" distR="0">
            <wp:extent cx="5274310" cy="2320925"/>
            <wp:effectExtent l="0" t="0" r="2540" b="3175"/>
            <wp:docPr id="1964881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81229" name="图片 1"/>
                    <pic:cNvPicPr>
                      <a:picLocks noChangeAspect="1"/>
                    </pic:cNvPicPr>
                  </pic:nvPicPr>
                  <pic:blipFill>
                    <a:blip r:embed="rId12"/>
                    <a:stretch>
                      <a:fillRect/>
                    </a:stretch>
                  </pic:blipFill>
                  <pic:spPr>
                    <a:xfrm>
                      <a:off x="0" y="0"/>
                      <a:ext cx="5274310" cy="2320925"/>
                    </a:xfrm>
                    <a:prstGeom prst="rect">
                      <a:avLst/>
                    </a:prstGeom>
                  </pic:spPr>
                </pic:pic>
              </a:graphicData>
            </a:graphic>
          </wp:inline>
        </w:drawing>
      </w:r>
    </w:p>
    <w:p w:rsidR="004649B2" w:rsidRDefault="00000000" w:rsidP="001F4376">
      <w:pPr>
        <w:rPr>
          <w:rFonts w:ascii="Times New Roman" w:hAnsi="Times New Roman" w:cs="Times New Roman"/>
          <w:szCs w:val="21"/>
        </w:rPr>
      </w:pPr>
      <w:r>
        <w:rPr>
          <w:rFonts w:ascii="Times New Roman" w:hAnsi="Times New Roman" w:cs="Times New Roman"/>
          <w:szCs w:val="21"/>
        </w:rPr>
        <w:t xml:space="preserve">Notes: Figure S4.A presented feature values for a single case using </w:t>
      </w:r>
      <w:bookmarkStart w:id="3" w:name="_Hlk159057844"/>
      <w:r>
        <w:rPr>
          <w:rFonts w:ascii="Times New Roman" w:hAnsi="Times New Roman" w:cs="Times New Roman"/>
          <w:szCs w:val="21"/>
        </w:rPr>
        <w:t>the Class Activation Mapping (CAM) method from the final convolution layer of the Convolutional Neural Network (CNN)</w:t>
      </w:r>
      <w:bookmarkEnd w:id="3"/>
      <w:r>
        <w:rPr>
          <w:rFonts w:ascii="Times New Roman" w:hAnsi="Times New Roman" w:cs="Times New Roman"/>
          <w:szCs w:val="21"/>
        </w:rPr>
        <w:t xml:space="preserve"> in the Non-LGA group. Similarly, the LGA group was illustrated in Figure S4.B. To evaluate the model's effectiveness, we plotted the mean values of feature values from all cases in the training dataset within 24 hours in Figure S4.C. The distinct difference between the two groups highlighted the model's proficiency in distinguishing between Non-LGA and LGA. In Figure S4.D, we analyzed the feature value distribution from another perspective by applying normalization and mean operations. A blue dashed line was introduced as a reference threshold to clearly illustrate the shift phenomenon.</w:t>
      </w:r>
    </w:p>
    <w:p w:rsidR="001F4376" w:rsidRDefault="001F4376">
      <w:pPr>
        <w:spacing w:line="360" w:lineRule="auto"/>
        <w:jc w:val="left"/>
        <w:rPr>
          <w:rFonts w:ascii="Times New Roman" w:hAnsi="Times New Roman" w:cs="Times New Roman"/>
          <w:sz w:val="24"/>
          <w:szCs w:val="24"/>
        </w:rPr>
      </w:pPr>
    </w:p>
    <w:p w:rsidR="004649B2" w:rsidRPr="004B1C55" w:rsidRDefault="00000000">
      <w:pPr>
        <w:spacing w:line="360" w:lineRule="auto"/>
        <w:jc w:val="left"/>
        <w:rPr>
          <w:rFonts w:ascii="Times New Roman" w:hAnsi="Times New Roman" w:cs="Times New Roman" w:hint="eastAsia"/>
          <w:b/>
          <w:bCs/>
          <w:sz w:val="24"/>
          <w:szCs w:val="24"/>
        </w:rPr>
      </w:pPr>
      <w:r w:rsidRPr="004B1C55">
        <w:rPr>
          <w:rFonts w:ascii="Times New Roman" w:hAnsi="Times New Roman" w:cs="Times New Roman"/>
          <w:b/>
          <w:bCs/>
          <w:sz w:val="24"/>
          <w:szCs w:val="24"/>
        </w:rPr>
        <w:t>Reference</w:t>
      </w:r>
      <w:r w:rsidR="008F7C14" w:rsidRPr="004B1C55">
        <w:rPr>
          <w:rFonts w:ascii="Times New Roman" w:hAnsi="Times New Roman" w:cs="Times New Roman" w:hint="eastAsia"/>
          <w:b/>
          <w:bCs/>
          <w:sz w:val="24"/>
          <w:szCs w:val="24"/>
        </w:rPr>
        <w:t>s</w:t>
      </w:r>
    </w:p>
    <w:p w:rsidR="004649B2" w:rsidRPr="001F4376" w:rsidRDefault="00000000" w:rsidP="001F4376">
      <w:pPr>
        <w:widowControl/>
        <w:numPr>
          <w:ilvl w:val="0"/>
          <w:numId w:val="1"/>
        </w:numPr>
        <w:rPr>
          <w:rFonts w:ascii="Times New Roman" w:eastAsia="宋体" w:hAnsi="Times New Roman" w:cs="Times New Roman"/>
          <w:color w:val="222222"/>
          <w:kern w:val="0"/>
          <w:sz w:val="24"/>
          <w:szCs w:val="24"/>
          <w:shd w:val="clear" w:color="auto" w:fill="FFFFFF"/>
          <w:lang w:bidi="ar"/>
        </w:rPr>
      </w:pPr>
      <w:r w:rsidRPr="001F4376">
        <w:rPr>
          <w:rFonts w:ascii="Times New Roman" w:eastAsia="宋体" w:hAnsi="Times New Roman" w:cs="Times New Roman"/>
          <w:color w:val="222222"/>
          <w:kern w:val="0"/>
          <w:sz w:val="24"/>
          <w:szCs w:val="24"/>
          <w:shd w:val="clear" w:color="auto" w:fill="FFFFFF"/>
          <w:lang w:bidi="ar"/>
        </w:rPr>
        <w:t xml:space="preserve">Mao Anqi, Mehryar </w:t>
      </w:r>
      <w:proofErr w:type="spellStart"/>
      <w:r w:rsidRPr="001F4376">
        <w:rPr>
          <w:rFonts w:ascii="Times New Roman" w:eastAsia="宋体" w:hAnsi="Times New Roman" w:cs="Times New Roman"/>
          <w:color w:val="222222"/>
          <w:kern w:val="0"/>
          <w:sz w:val="24"/>
          <w:szCs w:val="24"/>
          <w:shd w:val="clear" w:color="auto" w:fill="FFFFFF"/>
          <w:lang w:bidi="ar"/>
        </w:rPr>
        <w:t>Mohri</w:t>
      </w:r>
      <w:proofErr w:type="spellEnd"/>
      <w:r w:rsidRPr="001F4376">
        <w:rPr>
          <w:rFonts w:ascii="Times New Roman" w:eastAsia="宋体" w:hAnsi="Times New Roman" w:cs="Times New Roman"/>
          <w:color w:val="222222"/>
          <w:kern w:val="0"/>
          <w:sz w:val="24"/>
          <w:szCs w:val="24"/>
          <w:shd w:val="clear" w:color="auto" w:fill="FFFFFF"/>
          <w:lang w:bidi="ar"/>
        </w:rPr>
        <w:t xml:space="preserve">, </w:t>
      </w:r>
      <w:proofErr w:type="spellStart"/>
      <w:r w:rsidRPr="001F4376">
        <w:rPr>
          <w:rFonts w:ascii="Times New Roman" w:eastAsia="宋体" w:hAnsi="Times New Roman" w:cs="Times New Roman"/>
          <w:color w:val="222222"/>
          <w:kern w:val="0"/>
          <w:sz w:val="24"/>
          <w:szCs w:val="24"/>
          <w:shd w:val="clear" w:color="auto" w:fill="FFFFFF"/>
          <w:lang w:bidi="ar"/>
        </w:rPr>
        <w:t>Yutao</w:t>
      </w:r>
      <w:proofErr w:type="spellEnd"/>
      <w:r w:rsidRPr="001F4376">
        <w:rPr>
          <w:rFonts w:ascii="Times New Roman" w:eastAsia="宋体" w:hAnsi="Times New Roman" w:cs="Times New Roman"/>
          <w:color w:val="222222"/>
          <w:kern w:val="0"/>
          <w:sz w:val="24"/>
          <w:szCs w:val="24"/>
          <w:shd w:val="clear" w:color="auto" w:fill="FFFFFF"/>
          <w:lang w:bidi="ar"/>
        </w:rPr>
        <w:t xml:space="preserve"> Zhong. Cross-entropy loss functions: Theoretical analysis and applications. In International conference on Machine learning, pp. 23803-23828. PMLR, 2023.</w:t>
      </w:r>
    </w:p>
    <w:p w:rsidR="004649B2" w:rsidRPr="001F4376" w:rsidRDefault="00000000" w:rsidP="001F4376">
      <w:pPr>
        <w:widowControl/>
        <w:rPr>
          <w:rFonts w:ascii="Times New Roman" w:eastAsia="宋体" w:hAnsi="Times New Roman" w:cs="Times New Roman"/>
          <w:color w:val="222222"/>
          <w:kern w:val="0"/>
          <w:sz w:val="24"/>
          <w:szCs w:val="24"/>
          <w:shd w:val="clear" w:color="auto" w:fill="FFFFFF"/>
          <w:lang w:bidi="ar"/>
        </w:rPr>
      </w:pPr>
      <w:r w:rsidRPr="001F4376">
        <w:rPr>
          <w:rFonts w:ascii="Times New Roman" w:eastAsia="宋体" w:hAnsi="Times New Roman" w:cs="Times New Roman"/>
          <w:color w:val="222222"/>
          <w:kern w:val="0"/>
          <w:sz w:val="24"/>
          <w:szCs w:val="24"/>
          <w:shd w:val="clear" w:color="auto" w:fill="FFFFFF"/>
          <w:lang w:bidi="ar"/>
        </w:rPr>
        <w:t xml:space="preserve">[2] Parmar Aakash, Rakesh </w:t>
      </w:r>
      <w:proofErr w:type="spellStart"/>
      <w:r w:rsidRPr="001F4376">
        <w:rPr>
          <w:rFonts w:ascii="Times New Roman" w:eastAsia="宋体" w:hAnsi="Times New Roman" w:cs="Times New Roman"/>
          <w:color w:val="222222"/>
          <w:kern w:val="0"/>
          <w:sz w:val="24"/>
          <w:szCs w:val="24"/>
          <w:shd w:val="clear" w:color="auto" w:fill="FFFFFF"/>
          <w:lang w:bidi="ar"/>
        </w:rPr>
        <w:t>Katariya</w:t>
      </w:r>
      <w:proofErr w:type="spellEnd"/>
      <w:r w:rsidRPr="001F4376">
        <w:rPr>
          <w:rFonts w:ascii="Times New Roman" w:eastAsia="宋体" w:hAnsi="Times New Roman" w:cs="Times New Roman"/>
          <w:color w:val="222222"/>
          <w:kern w:val="0"/>
          <w:sz w:val="24"/>
          <w:szCs w:val="24"/>
          <w:shd w:val="clear" w:color="auto" w:fill="FFFFFF"/>
          <w:lang w:bidi="ar"/>
        </w:rPr>
        <w:t>, Vatsal Patel. A review on random forest: An ensemble classifier. In International conference on intelligent data communication technologies and internet of things (ICICI) 2018, pp. 758-763. Springer International Publishing, 2019.</w:t>
      </w:r>
    </w:p>
    <w:p w:rsidR="004649B2" w:rsidRPr="001F4376" w:rsidRDefault="00000000" w:rsidP="001F4376">
      <w:pPr>
        <w:widowControl/>
        <w:numPr>
          <w:ilvl w:val="255"/>
          <w:numId w:val="0"/>
        </w:numPr>
        <w:rPr>
          <w:rFonts w:ascii="Times New Roman" w:eastAsia="宋体" w:hAnsi="Times New Roman" w:cs="Times New Roman"/>
          <w:color w:val="222222"/>
          <w:kern w:val="0"/>
          <w:sz w:val="24"/>
          <w:szCs w:val="24"/>
          <w:shd w:val="clear" w:color="auto" w:fill="FFFFFF"/>
          <w:lang w:bidi="ar"/>
        </w:rPr>
      </w:pPr>
      <w:r w:rsidRPr="001F4376">
        <w:rPr>
          <w:rFonts w:ascii="Times New Roman" w:eastAsia="宋体" w:hAnsi="Times New Roman" w:cs="Times New Roman"/>
          <w:color w:val="222222"/>
          <w:kern w:val="0"/>
          <w:sz w:val="24"/>
          <w:szCs w:val="24"/>
          <w:shd w:val="clear" w:color="auto" w:fill="FFFFFF"/>
          <w:lang w:bidi="ar"/>
        </w:rPr>
        <w:t>[3] Priyanka Kumar D. Decision tree classifier: a detailed survey. International Journal of Information and Decision Sciences. 2020;</w:t>
      </w:r>
      <w:r w:rsidRPr="001F4376">
        <w:rPr>
          <w:rFonts w:ascii="Times New Roman" w:eastAsia="宋体" w:hAnsi="Times New Roman" w:cs="Times New Roman"/>
          <w:b/>
          <w:bCs/>
          <w:color w:val="222222"/>
          <w:kern w:val="0"/>
          <w:sz w:val="24"/>
          <w:szCs w:val="24"/>
          <w:shd w:val="clear" w:color="auto" w:fill="FFFFFF"/>
          <w:lang w:bidi="ar"/>
        </w:rPr>
        <w:t>12</w:t>
      </w:r>
      <w:r w:rsidRPr="001F4376">
        <w:rPr>
          <w:rFonts w:ascii="Times New Roman" w:eastAsia="宋体" w:hAnsi="Times New Roman" w:cs="Times New Roman"/>
          <w:color w:val="222222"/>
          <w:kern w:val="0"/>
          <w:sz w:val="24"/>
          <w:szCs w:val="24"/>
          <w:shd w:val="clear" w:color="auto" w:fill="FFFFFF"/>
          <w:lang w:bidi="ar"/>
        </w:rPr>
        <w:t>(3):246-69</w:t>
      </w:r>
    </w:p>
    <w:p w:rsidR="004649B2" w:rsidRPr="001F4376" w:rsidRDefault="00000000" w:rsidP="001F4376">
      <w:pPr>
        <w:widowControl/>
        <w:numPr>
          <w:ilvl w:val="255"/>
          <w:numId w:val="0"/>
        </w:numPr>
        <w:rPr>
          <w:rFonts w:ascii="Times New Roman" w:eastAsia="宋体" w:hAnsi="Times New Roman" w:cs="Times New Roman"/>
          <w:color w:val="222222"/>
          <w:kern w:val="0"/>
          <w:sz w:val="24"/>
          <w:szCs w:val="24"/>
          <w:shd w:val="clear" w:color="auto" w:fill="FFFFFF"/>
          <w:lang w:bidi="ar"/>
        </w:rPr>
      </w:pPr>
      <w:r w:rsidRPr="001F4376">
        <w:rPr>
          <w:rFonts w:ascii="Times New Roman" w:eastAsia="宋体" w:hAnsi="Times New Roman" w:cs="Times New Roman"/>
          <w:color w:val="222222"/>
          <w:kern w:val="0"/>
          <w:sz w:val="24"/>
          <w:szCs w:val="24"/>
          <w:shd w:val="clear" w:color="auto" w:fill="FFFFFF"/>
          <w:lang w:bidi="ar"/>
        </w:rPr>
        <w:t>[4]</w:t>
      </w:r>
      <w:r w:rsidR="001F4376">
        <w:rPr>
          <w:rFonts w:ascii="Times New Roman" w:eastAsia="宋体" w:hAnsi="Times New Roman" w:cs="Times New Roman" w:hint="eastAsia"/>
          <w:color w:val="222222"/>
          <w:kern w:val="0"/>
          <w:sz w:val="24"/>
          <w:szCs w:val="24"/>
          <w:shd w:val="clear" w:color="auto" w:fill="FFFFFF"/>
          <w:lang w:bidi="ar"/>
        </w:rPr>
        <w:t xml:space="preserve"> </w:t>
      </w:r>
      <w:r w:rsidRPr="001F4376">
        <w:rPr>
          <w:rFonts w:ascii="Times New Roman" w:eastAsia="宋体" w:hAnsi="Times New Roman" w:cs="Times New Roman"/>
          <w:color w:val="222222"/>
          <w:kern w:val="0"/>
          <w:sz w:val="24"/>
          <w:szCs w:val="24"/>
          <w:shd w:val="clear" w:color="auto" w:fill="FFFFFF"/>
          <w:lang w:bidi="ar"/>
        </w:rPr>
        <w:t xml:space="preserve">Zhou </w:t>
      </w:r>
      <w:proofErr w:type="spellStart"/>
      <w:r w:rsidRPr="001F4376">
        <w:rPr>
          <w:rFonts w:ascii="Times New Roman" w:eastAsia="宋体" w:hAnsi="Times New Roman" w:cs="Times New Roman"/>
          <w:color w:val="222222"/>
          <w:kern w:val="0"/>
          <w:sz w:val="24"/>
          <w:szCs w:val="24"/>
          <w:shd w:val="clear" w:color="auto" w:fill="FFFFFF"/>
          <w:lang w:bidi="ar"/>
        </w:rPr>
        <w:t>Bolei</w:t>
      </w:r>
      <w:proofErr w:type="spellEnd"/>
      <w:r w:rsidRPr="001F4376">
        <w:rPr>
          <w:rFonts w:ascii="Times New Roman" w:eastAsia="宋体" w:hAnsi="Times New Roman" w:cs="Times New Roman"/>
          <w:color w:val="222222"/>
          <w:kern w:val="0"/>
          <w:sz w:val="24"/>
          <w:szCs w:val="24"/>
          <w:shd w:val="clear" w:color="auto" w:fill="FFFFFF"/>
          <w:lang w:bidi="ar"/>
        </w:rPr>
        <w:t xml:space="preserve">, Aditya Khosla, Agata </w:t>
      </w:r>
      <w:proofErr w:type="spellStart"/>
      <w:r w:rsidRPr="001F4376">
        <w:rPr>
          <w:rFonts w:ascii="Times New Roman" w:eastAsia="宋体" w:hAnsi="Times New Roman" w:cs="Times New Roman"/>
          <w:color w:val="222222"/>
          <w:kern w:val="0"/>
          <w:sz w:val="24"/>
          <w:szCs w:val="24"/>
          <w:shd w:val="clear" w:color="auto" w:fill="FFFFFF"/>
          <w:lang w:bidi="ar"/>
        </w:rPr>
        <w:t>Lapedriza</w:t>
      </w:r>
      <w:proofErr w:type="spellEnd"/>
      <w:r w:rsidRPr="001F4376">
        <w:rPr>
          <w:rFonts w:ascii="Times New Roman" w:eastAsia="宋体" w:hAnsi="Times New Roman" w:cs="Times New Roman"/>
          <w:color w:val="222222"/>
          <w:kern w:val="0"/>
          <w:sz w:val="24"/>
          <w:szCs w:val="24"/>
          <w:shd w:val="clear" w:color="auto" w:fill="FFFFFF"/>
          <w:lang w:bidi="ar"/>
        </w:rPr>
        <w:t>, Aude Oliva, Antonio Torralba. Learning deep features for discriminative localization. In Proceedings of the IEEE conference on computer vision and pattern recognition, pp. 2921-2929. 2016</w:t>
      </w:r>
    </w:p>
    <w:sectPr w:rsidR="004649B2" w:rsidRPr="001F4376">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4502D" w:rsidRDefault="0034502D" w:rsidP="002D068C">
      <w:r>
        <w:separator/>
      </w:r>
    </w:p>
  </w:endnote>
  <w:endnote w:type="continuationSeparator" w:id="0">
    <w:p w:rsidR="0034502D" w:rsidRDefault="0034502D" w:rsidP="002D0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4502D" w:rsidRDefault="0034502D" w:rsidP="002D068C">
      <w:r>
        <w:separator/>
      </w:r>
    </w:p>
  </w:footnote>
  <w:footnote w:type="continuationSeparator" w:id="0">
    <w:p w:rsidR="0034502D" w:rsidRDefault="0034502D" w:rsidP="002D06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A9E85E8"/>
    <w:multiLevelType w:val="singleLevel"/>
    <w:tmpl w:val="FA9E85E8"/>
    <w:lvl w:ilvl="0">
      <w:start w:val="1"/>
      <w:numFmt w:val="decimal"/>
      <w:suff w:val="space"/>
      <w:lvlText w:val="[%1]"/>
      <w:lvlJc w:val="left"/>
    </w:lvl>
  </w:abstractNum>
  <w:num w:numId="1" w16cid:durableId="159932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trackRevisions/>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770"/>
    <w:rsid w:val="B71FA716"/>
    <w:rsid w:val="B77F0B8E"/>
    <w:rsid w:val="D3744E6F"/>
    <w:rsid w:val="DF8DF7E3"/>
    <w:rsid w:val="E7D949CB"/>
    <w:rsid w:val="F7BEC5EE"/>
    <w:rsid w:val="F7DFB026"/>
    <w:rsid w:val="FD7F9B0D"/>
    <w:rsid w:val="FEFBF845"/>
    <w:rsid w:val="000123F1"/>
    <w:rsid w:val="000320F5"/>
    <w:rsid w:val="00064BCF"/>
    <w:rsid w:val="0008638C"/>
    <w:rsid w:val="000871A3"/>
    <w:rsid w:val="000C0341"/>
    <w:rsid w:val="000E45C7"/>
    <w:rsid w:val="001179FE"/>
    <w:rsid w:val="00131B19"/>
    <w:rsid w:val="0017540C"/>
    <w:rsid w:val="001A3082"/>
    <w:rsid w:val="001C7120"/>
    <w:rsid w:val="001F1A25"/>
    <w:rsid w:val="001F4376"/>
    <w:rsid w:val="00212347"/>
    <w:rsid w:val="00213DDB"/>
    <w:rsid w:val="00240BBC"/>
    <w:rsid w:val="00247FEA"/>
    <w:rsid w:val="002C13C9"/>
    <w:rsid w:val="002D068C"/>
    <w:rsid w:val="003112C5"/>
    <w:rsid w:val="0034502D"/>
    <w:rsid w:val="0037188C"/>
    <w:rsid w:val="00376DAC"/>
    <w:rsid w:val="003E55A1"/>
    <w:rsid w:val="003F4190"/>
    <w:rsid w:val="003F6DD2"/>
    <w:rsid w:val="004418C0"/>
    <w:rsid w:val="0045410A"/>
    <w:rsid w:val="004649B2"/>
    <w:rsid w:val="004B0CE1"/>
    <w:rsid w:val="004B1C55"/>
    <w:rsid w:val="004D218A"/>
    <w:rsid w:val="004E2F0A"/>
    <w:rsid w:val="0050507B"/>
    <w:rsid w:val="00540FB3"/>
    <w:rsid w:val="0054240D"/>
    <w:rsid w:val="00563F38"/>
    <w:rsid w:val="00580626"/>
    <w:rsid w:val="0059711C"/>
    <w:rsid w:val="005D7FD2"/>
    <w:rsid w:val="00617B09"/>
    <w:rsid w:val="0064717E"/>
    <w:rsid w:val="0066717E"/>
    <w:rsid w:val="006777D5"/>
    <w:rsid w:val="006A4974"/>
    <w:rsid w:val="006C57CE"/>
    <w:rsid w:val="00771091"/>
    <w:rsid w:val="007A1755"/>
    <w:rsid w:val="007E39FF"/>
    <w:rsid w:val="007F0A1A"/>
    <w:rsid w:val="00804BF8"/>
    <w:rsid w:val="008352B5"/>
    <w:rsid w:val="00844B93"/>
    <w:rsid w:val="00857623"/>
    <w:rsid w:val="00857773"/>
    <w:rsid w:val="008810A4"/>
    <w:rsid w:val="008835AE"/>
    <w:rsid w:val="008C2B37"/>
    <w:rsid w:val="008C5228"/>
    <w:rsid w:val="008F6806"/>
    <w:rsid w:val="008F7C14"/>
    <w:rsid w:val="009041C9"/>
    <w:rsid w:val="0091031F"/>
    <w:rsid w:val="00910E6E"/>
    <w:rsid w:val="00912DE5"/>
    <w:rsid w:val="00921152"/>
    <w:rsid w:val="00936CE3"/>
    <w:rsid w:val="0094060A"/>
    <w:rsid w:val="0097655A"/>
    <w:rsid w:val="009B3421"/>
    <w:rsid w:val="009C4351"/>
    <w:rsid w:val="009E17E9"/>
    <w:rsid w:val="009F55EE"/>
    <w:rsid w:val="00A01C8F"/>
    <w:rsid w:val="00A04A65"/>
    <w:rsid w:val="00A37613"/>
    <w:rsid w:val="00A46706"/>
    <w:rsid w:val="00A94C3B"/>
    <w:rsid w:val="00AA43F1"/>
    <w:rsid w:val="00AB72CE"/>
    <w:rsid w:val="00AC6616"/>
    <w:rsid w:val="00AC7C57"/>
    <w:rsid w:val="00B81907"/>
    <w:rsid w:val="00BD4E01"/>
    <w:rsid w:val="00BD532F"/>
    <w:rsid w:val="00BF3770"/>
    <w:rsid w:val="00BF7591"/>
    <w:rsid w:val="00C11BCF"/>
    <w:rsid w:val="00C12C85"/>
    <w:rsid w:val="00C17704"/>
    <w:rsid w:val="00C27DF8"/>
    <w:rsid w:val="00C45E98"/>
    <w:rsid w:val="00C46C5A"/>
    <w:rsid w:val="00C62843"/>
    <w:rsid w:val="00C869CA"/>
    <w:rsid w:val="00C86A0E"/>
    <w:rsid w:val="00CC7E3B"/>
    <w:rsid w:val="00CE3C25"/>
    <w:rsid w:val="00D25C22"/>
    <w:rsid w:val="00D8677C"/>
    <w:rsid w:val="00D87E16"/>
    <w:rsid w:val="00D93878"/>
    <w:rsid w:val="00DA7BDB"/>
    <w:rsid w:val="00DD0B4C"/>
    <w:rsid w:val="00DE6924"/>
    <w:rsid w:val="00E2337C"/>
    <w:rsid w:val="00E27830"/>
    <w:rsid w:val="00E30EDE"/>
    <w:rsid w:val="00E94E3A"/>
    <w:rsid w:val="00EA61D0"/>
    <w:rsid w:val="00EA6C3A"/>
    <w:rsid w:val="00EF7BCE"/>
    <w:rsid w:val="00F423C8"/>
    <w:rsid w:val="00F45860"/>
    <w:rsid w:val="00F5207A"/>
    <w:rsid w:val="00F61987"/>
    <w:rsid w:val="00FB6118"/>
    <w:rsid w:val="00FD01C1"/>
    <w:rsid w:val="1AEF50D2"/>
    <w:rsid w:val="1F7F39D6"/>
    <w:rsid w:val="23DFB009"/>
    <w:rsid w:val="3DE74DDA"/>
    <w:rsid w:val="3FE3386C"/>
    <w:rsid w:val="47BFBB53"/>
    <w:rsid w:val="4F7D64F2"/>
    <w:rsid w:val="52DD4EBC"/>
    <w:rsid w:val="57CE0F02"/>
    <w:rsid w:val="599FCB9F"/>
    <w:rsid w:val="5F25AED8"/>
    <w:rsid w:val="5FBF8977"/>
    <w:rsid w:val="7EDBB895"/>
    <w:rsid w:val="7EFDE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FEE02"/>
  <w15:docId w15:val="{FA9E9EAC-C886-410F-BDB0-0C4B5BFA6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pPr>
      <w:jc w:val="left"/>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tabs>
        <w:tab w:val="center" w:pos="4153"/>
        <w:tab w:val="right" w:pos="8306"/>
      </w:tabs>
      <w:snapToGrid w:val="0"/>
      <w:jc w:val="center"/>
    </w:pPr>
    <w:rPr>
      <w:sz w:val="18"/>
      <w:szCs w:val="18"/>
    </w:rPr>
  </w:style>
  <w:style w:type="paragraph" w:styleId="ab">
    <w:name w:val="annotation subject"/>
    <w:basedOn w:val="a3"/>
    <w:next w:val="a3"/>
    <w:link w:val="ac"/>
    <w:uiPriority w:val="99"/>
    <w:semiHidden/>
    <w:unhideWhenUsed/>
    <w:rPr>
      <w:b/>
      <w:bCs/>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line number"/>
    <w:basedOn w:val="a0"/>
    <w:uiPriority w:val="99"/>
    <w:semiHidden/>
    <w:unhideWhenUsed/>
  </w:style>
  <w:style w:type="character" w:styleId="af">
    <w:name w:val="annotation reference"/>
    <w:basedOn w:val="a0"/>
    <w:uiPriority w:val="99"/>
    <w:semiHidden/>
    <w:unhideWhenUsed/>
    <w:rPr>
      <w:sz w:val="21"/>
      <w:szCs w:val="21"/>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table" w:customStyle="1" w:styleId="61">
    <w:name w:val="清单表 6 彩色1"/>
    <w:basedOn w:val="a1"/>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4">
    <w:name w:val="批注文字 字符"/>
    <w:basedOn w:val="a0"/>
    <w:link w:val="a3"/>
    <w:uiPriority w:val="99"/>
  </w:style>
  <w:style w:type="character" w:customStyle="1" w:styleId="ac">
    <w:name w:val="批注主题 字符"/>
    <w:basedOn w:val="a4"/>
    <w:link w:val="ab"/>
    <w:uiPriority w:val="99"/>
    <w:semiHidden/>
    <w:rPr>
      <w:b/>
      <w:bCs/>
    </w:rPr>
  </w:style>
  <w:style w:type="character" w:customStyle="1" w:styleId="a6">
    <w:name w:val="批注框文本 字符"/>
    <w:basedOn w:val="a0"/>
    <w:link w:val="a5"/>
    <w:uiPriority w:val="99"/>
    <w:semiHidden/>
    <w:rPr>
      <w:sz w:val="18"/>
      <w:szCs w:val="18"/>
    </w:rPr>
  </w:style>
  <w:style w:type="paragraph" w:customStyle="1" w:styleId="1">
    <w:name w:val="修订1"/>
    <w:hidden/>
    <w:uiPriority w:val="99"/>
    <w:semiHidden/>
    <w:rPr>
      <w:rFonts w:asciiTheme="minorHAnsi" w:eastAsiaTheme="minorEastAsia" w:hAnsiTheme="minorHAnsi" w:cstheme="minorBidi"/>
      <w:kern w:val="2"/>
      <w:sz w:val="21"/>
      <w:szCs w:val="22"/>
    </w:rPr>
  </w:style>
  <w:style w:type="paragraph" w:styleId="af0">
    <w:name w:val="Revision"/>
    <w:hidden/>
    <w:uiPriority w:val="99"/>
    <w:unhideWhenUsed/>
    <w:rsid w:val="002D068C"/>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7</Pages>
  <Words>1303</Words>
  <Characters>7429</Characters>
  <Application>Microsoft Office Word</Application>
  <DocSecurity>0</DocSecurity>
  <Lines>61</Lines>
  <Paragraphs>17</Paragraphs>
  <ScaleCrop>false</ScaleCrop>
  <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 Kang</dc:creator>
  <cp:lastModifiedBy>Mei Kang</cp:lastModifiedBy>
  <cp:revision>16</cp:revision>
  <dcterms:created xsi:type="dcterms:W3CDTF">2024-06-28T07:58:00Z</dcterms:created>
  <dcterms:modified xsi:type="dcterms:W3CDTF">2024-07-01T13:55:00Z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5B77590D3BE52409FB0F3E66AB0FB4E7_42</vt:lpwstr>
  </property>
</Properties>
</file>