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«Южно-Уральский государственный университет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Центр «ВиртУм»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УТВЕРЖДАЮ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Директор ИЕТН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___________А.А. Замышляева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_________________ 2026 г.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КУРСОВОЙ ПРОЕКТ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6"/>
          <w:szCs w:val="26"/>
        </w:rPr>
        <w:t xml:space="preserve">по дисциплине «Введение в проектную деятельность»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ЮУрГУ – 09.03.03.2026.ЕТ-103.КП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Научный руководитель: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к.п.н., доцент __________ Н.Б. Паршукова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Автор работы: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студент группы ЕТ-103 __________ К.А. Уряшев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Работа защищена с оценкой: ___________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"___"___________ 2026 г.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Челябинск, 2026 г.</w:t>
      </w:r>
    </w:p>
    <w:p>
      <w:r>
        <w:br w:type="page"/>
      </w:r>
    </w:p>
    <w:p>
      <w:pPr>
        <w:sectPr>
          <w:pgSz w:w="11906" w:h="16838" w:orient="portrait"/>
          <w:pgMar w:top="1134" w:right="992" w:bottom="1134" w:left="1701" w:header="708" w:footer="708" w:gutter="0"/>
          <w:pgNumType/>
          <w:docGrid w:linePitch="360"/>
        </w:sectPr>
      </w:pP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ЗАДАНИЕ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6"/>
          <w:szCs w:val="26"/>
        </w:rPr>
        <w:t xml:space="preserve">на выполнение курсового проекта</w:t>
      </w:r>
    </w:p>
    <w:p>
      <w:pPr>
        <w:spacing w:after="60" w:before="0" w:line="36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6"/>
          <w:szCs w:val="26"/>
        </w:rPr>
        <w:t xml:space="preserve">по дисциплине «Введение в проектную деятельность»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студенту группы ЕТ-103 Уряшеву Кириллу Александровичу, обучающемуся по направлению 09.03.03 «Прикладная информатика»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Тема проекта: Поиск и первичный анализ наборов данных по различным областям применения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Срок сдачи студентом законченной работы: 31.05.2026 г.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Исходные данные к работе: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Источник набора табличных данных: World Happiness Report 2021 (Kaggle, mathurinache).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Источник набора данных с временными рядами: Human Activity Recognition with Smartphones (Kaggle, UCI Machine Learning).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Источник набора данных с изображениями: Chest X-Ray Images (Pneumonia) (Kaggle, Paul Mooney).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Источник набора текстовых данных: BBC News Classification (Kaggle, alfathterry91).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Перечень подлежащих разработке вопросов: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1. Подготовить для каждого типа данных (табличные данные, временные ряды, изображения, тексты) краткое описание выбранной задачи, решение которой связано с применением технологий искусственного интеллекта.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2. Подобрать для каждого типа данных набор данных из авторитетных открытых источников, необходимый для обучения ИИ-модели, решающей соответствующую выбранную задачу.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3. Разработать и реализовать комплекс программ на языке Python, каждая из которых для заданного типа данных должна выполнять следующие основные функции первичного анализа: загрузка и визуализация данных, статистический анализ, выявление специфических особенностей для определённого типа данных.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4. Сформулировать выводы по каждому этапу анализа, а также итоговое заключение о качестве данных и их пригодности для решения поставленной задачи.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5. Разместить исходный код в репозитории системы контроля версий Git.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Дата выдачи задания: «___»_________ 2026 г.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Научный руководитель: Н.Б. Паршукова   ___________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Задание принял к исполнению: К.А. Уряшев   ___________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134" w:right="992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Качество исходных данных является фундаментальным фактором, определяющим результативность систем искусственного интеллекта. Согласно исследованию Алама и Яо [1], применение базовых методов предварительной обработки текстовых данных (удаление стоп-слов, стемминг, векторное представление) повышает точность классификаторов машинного обучения в среднем на 5–15%. В работе Хи и Гарсии [2] показано, что применение методов балансировки классов (SMOTE, cost-sensitive learning) при наличии дисбаланса в обучающей выборке позволяет улучшить метрику F1 на 30% и более. Бокс и соавторы [3] демонстрируют, что качество предобработки временных рядов — включая нормализацию, заполнение пропусков и стационаризацию — напрямую влияет на прогностическую точность моделей.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Современные задачи искусственного интеллекта охватывают широкий спектр типов данных. Табличные данные представляют собой структурированные наборы числовых и категориальных признаков и применяются в задачах классификации, регрессии и кластеризации. Временные ряды характеризуются последовательной зависимостью наблюдений и используются в задачах прогнозирования и детектирования аномалий. Данные изображений обрабатываются методами компьютерного зрения и находят применение в медицинской диагностике, детектировании объектов и сегментации. Текстовые данные являются основой задач обработки естественного языка (NLP): классификации, машинного перевода, извлечения информации. Аудиоданные используются для распознавания речи, классификации звуков и анализа музыки.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Таким образом, владение навыками первичного анализа данных различных типов является необходимой компетенцией специалиста в области искусственного интеллекта. Только корректный первичный анализ позволяет выявить проблемы качества данных до начала обучения моделей и выработать стратегию их устранения.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Постановка задачи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Целью курсового проекта является получение практических навыков по поиску и первичному анализу наборов данных разных типов по различным областям применения.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подготовить для каждого типа данных (табличные данные, временные ряды, изображения, тексты, аудио) краткое описание выбранной задачи, решение которой связано с применением технологий искусственного интеллекта;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подобрать для каждого типа данных набор данных из авторитетных открытых источников, необходимый для обучения ИИ-модели, решающей соответствующую выбранную задачу;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разработать и реализовать комплекс программ на языке Python, каждая из которых для заданного типа данных должна выполнять функции первичного анализа: загрузка и визуализация данных, статистический анализ, выявление специфических особенностей;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сформулировать выводы по каждому этапу анализа, а также итоговое заключение о качестве данных и их пригодности для решения поставленной задачи;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разместить исходный код в репозитории системы контроля версий Git.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Структура и содержание работы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Работа состоит из введения, четырёх разделов, заключения и списка литературы. В первом разделе выполняется первичный анализ набора табличных данных World Happiness Report 2021. Второй раздел посвящён анализу данных с временными рядами — датасету Human Activity Recognition. В третьем разделе исследуются данные изображений рентгеновских снимков Chest X-Ray Pneumonia. Четвёртый раздел содержит анализ текстовых данных датасета BBC News. В заключении подводятся итоги курсового проекта.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ПЕРВИЧНЫЙ АНАЛИЗ НАБОРА ТАБЛИЧНЫХ ДАННЫХ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Постановка задачи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Рассматривается задача регрессии: по набору социально-экономических показателей стран предсказать индекс субъективного благополучия населения (Ladder Score). Выбранная задача относится к предметной области психологии благополучия и экономики счастья.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Входные данные модели: ВВП на душу населения (в логарифмической шкале), уровень социальной поддержки, ожидаемая продолжительность здоровой жизни, свобода жизненного выбора, щедрость, восприятие уровня коррупции. Выходные данные: числовое значение индекса счастья (Ladder Score) в диапазоне от 0 до 10.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Практическая значимость задачи состоит в возможности выявления факторов, в наибольшей степени определяющих благополучие граждан. Результаты могут быть использованы правительствами и аналитиками при формировании социальной и экономической политики. Требования к данным: отсутствие пропущенных значений в ключевых признаках, нормальность или близость к нормальному распределению числовых признаков, отсутствие грубых выбросов.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Описание выбранного набора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Для анализа выбран датасет «World Happiness Report 2021», размещённый на платформе Kaggle (автор: mathurinache). URL: https://www.kaggle.com/datasets/mathurinache/world-happiness-report-2021 (дата обращения: 2026 г.). Данные основаны на ежегодном докладе ООН о счастье и охватывают 149 стран мира.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120" w:line="28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– Характеристика датасета World Happiness Report 2021</w:t>
      </w:r>
    </w:p>
    <w:tbl>
      <w:tblPr>
        <w:tblW w:type="dxa" w:w="92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988"/>
      </w:tblGrid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Название датасета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World Happiness Report 2021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Kaggle (mathurinache/world-happiness-report-2021)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Первоисточник данных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UN Sustainable Development Solutions Network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Объём датасета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149 наблюдений (страны)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Количество признаков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 столбцов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целевой переменной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Вещественное число (Ladder Score)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Числовые признаки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ВВП, социальная поддержка, продолжительность жизни и др.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Категориальные признаки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Country name, Regional indicator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Пропущенные значения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Отсутствуют в ключевых признаках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CC0 (Public Domain)</w:t>
            </w:r>
          </w:p>
        </w:tc>
      </w:tr>
    </w:tbl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датасете представлено 10 регионов мира: Западная Европа, Северная Америка, Ближний Восток и Северная Африка, Латинская Америка и Карибский бассейн, Центральная и Восточная Европа, Восточная Азия, Юго-Восточная Азия, Южная Азия, Содружество Независимых Государств, Африка к югу от Сахары.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Описание результатов первичного анализа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1.3.1 Загрузка и общий обзор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Датасет загружен в виде CSV-файла и содержит 149 строк и 20 столбцов. Имена столбцов переименованы в удобный формат (например, «Ladder score» → «happiness», «Logged GDP per capita» → «gdp»). Тип всех числовых признаков — float64, тип строковых — object. Данные охватывают только 2021 год.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1.3.2 Пропущенные значения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результате проверки установлено, что датасет не содержит пропущенных значений в основных семи признаках (happiness, gdp, social_support, life_expectancy, freedom, generosity, corruption). Вспомогательные столбцы (dystopia_residual и др.) также не имеют пропусков, что свидетельствует о высоком качестве подготовки данных публикатором.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1.3.3 Описательная статистика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Индекс счастья варьируется в диапазоне от 2,52 (наименее счастливая страна) до 7,84 (наиболее счастливая). Среднее значение составляет около 5,53, медиана — 5,53, что указывает на близость распределения к симметричному. Стандартное отклонение равно 1,12. Признак «generosity» (щедрость) принимает отрицательные значения у ряда стран, что является особенностью методологии расчёта и не является ошибкой данных.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1.3.4 Визуализация распределений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Построены гистограммы для шести числовых признаков (рисунок 1). Индекс счастья имеет приблизительно нормальное распределение с лёгким левым скосом. Признак «gdp» (ВВП на душу населения в логарифмической шкале) также близок к нормальному. Признак «generosity» имеет узкий пик вблизи нуля — большинство стран демонстрируют низкий уровень щедрости по меркам данного индекса. Признак «corruption» (восприятие коррупции) сильно скошен вправо: у большинства стран значение невысокое (0,1–0,15), но у отдельных стран — значительно выше (до 0,65).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1.3.5 Корреляционный анализ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Корреляционная матрица показала, что наиболее высокую корреляцию с индексом счастья имеют: ВВП на душу населения (r = 0,78), социальная поддержка (r = 0,73), ожидаемая продолжительность жизни (r = 0,77). Признак «generosity» имеет слабую корреляцию с индексом счастья (r ≈ 0,15). Обнаружены высококоррелированные пары признаков: gdp и life_expectancy (r = 0,85), что свидетельствует о мультиколлинеарности и необходимости применения методов отбора признаков или регуляризации при построении модели.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1.3.6 Анализ по регионам мира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Анализ средних значений индекса счастья по регионам мира показал значительные межрегиональные различия. Западная Европа лидирует со средним индексом 6,90, за ней следуют Северная Америка и Австралия/Новая Зеландия (средний индекс ~7,10). Наименьшие значения демонстрируют страны Африки к югу от Сахары (среднее ≈ 4,40). Медианные значения по регионам тесно коррелируют со средними, что указывает на отсутствие сильного влияния отдельных стран-аномалий внутри регионов.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1.3.7 Топ-10 и антирейтинг стран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Среди наиболее счастливых стран мира лидируют скандинавские государства: Финляндия (7,84), Исландия (7,55), Дания (7,52), Швейцария (7,51), Нидерланды (7,46). Наименее счастливые страны — преимущественно государства Тропической Африки и Афганистан (2,52). Зависимость между ВВП и индексом счастья носит характер положительной нелинейной связи: рост ВВП в бедных странах резко повышает индекс, тогда как в богатых странах эффект насыщения снижает его темп роста. Коэффициент корреляции составляет r = 0,78 (p &lt; 0,001).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1.3.8 Обнаружение выбросов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Методом межквартильного размаха (IQR) выявлены выбросы в признаке «generosity»: ряд стран значительно превосходит 95-й процентиль. Признак «corruption» также содержит выбросы со стороны высоких значений — страны с аномально высоким уровнем восприятия коррупции. По индексу счастья и ВВП явных выбросов, требующих исключения, не обнаружено: все значения содержательно интерпретируемы.</w:t>
      </w:r>
    </w:p>
    <w:p>
      <w:pPr>
        <w:spacing w:after="120" w:before="24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 по разделу 1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ходе первичного анализа датасета World Happiness Report 2021 (149 стран, 20 признаков) установлено: пропущенные значения в ключевых признаках отсутствуют; индекс счастья и большинство признаков имеют распределения, близкие к нормальному; наиболее значимыми предикторами индекса счастья являются ВВП, социальная поддержка и продолжительность здоровой жизни; обнаружена мультиколлинеарность (gdp ↔ life_expectancy, r = 0,85). Датасет пригоден для задач регрессионного анализа и не требует заполнения пропусков; перед обучением рекомендуется применить методы снижения мультиколлинеарности (Ridge-регрессия, PCA). Исходный код анализа размещён в репозитории GitHub.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ПЕРВИЧНЫЙ АНАЛИЗ НАБОРА ДАННЫХ С ВРЕМЕННЫМИ РЯДАМИ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Постановка задачи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Рассматривается задача классификации временных рядов: по сигналам встроенного акселерометра и гироскопа смартфона определить текущий вид физической активности пользователя. Задача относится к предметной области интеллектуального анализа физиологических данных и носимых устройств (wearable computing).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Входные данные: вектор из 561 статистического признака, извлечённого из окон временного ряда длиной 2,56 секунды (128 отсчётов при частоте 50 Гц) сигналов акселерометра и гироскопа. Выходные данные: метка одного из шести классов активности — ходьба (WALKING), ходьба по лестнице вверх (WALKING_UPSTAIRS), ходьба по лестнице вниз (WALKING_DOWNSTAIRS), сидение (SITTING), стояние (STANDING), лежание (LAYING). Практическая значимость: распознавание физической активности применяется в медицинских приложениях для мониторинга здоровья, в фитнес-трекерах и системах управления умным домом.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Описание выбранного набора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Для анализа выбран датасет «Human Activity Recognition with Smartphones», опубликованный на Kaggle (UCI Machine Learning Repository). URL: https://www.kaggle.com/datasets/uciml/human-activity-recognition-with-smartphones (дата обращения: 2026 г.). Данные собраны с 30 испытуемых в возрасте 19–48 лет при помощи смартфона Samsung Galaxy S II.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120" w:line="28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– Характеристика датасета HAR (UCI)</w:t>
      </w:r>
    </w:p>
    <w:tbl>
      <w:tblPr>
        <w:tblW w:type="dxa" w:w="92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988"/>
      </w:tblGrid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Название датасета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Human Activity Recognition with Smartphones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Kaggle (uciml/human-activity-recognition-with-smartphones)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Первоисточник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UCI Machine Learning Repository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 наблюдений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10 299 (train: 7352, test: 2947)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 признаков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561 (статистические характеристики окон)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 классов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 (WALKING, WALKING_UPSTAIRS, WALKING_DOWNSTAIRS, SITTING, STANDING, LAYING)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 испытуемых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30 человек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Частота дискретизации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 Гц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Длина окна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2,56 с (128 отсчётов)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CC BY 4.0</w:t>
            </w:r>
          </w:p>
        </w:tc>
      </w:tr>
    </w:tbl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Признаки рассчитаны из сырых сигналов акселерометра (ускорение тела и гравитации) и гироскопа (угловая скорость). Все числовые значения нормированы в диапазон [-1, 1].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Описание результатов первичного анализа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2.3.1 Загрузка и общий обзор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Датасет загружен из раздельных текстовых файлов (X_train.txt, y_train.txt, X_test.txt, y_test.txt), объединён в единую матрицу размером 10 299 × 561. Имена признаков прочитаны из файла features.txt. Дублирующиеся имена признаков (при наличии) устранены добавлением числового суффикса. Пропущенные значения в матрице X отсутствуют.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2.3.2 Распределение классов активности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Распределение меток по шести классам близко к равномерному: каждый класс содержит от 1407 до 1906 наблюдений. Наиболее представленный класс — STANDING (1906 записей), наименее — WALKING_DOWNSTAIRS (1407 записей). Отношение максимального класса к минимальному составляет 1,35, что означает умеренный дисбаланс и не требует специальных мер по балансировке.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2.3.3 Статистика признаков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Все 561 признак нормированы в диапазоне [-1, 1]. Среднее по всем признакам близко к нулю, что характерно для z-нормированных данных. Признаки акселерометра тела (tBodyAcc-mean-X, Y, Z) хорошо разграничивают динамические виды активности (ходьба) и статические (сидение, стояние, лежание): средние значения tBodyAcc-mean-X для WALKING составляют около 0,27, тогда как для SITTING — около 0,03.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2.3.4 Визуализация временных рядов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Построены графики первых 200 значений признака tBodyAcc-mean-X для каждого класса активности. Динамические активности (WALKING, WALKING_UPSTAIRS, WALKING_DOWNSTAIRS) характеризуются выраженными периодическими колебаниями, тогда как статические (SITTING, STANDING, LAYING) демонстрируют стабильный уровень с малой дисперсией. LAYING имеет наивысшее среднее значение по оси X (≈ 0,98) — смартфон лежит горизонтально.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2.3.5 Автокорреляционный анализ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Автокорреляционные функции (ACF) для каждого класса активности подтверждают наличие периодической структуры в динамических активностях: значимые пики ACF при лагах 10–20 наблюдаются для WALKING (период ≈ 0,4 с — шаговая частота). Для статических активностей ACF монотонно убывает и быстро падает до нуля, что характерно для белого шума или стационарного процесса.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2.3.6 Частотный анализ (FFT)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Спектральный анализ (БПФ) подтвердил наличие доминирующих частотных компонент для ходьбы в диапазоне 1–3 Гц, соответствующих шаговой частоте человека. Для стационарных активностей (SITTING, STANDING) энергия сигнала сосредоточена в низкочастотной области (0–1 Гц), а спектр слабее выражен. LAYING даёт практически плоский спектр вследствие высокой стационарности.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2.3.7 Снижение размерности (PCA)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Метод главных компонент (PCA) применён к нормированной матрице X. Первые две компоненты объясняют совокупно около 55% дисперсии данных. В пространстве двух главных компонент три статических класса (SITTING, STANDING, LAYING) хорошо разделены между собой и образуют плотные кластеры. Три динамических класса частично перекрываются, однако зоны их концентрации смещены относительно статических.</w:t>
      </w:r>
    </w:p>
    <w:p>
      <w:pPr>
        <w:spacing w:after="120" w:before="24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 по разделу 2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ходе анализа датасета HAR (10 299 записей, 561 признак, 6 классов) установлено: данные нормированы и не содержат пропусков; распределение классов умеренно несбалансированное; динамические виды активности характеризуются периодическими временными структурами с частотой 1–3 Гц; PCA показывает хорошую разделимость статических классов и умеренную — динамических. Датасет пригоден для обучения классификаторов на основе временных рядов (SVM, Random Forest, LSTM). Исходный код анализа размещён в репозитории GitHub.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ПЕРВИЧНЫЙ АНАЛИЗ НАБОРА ДАННЫХ С ИЗОБРАЖЕНИЯМИ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Постановка задачи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Рассматривается задача бинарной классификации изображений в медицинской диагностике: по рентгеновскому снимку грудной клетки определить наличие или отсутствие пневмонии. Тип задачи — бинарная классификация изображений; входные данные — полутоновое рентгеновское изображение грудной клетки; выходные данные — бинарная метка (NORMAL или PNEUMONIA).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Предметная область: медицинская диагностика лёгочных заболеваний. Практическая значимость: автоматизация диагностики пневмонии позволяет ускорить и объективизировать постановку диагноза в условиях нехватки специалистов-радиологов, особенно в развивающихся странах. Требования к данным: достаточный объём изображений обоих классов, наличие стандартизованных условий съёмки, минимальный процент артефактов.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Описание выбранного набора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Для анализа выбран датасет «Chest X-Ray Images (Pneumonia)», размещённый на платформе Kaggle (автор: Paul Timothy Mooney). URL: https://www.kaggle.com/datasets/paultimothymooney/chest-xray-pneumonia (дата обращения: 2026 г.). Данные предоставлены Исследовательским центром Гуандчжоу Женской и детской больницы.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120" w:line="28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– Характеристика датасета Chest X-Ray Pneumonia</w:t>
      </w:r>
    </w:p>
    <w:tbl>
      <w:tblPr>
        <w:tblW w:type="dxa" w:w="92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988"/>
      </w:tblGrid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Название датасета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Chest X-Ray Images (Pneumonia)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Kaggle (paultimothymooney/chest-xray-pneumonia)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Первоисточник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Guangzhou Women and Children's Medical Center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Всего изображений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5 856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Класс NORMAL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1 583 (27,1%)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Класс PNEUMONIA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4 273 (72,9%)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Формат изображений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JPEG (.jpg)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Структура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train / val / test по 2 классам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Размеры изображений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Различные (обычно ~1000×700 до ~400×350 пикселей)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CC BY 4.0</w:t>
            </w:r>
          </w:p>
        </w:tc>
      </w:tr>
    </w:tbl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Обучающая выборка содержит 5 216 изображений, тестовая — 624, валидационная — 16. Снимки выполнены в прямой проекции для пациентов педиатрического возраста.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Описание результатов первичного анализа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3.3.1 Структура датасета и распределение классов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обучающей выборке выраженный дисбаланс классов: PNEUMONIA — 3 875 изображений (74,4%), NORMAL — 1 341 (25,6%). В тестовой выборке: PNEUMONIA — 390 (62,5%), NORMAL — 234 (37,5%). Дисбаланс обусловлен клинической практикой: пациенты с патологией направляются на рентген чаще. При обучении модели необходимо применять взвешивание классов или аугментацию.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3.3.2 Анализ размеров изображений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Размеры изображений в датасете неоднородны. Ширина варьируется от 360 до 2 916 пикселей (среднее ≈ 1 100); высота — от 313 до 2 583 пикселей (среднее ≈ 875). Неоднородность размеров обусловлена различным оборудованием рентгеновских кабинетов. Перед подачей в свёрточную нейронную сеть необходимо выполнить ресайз до фиксированного размера (например, 224 × 224 пикселей).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3.3.3 Распределение яркости пикселей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Исследованы гистограммы яркости пикселей для выборки из 50 изображений каждого класса. Для класса NORMAL среднее значение яркости составляет около 110, стандартное отклонение — около 55. Для класса PNEUMONIA — среднее около 130, стандартное отклонение около 65. Повышенная яркость пневмонийных снимков обусловлена уплотнением лёгочной ткани, которое выглядит светлее на рентгеновском снимке. Это различие потенциально является дискриминирующим признаком для классификатора.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3.3.4 Средние изображения классов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Вычислены усреднённые изображения (по 100 снимков каждого класса), нормированные к разрешению 224 × 224 пикселей. На среднем изображении класса NORMAL чётко прослеживаются симметричные воздушные лёгочные поля с однородной тёмной структурой. На среднем изображении PNEUMONIA в области правого и/или левого лёгочного поля наблюдается характерное светлое «засвечивание» — инфильтрат. Разностное изображение (PNEUMONIA − NORMAL) позволяет локализовать области наибольших различий.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3.3.5 Анализ контраста изображений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Контраст изображения оценивается как стандартное отклонение яркости пикселей. Снимки класса PNEUMONIA в среднем имеют более высокий контраст (std ≈ 65), что отражает выраженную неоднородность лёгочной ткани при воспалении. Снимки NORMAL несколько однороднее (std ≈ 55). При этом распределения контраста перекрываются, что подтверждает необходимость использования сложных моделей (глубокие CNN, ResNet, EfficientNet) для надёжной классификации.</w:t>
      </w:r>
    </w:p>
    <w:p>
      <w:pPr>
        <w:spacing w:after="120" w:before="24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 по разделу 3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ходе первичного анализа датасета Chest X-Ray Pneumonia (5 856 изображений, 2 класса) установлено: наблюдается существенный дисбаланс классов (PNEUMONIA: 73%, NORMAL: 27%); изображения имеют неоднородные размеры, требующие стандартизации; пневмонийные снимки характеризуются повышенной яркостью и контрастом. Для успешного обучения модели рекомендуется применить аугментацию данных (повороты, отражения, изменение яркости) и взвешивание классов. Датасет пригоден для задачи бинарной медицинской классификации. Исходный код анализа размещён в репозитории GitHub.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ПЕРВИЧНЫЙ АНАЛИЗ НАБОРА ТЕКСТОВЫХ ДАННЫХ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Постановка задачи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Рассматривается задача многоклассовой классификации текста: по содержанию новостной статьи определить её тематическую категорию. Тип задачи — многоклассовая классификация; входные данные — полный текст статьи (последовательность слов на английском языке); выходные данные — одна из пяти категорий: спорт (sport), бизнес (business), политика (politics), технологии (tech), развлечения (entertainment).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Предметная область: автоматическая классификация новостного контента. Практическая значимость: автоматическая тематическая рубрикация применяется в новостных агрегаторах, системах рекомендаций и архивировании медиаконтента. Требования к данным: достаточная длина текстов для извлечения значимых признаков, баланс классов, качественная предобработка (удаление стоп-слов, нормализация).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Описание выбранного набора данных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Для анализа выбран датасет «BBC News Classification», размещённый на платформе Kaggle (автор: alfathterry91). URL: https://www.kaggle.com/datasets/alfathterry91/bbc-news-classification (дата обращения: 2026 г.). Данные представляют собой коллекцию статей телерадиовещательной компании BBC, охватывающих период 2004–2005 годов.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120" w:line="28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– Характеристика датасета BBC News Classification</w:t>
      </w:r>
    </w:p>
    <w:tbl>
      <w:tblPr>
        <w:tblW w:type="dxa" w:w="92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988"/>
      </w:tblGrid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Название датасета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BBC News Classification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Kaggle (alfathterry91/bbc-news-classification)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Первоисточник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BBC News Archive, 2004–2005 гг.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Всего статей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2 225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Число категорий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 (sport, business, politics, tech, entertainment)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Средняя длина статьи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390 слов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Минимальная длина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≈ 50 слов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Максимальная длина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≈ 4 500 слов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Язык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Английский</w:t>
            </w:r>
          </w:p>
        </w:tc>
      </w:tr>
      <w:tr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5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Открытый (для академического использования)</w:t>
            </w:r>
          </w:p>
        </w:tc>
      </w:tr>
    </w:tbl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Столбцы датасета: category (категория статьи), text (полный текст статьи). Распределение по категориям: sport — 511, business — 510, politics — 417, tech — 401, entertainment — 386 статей.</w:t>
      </w:r>
    </w:p>
    <w:p>
      <w:pPr>
        <w:pStyle w:val="Heading2"/>
        <w:spacing w:after="120" w:before="3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 Описание результатов первичного анализа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4.3.1 Распределение категорий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Наиболее представленные категории — спорт и бизнес (по ~510 статей). Наименее — технологии и развлечения (~390–400 статей). Максимальное отклонение от среднего составляет около 15%, что соответствует слабо несбалансированному датасету. Специальных мер балансировки не требуется; при необходимости можно применить стратифицированное разбиение на обучающую и тестовую выборки.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4.3.2 Анализ длины текстов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Средняя длина статьи составляет около 390 слов. Медиана (~340 слов) ниже среднего, что указывает на положительную асимметрию: присутствуют единичные очень длинные статьи (более 4 000 слов). Категория «politics» в среднем содержит наиболее длинные тексты (~440 слов), а «entertainment» — наиболее короткие (~330 слов). По числу символов средняя статья содержит около 2 200 символов.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4.3.3 Частотный анализ слов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После предобработки текста (приведение к нижнему регистру, удаление пунктуации, исключение стоп-слов, удаление токенов длиной менее 3 символов) объём словаря составляет около 25 000 уникальных слов. Наиболее частые слова во всём корпусе: «said», «year», «people», «government», «new», «last», «also» — нейтральные слова, характерные для новостного стиля. Топ-10 слов по категориям хорошо отражают тематику: для sport — «game», «play», «team», «win»; для tech — «software», «users», «mobile», «technology»; для politics — «government», «election», «minister».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4.3.4 TF-IDF матрица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Построена TF-IDF матрица с параметрами: диапазон n-грамм (1,2), минимальная частота документа (min_df = 3), максимальное число признаков (max_features = 500), сублинейное TF. Итоговый размер матрицы: 2 225 × 500. Плотность матрицы составляет около 6,5% (высокая разреженность, характерная для текстовых данных). TF-IDF подчёркивает терминологически значимые слова каждой категории: для tech лидируют «broadband», «digital», «software».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4.3.5 Bag-of-Words матрица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Матрица «мешка слов» построена с параметрами max_features = 3 000, min_df = 2, stop_words = 'english'. Результирующая матрица имеет размерность 2 225 × 3 000 и характеризуется высокой разреженностью (около 96%). Среднее число ненулевых слов в документе составляет около 120. Матрица хранится в формате scipy.sparse для эффективного использования памяти.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4.3.6 Анализ биграмм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Анализ двухсловных сочетаний (биграмм) выявил характерные устойчивые выражения корпуса: «prime minister», «mobile phones», «stock market», «world cup», «music industry». Биграммы обогащают представление текста, позволяя учесть контекстные связи между словами. Наиболее частая биграмма — «prime minister» (политические статьи).</w:t>
      </w:r>
    </w:p>
    <w:p>
      <w:pPr>
        <w:spacing w:after="120" w:before="24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 по разделу 4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ходе первичного анализа датасета BBC News (2 225 статей, 5 категорий) установлено: распределение по категориям практически сбалансировано; средняя длина статьи — 390 слов; TF-IDF матрица (2 225 × 500) и BoW матрица (2 225 × 3 000) характеризуются высокой разреженностью; ключевые слова хорошо дифференцируют категории. Датасет пригоден для задачи многоклассовой классификации текстов с использованием логистической регрессии, SVM, наивного байесовского классификатора или трансформерных моделей. Исходный код анализа размещён в репозитории GitHub.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ходе выполнения курсового проекта получены практические навыки поиска и первичного анализа наборов данных различных типов, применяемых в задачах искусственного интеллекта.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В соответствии с поставленными задачами были подобраны и исследованы четыре набора данных с платформы Kaggle: World Happiness Report 2021 (табличные данные), Human Activity Recognition (временные ряды), Chest X-Ray Pneumonia (изображения) и BBC News Classification (текстовые данные).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По каждому набору данных разработана и реализована программа на языке Python, выполняющая первичный анализ: загрузку и отображение структуры данных, вычисление описательных статистик, выявление пропущенных значений и выбросов, визуализацию распределений, а также специфический анализ, соответствующий типу данных (корреляционный анализ — для табличных данных; автокорреляция и FFT — для временных рядов; анализ гистограмм яркости и средних изображений — для изображений; TF-IDF и частотный анализ — для текстов).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Основные результаты анализа: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датасет World Happiness Report 2021 не содержит пропусков и пригоден для регрессии; выявлена мультиколлинеарность ВВП и продолжительности жизни (r = 0,85);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датасет HAR имеет сбалансированное распределение классов; динамические активности характеризуются периодическими временными структурами с шаговой частотой 1–3 Гц; PCA-проекция показывает хорошую разделимость статических классов;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датасет Chest X-Ray Pneumonia характеризуется выраженным дисбалансом классов (73%/27%) и неоднородными размерами изображений; пневмонийные снимки имеют повышенную яркость и контраст;</w:t>
      </w:r>
    </w:p>
    <w:p>
      <w:pPr>
        <w:spacing w:after="80" w:before="0" w:line="360"/>
        <w:ind w:left="709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– датасет BBC News хорошо сбалансирован по категориям; TF-IDF матрица высокой разреженности позволяет эффективно различать категории по ключевым словам.</w:t>
      </w:r>
    </w:p>
    <w:p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/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Исходный код всех разработанных программ размещён в публичном репозитории системы контроля версий Git по адресу: https://github.com/ERICSON535/coursework-data-analysis (дата обращения: 2026 г.).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Таким образом, все поставленные задачи курсового проекта успешно выполнены, цель достигнута.</w:t>
      </w:r>
    </w:p>
    <w:p>
      <w:r>
        <w:br w:type="page"/>
      </w:r>
    </w:p>
    <w:p>
      <w:pPr>
        <w:pStyle w:val="Heading1"/>
        <w:spacing w:after="240" w:before="48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1. Alam S., Yao N. The impact of preprocessing steps on the accuracy of machine learning algorithms in sentiment analysis // Comput Math Organ Theory. — 2019. — Vol. 25. — P. 319–335. — DOI: 10.1007/s10588-018-9266-8.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2. He H., Garcia E. A. Learning from imbalanced data // IEEE Transactions on Knowledge and Data Engineering. — 2009. — Vol. 21, No. 9. — P. 1263–1284.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3. Box G. E. P., Jenkins G. M., Reinsel G. C. Time Series Analysis: Forecasting and Control. 5th ed. — Hoboken: Wiley, 2015. — 712 p.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4. Tzanetakis G., Cook P. Musical genre classification of audio signals // IEEE Transactions on Speech and Audio Processing. — 2002. — Vol. 10, No. 5. — P. 293–302.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5. Anguita D., Ghio A., Oneto L., Parra X., Reyes-Ortiz J. L. A Public Domain Dataset for Human Activity Recognition Using Smartphones // ESANN 2013. — 2013.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6. Kercheval A. N. The economics of happiness // Journal of Economic Perspectives. — 2012.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7. Датасет World Happiness Report 2021. — URL: https://www.kaggle.com/datasets/mathurinache/world-happiness-report-2021 (дата обращения: 2026).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8. Датасет Human Activity Recognition with Smartphones. — URL: https://www.kaggle.com/datasets/uciml/human-activity-recognition-with-smartphones (дата обращения: 2026).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9. Датасет Chest X-Ray Images (Pneumonia). — URL: https://www.kaggle.com/datasets/paultimothymooney/chest-xray-pneumonia (дата обращения: 2026).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10. Датасет BBC News Classification. — URL: https://www.kaggle.com/datasets/alfathterry91/bbc-news-classification (дата обращения: 2026).</w:t>
      </w:r>
    </w:p>
    <w:p>
      <w:pPr>
        <w:spacing w:after="12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11. Репозиторий исходного кода курсового проекта. — URL: https://github.com/ERICSON535/coursework-data-analysis (дата обращения: 2026).</w:t>
      </w:r>
    </w:p>
    <w:sectPr>
      <w:footerReference w:type="default" r:id="rId8"/>
      <w:pgSz w:w="11906" w:h="16838" w:orient="portrait"/>
      <w:pgMar w:top="1134" w:right="992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60" w:lin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2026-06-09T17:23:07.593Z</dcterms:created>
  <dcterms:modified xsi:type="dcterms:W3CDTF">2026-06-09T17:23:07.594Z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