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dgm="http://schemas.openxmlformats.org/drawingml/2006/diagram" mc:Ignorable="w14 w15 w16se w16cid w16 w16cex w16sdtdh w16du wp14">
  <w:body>
    <w:p w:rsidRPr="00647269" w:rsidR="00B53719" w:rsidP="00B53719" w:rsidRDefault="00B53719" w14:paraId="78B24306" w14:textId="77777777">
      <w:pPr>
        <w:ind w:right="4"/>
        <w:jc w:val="center"/>
        <w:rPr>
          <w:rFonts w:ascii="Roboto Light" w:hAnsi="Roboto Light" w:eastAsia="ヒラギノ角ゴ Pro W3"/>
          <w:color w:val="404040" w:themeColor="text1" w:themeTint="BF"/>
          <w:lang w:val="es-ES_tradnl"/>
        </w:rPr>
      </w:pPr>
      <w:r w:rsidRPr="00647269">
        <w:rPr>
          <w:rFonts w:ascii="Roboto Light" w:hAnsi="Roboto Light" w:eastAsia="ヒラギノ角ゴ Pro W3"/>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rsidRPr="00647269" w:rsidR="00B53719" w:rsidP="00B53719" w:rsidRDefault="00B53719" w14:paraId="5B5ACEB1" w14:textId="77777777">
      <w:pPr>
        <w:ind w:right="4"/>
        <w:rPr>
          <w:rFonts w:ascii="Roboto Light" w:hAnsi="Roboto Light" w:eastAsia="ヒラギノ角ゴ Pro W3"/>
          <w:color w:val="404040" w:themeColor="text1" w:themeTint="BF"/>
          <w:lang w:val="es-ES_tradnl"/>
        </w:rPr>
      </w:pPr>
    </w:p>
    <w:p w:rsidRPr="00D87E47" w:rsidR="00B53719" w:rsidP="00B53719" w:rsidRDefault="00B53719" w14:paraId="45B8322B" w14:textId="77777777">
      <w:pPr>
        <w:ind w:right="4"/>
        <w:jc w:val="center"/>
        <w:rPr>
          <w:rFonts w:ascii="Roboto Light" w:hAnsi="Roboto Light" w:eastAsia="ヒラギノ角ゴ Pro W3"/>
          <w:color w:val="404040" w:themeColor="text1" w:themeTint="BF"/>
          <w:sz w:val="12"/>
        </w:rPr>
      </w:pPr>
      <w:r w:rsidRPr="00D87E47">
        <w:rPr>
          <w:rFonts w:ascii="Roboto" w:hAnsi="Roboto" w:eastAsia="ヒラギノ角ゴ Pro W3"/>
          <w:color w:val="404040" w:themeColor="text1" w:themeTint="BF"/>
          <w:sz w:val="36"/>
        </w:rPr>
        <w:t>MÁSTER EN DATA SCIENCE Y BUSINESS ANALYTICS PRESENCIAL</w:t>
      </w:r>
    </w:p>
    <w:p w:rsidRPr="00D87E47" w:rsidR="00B53719" w:rsidP="00B53719" w:rsidRDefault="00B53719" w14:paraId="3DF1CF8F" w14:textId="77777777">
      <w:pPr>
        <w:ind w:right="4"/>
        <w:rPr>
          <w:rFonts w:ascii="Roboto Light" w:hAnsi="Roboto Light" w:eastAsia="ヒラギノ角ゴ Pro W3"/>
          <w:color w:val="C00000"/>
        </w:rPr>
      </w:pPr>
    </w:p>
    <w:p w:rsidRPr="00A44627" w:rsidR="00B53719" w:rsidP="00A44627" w:rsidRDefault="00A44627" w14:paraId="23F4AA4B" w14:textId="631389FE">
      <w:pPr>
        <w:ind w:right="4"/>
        <w:jc w:val="center"/>
        <w:rPr>
          <w:rFonts w:ascii="Roboto" w:hAnsi="Roboto" w:eastAsia="ヒラギノ角ゴ Pro W3"/>
          <w:color w:val="BA0C2F"/>
          <w:sz w:val="32"/>
          <w:szCs w:val="32"/>
          <w:lang w:val="es-ES"/>
        </w:rPr>
      </w:pPr>
      <w:bookmarkStart w:name="_Hlk11058884" w:id="0"/>
      <w:r>
        <w:rPr>
          <w:rFonts w:ascii="Roboto" w:hAnsi="Roboto" w:eastAsia="ヒラギノ角ゴ Pro W3"/>
          <w:color w:val="BA0C2F"/>
          <w:sz w:val="56"/>
          <w:szCs w:val="56"/>
          <w:lang w:val="es-ES"/>
        </w:rPr>
        <w:t>Predicción sobre</w:t>
      </w:r>
      <w:r w:rsidRPr="00A44627">
        <w:rPr>
          <w:rFonts w:ascii="Roboto" w:hAnsi="Roboto" w:eastAsia="ヒラギノ角ゴ Pro W3"/>
          <w:color w:val="BA0C2F"/>
          <w:sz w:val="56"/>
          <w:szCs w:val="56"/>
          <w:lang w:val="es-ES"/>
        </w:rPr>
        <w:t xml:space="preserve"> el número de inmigrantes en España mediante modelo de aprendizaje automático para prever flujos migratorios internacionales hacia el país</w:t>
      </w:r>
      <w:bookmarkEnd w:id="0"/>
    </w:p>
    <w:p w:rsidRPr="00647269" w:rsidR="00B53719" w:rsidP="00B53719" w:rsidRDefault="00B53719" w14:paraId="5994DA0A"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TFM elaborado por:</w:t>
      </w:r>
    </w:p>
    <w:p w:rsidRPr="00647269" w:rsidR="00B53719" w:rsidP="00B53719" w:rsidRDefault="00B53719" w14:paraId="3E7D9D15" w14:textId="3B1D60BD">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Cristian de Andrade</w:t>
      </w:r>
      <w:r w:rsidR="00D87E47">
        <w:rPr>
          <w:rFonts w:ascii="Roboto Light" w:hAnsi="Roboto Light" w:eastAsia="ヒラギノ角ゴ Pro W3"/>
          <w:color w:val="404040" w:themeColor="text1" w:themeTint="BF"/>
          <w:sz w:val="32"/>
          <w:lang w:val="es-ES_tradnl"/>
        </w:rPr>
        <w:t xml:space="preserve"> </w:t>
      </w:r>
      <w:r w:rsidRPr="00D87E47" w:rsidR="00D87E47">
        <w:rPr>
          <w:rFonts w:ascii="Roboto Light" w:hAnsi="Roboto Light" w:eastAsia="ヒラギノ角ゴ Pro W3"/>
          <w:color w:val="404040" w:themeColor="text1" w:themeTint="BF"/>
          <w:sz w:val="32"/>
          <w:lang w:val="es-ES_tradnl"/>
        </w:rPr>
        <w:t>Correia</w:t>
      </w:r>
    </w:p>
    <w:p w:rsidRPr="00647269" w:rsidR="00B53719" w:rsidP="00B53719" w:rsidRDefault="00B53719" w14:paraId="3D49982F" w14:textId="6B8D7F63">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Erick Ernesto Hernández Lara</w:t>
      </w:r>
    </w:p>
    <w:p w:rsidRPr="00647269" w:rsidR="00B53719" w:rsidP="00B53719" w:rsidRDefault="00B53719" w14:paraId="4B601C9D"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Tutor/a de TFM:</w:t>
      </w:r>
    </w:p>
    <w:p w:rsidRPr="00647269" w:rsidR="00B53719" w:rsidP="00B53719" w:rsidRDefault="00B53719" w14:paraId="41368F32"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Miguel Martín</w:t>
      </w:r>
    </w:p>
    <w:p w:rsidRPr="00647269" w:rsidR="00B53719" w:rsidP="00B53719" w:rsidRDefault="00B53719" w14:paraId="30F2FA7B" w14:textId="77777777">
      <w:pPr>
        <w:ind w:right="4"/>
        <w:rPr>
          <w:rFonts w:ascii="Roboto Light" w:hAnsi="Roboto Light" w:eastAsia="ヒラギノ角ゴ Pro W3"/>
          <w:color w:val="404040" w:themeColor="text1" w:themeTint="BF"/>
          <w:sz w:val="32"/>
          <w:lang w:val="es-ES_tradnl"/>
        </w:rPr>
      </w:pPr>
    </w:p>
    <w:p w:rsidRPr="00647269" w:rsidR="00647269" w:rsidP="00647269" w:rsidRDefault="00B53719" w14:paraId="6611FB9E" w14:textId="73254F5E">
      <w:pPr>
        <w:ind w:right="4"/>
        <w:jc w:val="center"/>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Madrid, 30 de octubre de 2024</w:t>
      </w:r>
      <w:r w:rsidRPr="00647269" w:rsidR="00647269">
        <w:rPr>
          <w:rFonts w:ascii="Roboto Light" w:hAnsi="Roboto Light" w:eastAsia="ヒラギノ角ゴ Pro W3"/>
          <w:color w:val="404040" w:themeColor="text1" w:themeTint="BF"/>
          <w:sz w:val="32"/>
          <w:lang w:val="es-ES_tradnl"/>
        </w:rPr>
        <w:br w:type="page"/>
      </w:r>
    </w:p>
    <w:p w:rsidRPr="00647269" w:rsidR="00647269" w:rsidP="00647269" w:rsidRDefault="00647269" w14:paraId="735B9B9A" w14:textId="77777777">
      <w:pPr>
        <w:ind w:right="4"/>
        <w:jc w:val="center"/>
        <w:rPr>
          <w:rFonts w:eastAsia="ヒラギノ角ゴ Pro W3" w:cs="Arial"/>
          <w:color w:val="404040" w:themeColor="text1" w:themeTint="BF"/>
          <w:lang w:val="es-ES_tradnl"/>
        </w:rPr>
        <w:sectPr w:rsidRPr="00647269" w:rsidR="00647269" w:rsidSect="00D87E47">
          <w:footerReference w:type="default" r:id="rId9"/>
          <w:type w:val="continuous"/>
          <w:pgSz w:w="11906" w:h="16838" w:orient="portrait" w:code="9"/>
          <w:pgMar w:top="1440" w:right="1440" w:bottom="1440" w:left="1440" w:header="720" w:footer="720" w:gutter="0"/>
          <w:pgNumType w:start="1"/>
          <w:cols w:space="720"/>
          <w:titlePg/>
          <w:docGrid w:linePitch="360"/>
        </w:sectPr>
      </w:pPr>
    </w:p>
    <w:p w:rsidRPr="00647269" w:rsidR="00647269" w:rsidP="00647269" w:rsidRDefault="00647269" w14:paraId="3B7645B2" w14:textId="77777777">
      <w:pPr>
        <w:ind w:right="4"/>
        <w:jc w:val="center"/>
        <w:rPr>
          <w:rFonts w:eastAsia="ヒラギノ角ゴ Pro W3" w:cs="Arial"/>
          <w:color w:val="404040" w:themeColor="text1" w:themeTint="BF"/>
          <w:lang w:val="es-ES_tradnl"/>
        </w:rPr>
        <w:sectPr w:rsidRPr="00647269" w:rsidR="00647269" w:rsidSect="00D87E47">
          <w:pgSz w:w="11906" w:h="16838" w:orient="portrait" w:code="9"/>
          <w:pgMar w:top="1440" w:right="1440" w:bottom="1440" w:left="1440" w:header="720" w:footer="720" w:gutter="0"/>
          <w:cols w:space="720"/>
          <w:docGrid w:linePitch="360"/>
        </w:sectPr>
      </w:pPr>
    </w:p>
    <w:bookmarkStart w:name="_Toc462893297" w:displacedByCustomXml="next" w:id="1"/>
    <w:sdt>
      <w:sdtPr>
        <w:id w:val="474975292"/>
        <w:docPartObj>
          <w:docPartGallery w:val="Table of Contents"/>
          <w:docPartUnique/>
        </w:docPartObj>
        <w:rPr>
          <w:rFonts w:eastAsia="Calibri" w:cs="" w:eastAsiaTheme="minorAscii" w:cstheme="minorBidi"/>
          <w:color w:val="auto"/>
          <w:sz w:val="22"/>
          <w:szCs w:val="22"/>
        </w:rPr>
      </w:sdtPr>
      <w:sdtContent>
        <w:p w:rsidRPr="00647269" w:rsidR="00647269" w:rsidP="0341235B" w:rsidRDefault="305E076A" w14:paraId="2A9077F1" w14:textId="36B7AB65">
          <w:pPr>
            <w:pStyle w:val="Heading1"/>
            <w:rPr>
              <w:lang w:val="es-ES"/>
            </w:rPr>
          </w:pPr>
          <w:r w:rsidRPr="305E076A">
            <w:rPr>
              <w:lang w:val="es-ES"/>
            </w:rPr>
            <w:t>Índice</w:t>
          </w:r>
          <w:bookmarkEnd w:id="1"/>
        </w:p>
        <w:p w:rsidR="001D075D" w:rsidP="305E076A" w:rsidRDefault="00000000" w14:paraId="3EAE7AEF" w14:textId="688C28DD">
          <w:pPr>
            <w:pStyle w:val="TOC1"/>
            <w:tabs>
              <w:tab w:val="right" w:leader="dot" w:pos="9015"/>
            </w:tabs>
            <w:rPr>
              <w:rStyle w:val="Hyperlink"/>
              <w:noProof/>
              <w:kern w:val="0"/>
              <w14:ligatures w14:val="none"/>
            </w:rPr>
          </w:pPr>
          <w:r>
            <w:fldChar w:fldCharType="begin"/>
          </w:r>
          <w:r w:rsidR="00B53719">
            <w:instrText>TOC \o "1-3" \z \u \h</w:instrText>
          </w:r>
          <w:r>
            <w:fldChar w:fldCharType="separate"/>
          </w:r>
          <w:hyperlink w:anchor="_Toc462893297">
            <w:r w:rsidRPr="305E076A" w:rsidR="305E076A">
              <w:rPr>
                <w:rStyle w:val="Hyperlink"/>
              </w:rPr>
              <w:t>Índice</w:t>
            </w:r>
            <w:r w:rsidR="00B53719">
              <w:tab/>
            </w:r>
            <w:r w:rsidR="00B53719">
              <w:fldChar w:fldCharType="begin"/>
            </w:r>
            <w:r w:rsidR="00B53719">
              <w:instrText>PAGEREF _Toc462893297 \h</w:instrText>
            </w:r>
            <w:r w:rsidR="00B53719">
              <w:fldChar w:fldCharType="separate"/>
            </w:r>
            <w:r w:rsidRPr="305E076A" w:rsidR="305E076A">
              <w:rPr>
                <w:rStyle w:val="Hyperlink"/>
              </w:rPr>
              <w:t>2</w:t>
            </w:r>
            <w:r w:rsidR="00B53719">
              <w:fldChar w:fldCharType="end"/>
            </w:r>
          </w:hyperlink>
        </w:p>
        <w:p w:rsidR="001D075D" w:rsidP="305E076A" w:rsidRDefault="00000000" w14:paraId="46AEFB8A" w14:textId="6D5664C2">
          <w:pPr>
            <w:pStyle w:val="TOC1"/>
            <w:tabs>
              <w:tab w:val="right" w:leader="dot" w:pos="9015"/>
            </w:tabs>
            <w:rPr>
              <w:rStyle w:val="Hyperlink"/>
              <w:noProof/>
              <w:kern w:val="0"/>
              <w14:ligatures w14:val="none"/>
            </w:rPr>
          </w:pPr>
          <w:hyperlink w:anchor="_Toc2125671252">
            <w:r w:rsidRPr="305E076A" w:rsidR="305E076A">
              <w:rPr>
                <w:rStyle w:val="Hyperlink"/>
              </w:rPr>
              <w:t>RESUMEN</w:t>
            </w:r>
            <w:r>
              <w:tab/>
            </w:r>
            <w:r>
              <w:fldChar w:fldCharType="begin"/>
            </w:r>
            <w:r>
              <w:instrText>PAGEREF _Toc2125671252 \h</w:instrText>
            </w:r>
            <w:r>
              <w:fldChar w:fldCharType="separate"/>
            </w:r>
            <w:r w:rsidRPr="305E076A" w:rsidR="305E076A">
              <w:rPr>
                <w:rStyle w:val="Hyperlink"/>
              </w:rPr>
              <w:t>3</w:t>
            </w:r>
            <w:r>
              <w:fldChar w:fldCharType="end"/>
            </w:r>
          </w:hyperlink>
        </w:p>
        <w:p w:rsidR="001D075D" w:rsidP="305E076A" w:rsidRDefault="00000000" w14:paraId="41F4B95F" w14:textId="43B4B7D2">
          <w:pPr>
            <w:pStyle w:val="TOC1"/>
            <w:tabs>
              <w:tab w:val="right" w:leader="dot" w:pos="9015"/>
            </w:tabs>
            <w:rPr>
              <w:rStyle w:val="Hyperlink"/>
              <w:noProof/>
              <w:kern w:val="0"/>
              <w14:ligatures w14:val="none"/>
            </w:rPr>
          </w:pPr>
          <w:hyperlink w:anchor="_Toc1230000241">
            <w:r w:rsidRPr="305E076A" w:rsidR="305E076A">
              <w:rPr>
                <w:rStyle w:val="Hyperlink"/>
              </w:rPr>
              <w:t>1. INTRODUCCIÓN</w:t>
            </w:r>
            <w:r>
              <w:tab/>
            </w:r>
            <w:r>
              <w:fldChar w:fldCharType="begin"/>
            </w:r>
            <w:r>
              <w:instrText>PAGEREF _Toc1230000241 \h</w:instrText>
            </w:r>
            <w:r>
              <w:fldChar w:fldCharType="separate"/>
            </w:r>
            <w:r w:rsidRPr="305E076A" w:rsidR="305E076A">
              <w:rPr>
                <w:rStyle w:val="Hyperlink"/>
              </w:rPr>
              <w:t>4</w:t>
            </w:r>
            <w:r>
              <w:fldChar w:fldCharType="end"/>
            </w:r>
          </w:hyperlink>
        </w:p>
        <w:p w:rsidR="001D075D" w:rsidP="305E076A" w:rsidRDefault="00000000" w14:paraId="64783BFD" w14:textId="03382999">
          <w:pPr>
            <w:pStyle w:val="TOC1"/>
            <w:tabs>
              <w:tab w:val="right" w:leader="dot" w:pos="9015"/>
            </w:tabs>
            <w:rPr>
              <w:rStyle w:val="Hyperlink"/>
              <w:noProof/>
              <w:kern w:val="0"/>
              <w14:ligatures w14:val="none"/>
            </w:rPr>
          </w:pPr>
          <w:hyperlink w:anchor="_Toc731643177">
            <w:r w:rsidRPr="305E076A" w:rsidR="305E076A">
              <w:rPr>
                <w:rStyle w:val="Hyperlink"/>
              </w:rPr>
              <w:t>2. ANTECEDENTES</w:t>
            </w:r>
            <w:r>
              <w:tab/>
            </w:r>
            <w:r>
              <w:fldChar w:fldCharType="begin"/>
            </w:r>
            <w:r>
              <w:instrText>PAGEREF _Toc731643177 \h</w:instrText>
            </w:r>
            <w:r>
              <w:fldChar w:fldCharType="separate"/>
            </w:r>
            <w:r w:rsidRPr="305E076A" w:rsidR="305E076A">
              <w:rPr>
                <w:rStyle w:val="Hyperlink"/>
              </w:rPr>
              <w:t>7</w:t>
            </w:r>
            <w:r>
              <w:fldChar w:fldCharType="end"/>
            </w:r>
          </w:hyperlink>
        </w:p>
        <w:p w:rsidR="001D075D" w:rsidP="305E076A" w:rsidRDefault="00000000" w14:paraId="73A247E0" w14:textId="078C1F62">
          <w:pPr>
            <w:pStyle w:val="TOC1"/>
            <w:tabs>
              <w:tab w:val="right" w:leader="dot" w:pos="9015"/>
            </w:tabs>
            <w:rPr>
              <w:rStyle w:val="Hyperlink"/>
              <w:noProof/>
              <w:kern w:val="0"/>
              <w14:ligatures w14:val="none"/>
            </w:rPr>
          </w:pPr>
          <w:hyperlink w:anchor="_Toc1317909006">
            <w:r w:rsidRPr="305E076A" w:rsidR="305E076A">
              <w:rPr>
                <w:rStyle w:val="Hyperlink"/>
              </w:rPr>
              <w:t>3. OBJETIVO</w:t>
            </w:r>
            <w:r>
              <w:tab/>
            </w:r>
            <w:r>
              <w:fldChar w:fldCharType="begin"/>
            </w:r>
            <w:r>
              <w:instrText>PAGEREF _Toc1317909006 \h</w:instrText>
            </w:r>
            <w:r>
              <w:fldChar w:fldCharType="separate"/>
            </w:r>
            <w:r w:rsidRPr="305E076A" w:rsidR="305E076A">
              <w:rPr>
                <w:rStyle w:val="Hyperlink"/>
              </w:rPr>
              <w:t>8</w:t>
            </w:r>
            <w:r>
              <w:fldChar w:fldCharType="end"/>
            </w:r>
          </w:hyperlink>
        </w:p>
        <w:p w:rsidR="001D075D" w:rsidP="305E076A" w:rsidRDefault="00000000" w14:paraId="33AC5CF4" w14:textId="3FD37993">
          <w:pPr>
            <w:pStyle w:val="TOC1"/>
            <w:tabs>
              <w:tab w:val="right" w:leader="dot" w:pos="9015"/>
            </w:tabs>
            <w:rPr>
              <w:rStyle w:val="Hyperlink"/>
              <w:noProof/>
              <w:kern w:val="0"/>
              <w14:ligatures w14:val="none"/>
            </w:rPr>
          </w:pPr>
          <w:hyperlink w:anchor="_Toc1240271292">
            <w:r w:rsidRPr="305E076A" w:rsidR="305E076A">
              <w:rPr>
                <w:rStyle w:val="Hyperlink"/>
              </w:rPr>
              <w:t>4. MATERIALES Y MÉTODOS</w:t>
            </w:r>
            <w:r>
              <w:tab/>
            </w:r>
            <w:r>
              <w:fldChar w:fldCharType="begin"/>
            </w:r>
            <w:r>
              <w:instrText>PAGEREF _Toc1240271292 \h</w:instrText>
            </w:r>
            <w:r>
              <w:fldChar w:fldCharType="separate"/>
            </w:r>
            <w:r w:rsidRPr="305E076A" w:rsidR="305E076A">
              <w:rPr>
                <w:rStyle w:val="Hyperlink"/>
              </w:rPr>
              <w:t>9</w:t>
            </w:r>
            <w:r>
              <w:fldChar w:fldCharType="end"/>
            </w:r>
          </w:hyperlink>
        </w:p>
        <w:p w:rsidR="001D075D" w:rsidP="305E076A" w:rsidRDefault="00000000" w14:paraId="7676CACA" w14:textId="2F3E8819">
          <w:pPr>
            <w:pStyle w:val="TOC1"/>
            <w:tabs>
              <w:tab w:val="right" w:leader="dot" w:pos="9015"/>
            </w:tabs>
            <w:rPr>
              <w:rStyle w:val="Hyperlink"/>
              <w:noProof/>
              <w:kern w:val="0"/>
              <w14:ligatures w14:val="none"/>
            </w:rPr>
          </w:pPr>
          <w:hyperlink w:anchor="_Toc1997622069">
            <w:r w:rsidRPr="305E076A" w:rsidR="305E076A">
              <w:rPr>
                <w:rStyle w:val="Hyperlink"/>
              </w:rPr>
              <w:t>5. RESULTADOS</w:t>
            </w:r>
            <w:r>
              <w:tab/>
            </w:r>
            <w:r>
              <w:fldChar w:fldCharType="begin"/>
            </w:r>
            <w:r>
              <w:instrText>PAGEREF _Toc1997622069 \h</w:instrText>
            </w:r>
            <w:r>
              <w:fldChar w:fldCharType="separate"/>
            </w:r>
            <w:r w:rsidRPr="305E076A" w:rsidR="305E076A">
              <w:rPr>
                <w:rStyle w:val="Hyperlink"/>
              </w:rPr>
              <w:t>11</w:t>
            </w:r>
            <w:r>
              <w:fldChar w:fldCharType="end"/>
            </w:r>
          </w:hyperlink>
        </w:p>
        <w:p w:rsidR="001D075D" w:rsidP="305E076A" w:rsidRDefault="00000000" w14:paraId="464E9288" w14:textId="151C798A">
          <w:pPr>
            <w:pStyle w:val="TOC3"/>
            <w:tabs>
              <w:tab w:val="right" w:leader="dot" w:pos="9015"/>
            </w:tabs>
            <w:rPr>
              <w:rStyle w:val="Hyperlink"/>
              <w:noProof/>
              <w:kern w:val="0"/>
              <w14:ligatures w14:val="none"/>
            </w:rPr>
          </w:pPr>
          <w:hyperlink w:anchor="_Toc1679966463">
            <w:r w:rsidRPr="305E076A" w:rsidR="305E076A">
              <w:rPr>
                <w:rStyle w:val="Hyperlink"/>
              </w:rPr>
              <w:t>5.1 Adquisición de fuentes de datos</w:t>
            </w:r>
            <w:r>
              <w:tab/>
            </w:r>
            <w:r>
              <w:fldChar w:fldCharType="begin"/>
            </w:r>
            <w:r>
              <w:instrText>PAGEREF _Toc1679966463 \h</w:instrText>
            </w:r>
            <w:r>
              <w:fldChar w:fldCharType="separate"/>
            </w:r>
            <w:r w:rsidRPr="305E076A" w:rsidR="305E076A">
              <w:rPr>
                <w:rStyle w:val="Hyperlink"/>
              </w:rPr>
              <w:t>11</w:t>
            </w:r>
            <w:r>
              <w:fldChar w:fldCharType="end"/>
            </w:r>
          </w:hyperlink>
        </w:p>
        <w:p w:rsidR="001D075D" w:rsidP="305E076A" w:rsidRDefault="00000000" w14:paraId="4F583BA7" w14:textId="7FDC1F5E">
          <w:pPr>
            <w:pStyle w:val="TOC3"/>
            <w:tabs>
              <w:tab w:val="right" w:leader="dot" w:pos="9015"/>
            </w:tabs>
            <w:rPr>
              <w:rStyle w:val="Hyperlink"/>
              <w:noProof/>
            </w:rPr>
          </w:pPr>
          <w:hyperlink w:anchor="_Toc1387243860">
            <w:r w:rsidRPr="305E076A" w:rsidR="305E076A">
              <w:rPr>
                <w:rStyle w:val="Hyperlink"/>
              </w:rPr>
              <w:t>5.2 Descripción de fuentes de datos</w:t>
            </w:r>
            <w:r>
              <w:tab/>
            </w:r>
            <w:r>
              <w:fldChar w:fldCharType="begin"/>
            </w:r>
            <w:r>
              <w:instrText>PAGEREF _Toc1387243860 \h</w:instrText>
            </w:r>
            <w:r>
              <w:fldChar w:fldCharType="separate"/>
            </w:r>
            <w:r w:rsidRPr="305E076A" w:rsidR="305E076A">
              <w:rPr>
                <w:rStyle w:val="Hyperlink"/>
              </w:rPr>
              <w:t>12</w:t>
            </w:r>
            <w:r>
              <w:fldChar w:fldCharType="end"/>
            </w:r>
          </w:hyperlink>
        </w:p>
        <w:p w:rsidR="001D075D" w:rsidP="305E076A" w:rsidRDefault="00000000" w14:paraId="06F5641E" w14:textId="4808C667">
          <w:pPr>
            <w:pStyle w:val="TOC3"/>
            <w:tabs>
              <w:tab w:val="right" w:leader="dot" w:pos="9015"/>
            </w:tabs>
            <w:rPr>
              <w:rStyle w:val="Hyperlink"/>
              <w:noProof/>
            </w:rPr>
          </w:pPr>
          <w:hyperlink w:anchor="_Toc1477394137">
            <w:r w:rsidRPr="305E076A" w:rsidR="305E076A">
              <w:rPr>
                <w:rStyle w:val="Hyperlink"/>
              </w:rPr>
              <w:t>Análisis Exploratorio de Datos o EDA</w:t>
            </w:r>
            <w:r>
              <w:tab/>
            </w:r>
            <w:r>
              <w:fldChar w:fldCharType="begin"/>
            </w:r>
            <w:r>
              <w:instrText>PAGEREF _Toc1477394137 \h</w:instrText>
            </w:r>
            <w:r>
              <w:fldChar w:fldCharType="separate"/>
            </w:r>
            <w:r w:rsidRPr="305E076A" w:rsidR="305E076A">
              <w:rPr>
                <w:rStyle w:val="Hyperlink"/>
              </w:rPr>
              <w:t>12</w:t>
            </w:r>
            <w:r>
              <w:fldChar w:fldCharType="end"/>
            </w:r>
          </w:hyperlink>
        </w:p>
        <w:p w:rsidR="001D075D" w:rsidP="305E076A" w:rsidRDefault="00000000" w14:paraId="0F0E7C56" w14:textId="3674E469">
          <w:pPr>
            <w:pStyle w:val="TOC3"/>
            <w:tabs>
              <w:tab w:val="right" w:leader="dot" w:pos="9015"/>
            </w:tabs>
            <w:rPr>
              <w:rStyle w:val="Hyperlink"/>
              <w:noProof/>
            </w:rPr>
          </w:pPr>
          <w:hyperlink w:anchor="_Toc1017387196">
            <w:r w:rsidRPr="305E076A" w:rsidR="305E076A">
              <w:rPr>
                <w:rStyle w:val="Hyperlink"/>
              </w:rPr>
              <w:t>Preprocesado de datos</w:t>
            </w:r>
            <w:r>
              <w:tab/>
            </w:r>
            <w:r>
              <w:fldChar w:fldCharType="begin"/>
            </w:r>
            <w:r>
              <w:instrText>PAGEREF _Toc1017387196 \h</w:instrText>
            </w:r>
            <w:r>
              <w:fldChar w:fldCharType="separate"/>
            </w:r>
            <w:r w:rsidRPr="305E076A" w:rsidR="305E076A">
              <w:rPr>
                <w:rStyle w:val="Hyperlink"/>
              </w:rPr>
              <w:t>18</w:t>
            </w:r>
            <w:r>
              <w:fldChar w:fldCharType="end"/>
            </w:r>
          </w:hyperlink>
        </w:p>
        <w:p w:rsidR="001D075D" w:rsidP="305E076A" w:rsidRDefault="00000000" w14:paraId="39C4B3E1" w14:textId="705AD076">
          <w:pPr>
            <w:pStyle w:val="TOC3"/>
            <w:tabs>
              <w:tab w:val="right" w:leader="dot" w:pos="9015"/>
            </w:tabs>
            <w:rPr>
              <w:rStyle w:val="Hyperlink"/>
              <w:noProof/>
            </w:rPr>
          </w:pPr>
          <w:hyperlink w:anchor="_Toc1217994107">
            <w:r w:rsidRPr="305E076A" w:rsidR="305E076A">
              <w:rPr>
                <w:rStyle w:val="Hyperlink"/>
              </w:rPr>
              <w:t>Selección de variables</w:t>
            </w:r>
            <w:r>
              <w:tab/>
            </w:r>
            <w:r>
              <w:fldChar w:fldCharType="begin"/>
            </w:r>
            <w:r>
              <w:instrText>PAGEREF _Toc1217994107 \h</w:instrText>
            </w:r>
            <w:r>
              <w:fldChar w:fldCharType="separate"/>
            </w:r>
            <w:r w:rsidRPr="305E076A" w:rsidR="305E076A">
              <w:rPr>
                <w:rStyle w:val="Hyperlink"/>
              </w:rPr>
              <w:t>18</w:t>
            </w:r>
            <w:r>
              <w:fldChar w:fldCharType="end"/>
            </w:r>
          </w:hyperlink>
        </w:p>
        <w:p w:rsidR="001D075D" w:rsidP="305E076A" w:rsidRDefault="00000000" w14:paraId="4A3580E6" w14:textId="7CD8AFA3">
          <w:pPr>
            <w:pStyle w:val="TOC3"/>
            <w:tabs>
              <w:tab w:val="right" w:leader="dot" w:pos="9015"/>
            </w:tabs>
            <w:rPr>
              <w:rStyle w:val="Hyperlink"/>
              <w:noProof/>
            </w:rPr>
          </w:pPr>
          <w:hyperlink w:anchor="_Toc914209585">
            <w:r w:rsidRPr="305E076A" w:rsidR="305E076A">
              <w:rPr>
                <w:rStyle w:val="Hyperlink"/>
              </w:rPr>
              <w:t>Partición de los datos en conjuntos train y test</w:t>
            </w:r>
            <w:r>
              <w:tab/>
            </w:r>
            <w:r>
              <w:fldChar w:fldCharType="begin"/>
            </w:r>
            <w:r>
              <w:instrText>PAGEREF _Toc914209585 \h</w:instrText>
            </w:r>
            <w:r>
              <w:fldChar w:fldCharType="separate"/>
            </w:r>
            <w:r w:rsidRPr="305E076A" w:rsidR="305E076A">
              <w:rPr>
                <w:rStyle w:val="Hyperlink"/>
              </w:rPr>
              <w:t>18</w:t>
            </w:r>
            <w:r>
              <w:fldChar w:fldCharType="end"/>
            </w:r>
          </w:hyperlink>
        </w:p>
        <w:p w:rsidR="001D075D" w:rsidP="305E076A" w:rsidRDefault="00000000" w14:paraId="019EE04F" w14:textId="24F94230">
          <w:pPr>
            <w:pStyle w:val="TOC3"/>
            <w:tabs>
              <w:tab w:val="right" w:leader="dot" w:pos="9015"/>
            </w:tabs>
            <w:rPr>
              <w:rStyle w:val="Hyperlink"/>
              <w:noProof/>
            </w:rPr>
          </w:pPr>
          <w:hyperlink w:anchor="_Toc1502061584">
            <w:r w:rsidRPr="305E076A" w:rsidR="305E076A">
              <w:rPr>
                <w:rStyle w:val="Hyperlink"/>
              </w:rPr>
              <w:t>Aplicación de modelos de aprendizaje automático</w:t>
            </w:r>
            <w:r>
              <w:tab/>
            </w:r>
            <w:r>
              <w:fldChar w:fldCharType="begin"/>
            </w:r>
            <w:r>
              <w:instrText>PAGEREF _Toc1502061584 \h</w:instrText>
            </w:r>
            <w:r>
              <w:fldChar w:fldCharType="separate"/>
            </w:r>
            <w:r w:rsidRPr="305E076A" w:rsidR="305E076A">
              <w:rPr>
                <w:rStyle w:val="Hyperlink"/>
              </w:rPr>
              <w:t>18</w:t>
            </w:r>
            <w:r>
              <w:fldChar w:fldCharType="end"/>
            </w:r>
          </w:hyperlink>
        </w:p>
        <w:p w:rsidR="001D075D" w:rsidP="305E076A" w:rsidRDefault="00000000" w14:paraId="470FE7A1" w14:textId="2C19C833">
          <w:pPr>
            <w:pStyle w:val="TOC3"/>
            <w:tabs>
              <w:tab w:val="right" w:leader="dot" w:pos="9015"/>
            </w:tabs>
            <w:rPr>
              <w:rStyle w:val="Hyperlink"/>
              <w:noProof/>
            </w:rPr>
          </w:pPr>
          <w:hyperlink w:anchor="_Toc1268458081">
            <w:r w:rsidRPr="305E076A" w:rsidR="305E076A">
              <w:rPr>
                <w:rStyle w:val="Hyperlink"/>
              </w:rPr>
              <w:t>Evaluación y validación de modelos de aprendizaje automático</w:t>
            </w:r>
            <w:r>
              <w:tab/>
            </w:r>
            <w:r>
              <w:fldChar w:fldCharType="begin"/>
            </w:r>
            <w:r>
              <w:instrText>PAGEREF _Toc1268458081 \h</w:instrText>
            </w:r>
            <w:r>
              <w:fldChar w:fldCharType="separate"/>
            </w:r>
            <w:r w:rsidRPr="305E076A" w:rsidR="305E076A">
              <w:rPr>
                <w:rStyle w:val="Hyperlink"/>
              </w:rPr>
              <w:t>19</w:t>
            </w:r>
            <w:r>
              <w:fldChar w:fldCharType="end"/>
            </w:r>
          </w:hyperlink>
        </w:p>
        <w:p w:rsidR="001D075D" w:rsidP="305E076A" w:rsidRDefault="00000000" w14:paraId="4835D66B" w14:textId="40DDA904">
          <w:pPr>
            <w:pStyle w:val="TOC3"/>
            <w:tabs>
              <w:tab w:val="right" w:leader="dot" w:pos="9015"/>
            </w:tabs>
            <w:rPr>
              <w:rStyle w:val="Hyperlink"/>
              <w:noProof/>
            </w:rPr>
          </w:pPr>
          <w:hyperlink w:anchor="_Toc751764618">
            <w:r w:rsidRPr="305E076A" w:rsidR="305E076A">
              <w:rPr>
                <w:rStyle w:val="Hyperlink"/>
              </w:rPr>
              <w:t>Comparativa de resultados</w:t>
            </w:r>
            <w:r>
              <w:tab/>
            </w:r>
            <w:r>
              <w:fldChar w:fldCharType="begin"/>
            </w:r>
            <w:r>
              <w:instrText>PAGEREF _Toc751764618 \h</w:instrText>
            </w:r>
            <w:r>
              <w:fldChar w:fldCharType="separate"/>
            </w:r>
            <w:r w:rsidRPr="305E076A" w:rsidR="305E076A">
              <w:rPr>
                <w:rStyle w:val="Hyperlink"/>
              </w:rPr>
              <w:t>19</w:t>
            </w:r>
            <w:r>
              <w:fldChar w:fldCharType="end"/>
            </w:r>
          </w:hyperlink>
        </w:p>
        <w:p w:rsidR="001D075D" w:rsidP="305E076A" w:rsidRDefault="00000000" w14:paraId="546F9E63" w14:textId="0F73785F">
          <w:pPr>
            <w:pStyle w:val="TOC1"/>
            <w:tabs>
              <w:tab w:val="right" w:leader="dot" w:pos="9015"/>
            </w:tabs>
            <w:rPr>
              <w:rStyle w:val="Hyperlink"/>
              <w:noProof/>
            </w:rPr>
          </w:pPr>
          <w:hyperlink w:anchor="_Toc1874922170">
            <w:r w:rsidRPr="305E076A" w:rsidR="305E076A">
              <w:rPr>
                <w:rStyle w:val="Hyperlink"/>
              </w:rPr>
              <w:t>Conclusiones</w:t>
            </w:r>
            <w:r>
              <w:tab/>
            </w:r>
            <w:r>
              <w:fldChar w:fldCharType="begin"/>
            </w:r>
            <w:r>
              <w:instrText>PAGEREF _Toc1874922170 \h</w:instrText>
            </w:r>
            <w:r>
              <w:fldChar w:fldCharType="separate"/>
            </w:r>
            <w:r w:rsidRPr="305E076A" w:rsidR="305E076A">
              <w:rPr>
                <w:rStyle w:val="Hyperlink"/>
              </w:rPr>
              <w:t>19</w:t>
            </w:r>
            <w:r>
              <w:fldChar w:fldCharType="end"/>
            </w:r>
          </w:hyperlink>
        </w:p>
        <w:p w:rsidR="001D075D" w:rsidP="305E076A" w:rsidRDefault="00000000" w14:paraId="591C1BCC" w14:textId="18824BA8">
          <w:pPr>
            <w:pStyle w:val="TOC1"/>
            <w:tabs>
              <w:tab w:val="right" w:leader="dot" w:pos="9015"/>
            </w:tabs>
            <w:rPr>
              <w:rStyle w:val="Hyperlink"/>
              <w:noProof/>
              <w:kern w:val="0"/>
              <w14:ligatures w14:val="none"/>
            </w:rPr>
          </w:pPr>
          <w:hyperlink w:anchor="_Toc1784690071">
            <w:r w:rsidRPr="305E076A" w:rsidR="305E076A">
              <w:rPr>
                <w:rStyle w:val="Hyperlink"/>
              </w:rPr>
              <w:t>Referencias bibliográficas</w:t>
            </w:r>
            <w:r>
              <w:tab/>
            </w:r>
            <w:r>
              <w:fldChar w:fldCharType="begin"/>
            </w:r>
            <w:r>
              <w:instrText>PAGEREF _Toc1784690071 \h</w:instrText>
            </w:r>
            <w:r>
              <w:fldChar w:fldCharType="separate"/>
            </w:r>
            <w:r w:rsidRPr="305E076A" w:rsidR="305E076A">
              <w:rPr>
                <w:rStyle w:val="Hyperlink"/>
              </w:rPr>
              <w:t>20</w:t>
            </w:r>
            <w:r>
              <w:fldChar w:fldCharType="end"/>
            </w:r>
          </w:hyperlink>
        </w:p>
        <w:p w:rsidR="001D075D" w:rsidP="305E076A" w:rsidRDefault="00000000" w14:paraId="2663472A" w14:textId="774582D7">
          <w:pPr>
            <w:pStyle w:val="TOC1"/>
            <w:tabs>
              <w:tab w:val="right" w:leader="dot" w:pos="9015"/>
            </w:tabs>
            <w:rPr>
              <w:rStyle w:val="Hyperlink"/>
              <w:noProof/>
              <w:kern w:val="0"/>
              <w14:ligatures w14:val="none"/>
            </w:rPr>
          </w:pPr>
          <w:hyperlink w:anchor="_Toc664074316">
            <w:r w:rsidRPr="305E076A" w:rsidR="305E076A">
              <w:rPr>
                <w:rStyle w:val="Hyperlink"/>
              </w:rPr>
              <w:t>Anexos</w:t>
            </w:r>
            <w:r>
              <w:tab/>
            </w:r>
            <w:r>
              <w:fldChar w:fldCharType="begin"/>
            </w:r>
            <w:r>
              <w:instrText>PAGEREF _Toc664074316 \h</w:instrText>
            </w:r>
            <w:r>
              <w:fldChar w:fldCharType="separate"/>
            </w:r>
            <w:r w:rsidRPr="305E076A" w:rsidR="305E076A">
              <w:rPr>
                <w:rStyle w:val="Hyperlink"/>
              </w:rPr>
              <w:t>21</w:t>
            </w:r>
            <w:r>
              <w:fldChar w:fldCharType="end"/>
            </w:r>
          </w:hyperlink>
          <w:r>
            <w:fldChar w:fldCharType="end"/>
          </w:r>
        </w:p>
      </w:sdtContent>
      <w:sdtEndPr>
        <w:rPr>
          <w:rFonts w:eastAsia="Calibri" w:cs="" w:eastAsiaTheme="minorAscii" w:cstheme="minorBidi"/>
          <w:color w:val="auto"/>
          <w:sz w:val="22"/>
          <w:szCs w:val="22"/>
        </w:rPr>
      </w:sdtEndPr>
    </w:sdt>
    <w:p w:rsidRPr="00647269" w:rsidR="00B53719" w:rsidP="0341235B" w:rsidRDefault="00B53719" w14:paraId="4BB5E376" w14:textId="2D65A8D9">
      <w:pPr>
        <w:pStyle w:val="TOCHeading"/>
        <w:rPr>
          <w:lang w:val="es-ES"/>
        </w:rPr>
      </w:pPr>
    </w:p>
    <w:p w:rsidRPr="00647269" w:rsidR="00B53719" w:rsidP="00B53719" w:rsidRDefault="00B53719" w14:paraId="23819281" w14:textId="14A25A3E">
      <w:pPr>
        <w:rPr>
          <w:lang w:val="es-ES_tradnl"/>
        </w:rPr>
      </w:pPr>
    </w:p>
    <w:p w:rsidRPr="00647269" w:rsidR="00647269" w:rsidRDefault="00647269" w14:paraId="336CC7E7" w14:textId="6F3DB86A">
      <w:pPr>
        <w:rPr>
          <w:lang w:val="es-ES_tradnl"/>
        </w:rPr>
      </w:pPr>
      <w:r w:rsidRPr="00647269">
        <w:rPr>
          <w:lang w:val="es-ES_tradnl"/>
        </w:rPr>
        <w:br w:type="page"/>
      </w:r>
    </w:p>
    <w:p w:rsidR="00647269" w:rsidP="0341235B" w:rsidRDefault="305E076A" w14:paraId="2DD8AFFF" w14:textId="0C166AD1">
      <w:pPr>
        <w:pStyle w:val="Heading1"/>
        <w:rPr>
          <w:lang w:val="es-ES"/>
        </w:rPr>
      </w:pPr>
      <w:bookmarkStart w:name="_Toc2125671252" w:id="2"/>
      <w:r w:rsidRPr="305E076A">
        <w:rPr>
          <w:lang w:val="es-ES"/>
        </w:rPr>
        <w:lastRenderedPageBreak/>
        <w:t>RESUMEN</w:t>
      </w:r>
      <w:bookmarkEnd w:id="2"/>
    </w:p>
    <w:p w:rsidR="00647269" w:rsidRDefault="00647269" w14:paraId="36234F4A" w14:textId="77777777">
      <w:pPr>
        <w:rPr>
          <w:lang w:val="es-ES_tradnl"/>
        </w:rPr>
      </w:pPr>
    </w:p>
    <w:p w:rsidR="00647269" w:rsidRDefault="00647269" w14:paraId="5124B4AD" w14:textId="38628208">
      <w:pPr>
        <w:rPr>
          <w:lang w:val="es-ES_tradnl"/>
        </w:rPr>
      </w:pPr>
      <w:r>
        <w:rPr>
          <w:lang w:val="es-ES_tradnl"/>
        </w:rPr>
        <w:br w:type="page"/>
      </w:r>
    </w:p>
    <w:p w:rsidR="00647269" w:rsidP="0341235B" w:rsidRDefault="305E076A" w14:paraId="7191D517" w14:textId="6B8445EB">
      <w:pPr>
        <w:pStyle w:val="Heading1"/>
        <w:rPr>
          <w:lang w:val="es-ES"/>
        </w:rPr>
      </w:pPr>
      <w:bookmarkStart w:name="_Toc1230000241" w:id="3"/>
      <w:r w:rsidRPr="305E076A">
        <w:rPr>
          <w:lang w:val="es-ES"/>
        </w:rPr>
        <w:lastRenderedPageBreak/>
        <w:t>1. INTRODUCCIÓN</w:t>
      </w:r>
      <w:bookmarkEnd w:id="3"/>
    </w:p>
    <w:p w:rsidRPr="00D87E47" w:rsidR="00D87E47" w:rsidP="00D87E47" w:rsidRDefault="00D87E47" w14:paraId="4898DC3D" w14:textId="7777777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rsidRPr="00D87E47" w:rsidR="00D87E47" w:rsidP="00D87E47" w:rsidRDefault="00D87E47" w14:paraId="2B45E2E2" w14:textId="7777777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rsidRPr="00D87E47" w:rsidR="00D87E47" w:rsidP="00D87E47" w:rsidRDefault="00D87E47" w14:paraId="331DBFF5" w14:textId="77777777">
      <w:pPr>
        <w:rPr>
          <w:lang w:val="es-ES_tradnl"/>
        </w:rPr>
      </w:pPr>
      <w:r w:rsidRPr="00D87E47">
        <w:rPr>
          <w:lang w:val="es-ES_tradnl"/>
        </w:rPr>
        <w:t xml:space="preserve">Ya en el 2016 el Banco Europeo de Inversiones (BEI) mencionaba, en su análisis de desafíos y oportunidades de la migración en </w:t>
      </w:r>
      <w:proofErr w:type="spellStart"/>
      <w:r w:rsidRPr="00D87E47">
        <w:rPr>
          <w:lang w:val="es-ES_tradnl"/>
        </w:rPr>
        <w:t>Europa</w:t>
      </w:r>
      <w:r w:rsidRPr="00D87E47">
        <w:rPr>
          <w:vertAlign w:val="superscript"/>
          <w:lang w:val="es-ES_tradnl"/>
        </w:rPr>
        <w:t>2</w:t>
      </w:r>
      <w:proofErr w:type="spellEnd"/>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rsidR="0341235B" w:rsidP="0341235B" w:rsidRDefault="305E076A" w14:paraId="4826B0D6" w14:textId="69F2FBE6">
      <w:pPr>
        <w:rPr>
          <w:lang w:val="es-ES"/>
        </w:rPr>
      </w:pPr>
      <w:r w:rsidRPr="305E076A">
        <w:rPr>
          <w:lang w:val="es-ES"/>
        </w:rPr>
        <w:t>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rsidR="0341235B" w:rsidP="0341235B" w:rsidRDefault="0341235B" w14:paraId="202654F7" w14:textId="24B64AA1">
      <w:pPr>
        <w:rPr>
          <w:lang w:val="es-ES"/>
        </w:rPr>
      </w:pPr>
      <w:r w:rsidRPr="0341235B">
        <w:rPr>
          <w:lang w:val="es-ES"/>
        </w:rPr>
        <w:t>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la decisión de las personas en migrar, las cuales involucran variables como la seguridad, libertad, empleo, precios, servicios básicos y salud (macro), actuando en conjunto con las condiciones, posibilidades y ventajas personales (micro y meso).</w:t>
      </w:r>
    </w:p>
    <w:p w:rsidR="0341235B" w:rsidP="0341235B" w:rsidRDefault="0341235B" w14:paraId="73D45DFE" w14:textId="77777777">
      <w:pPr>
        <w:rPr>
          <w:lang w:val="es-ES"/>
        </w:rPr>
      </w:pPr>
      <w:r>
        <w:rPr>
          <w:noProof/>
        </w:rPr>
        <w:lastRenderedPageBreak/>
        <w:drawing>
          <wp:inline distT="0" distB="0" distL="0" distR="0" wp14:anchorId="5DFF4972" wp14:editId="42098B97">
            <wp:extent cx="5724525" cy="4147839"/>
            <wp:effectExtent l="0" t="0" r="2540" b="0"/>
            <wp:docPr id="551687128"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4147839"/>
                    </a:xfrm>
                    <a:prstGeom prst="rect">
                      <a:avLst/>
                    </a:prstGeom>
                  </pic:spPr>
                </pic:pic>
              </a:graphicData>
            </a:graphic>
          </wp:inline>
        </w:drawing>
      </w:r>
    </w:p>
    <w:p w:rsidR="0341235B" w:rsidP="0341235B" w:rsidRDefault="00CC5A37" w14:paraId="17624F3F" w14:textId="4C3EEEC5">
      <w:pPr>
        <w:pStyle w:val="Quote"/>
        <w:rPr>
          <w:sz w:val="20"/>
          <w:szCs w:val="20"/>
          <w:highlight w:val="yellow"/>
          <w:lang w:val="es-ES"/>
        </w:rPr>
      </w:pPr>
      <w:hyperlink w:history="1" r:id="rId11">
        <w:commentRangeStart w:id="4"/>
        <w:commentRangeStart w:id="5"/>
        <w:r w:rsidRPr="00CC5A37" w:rsidR="0341235B">
          <w:rPr>
            <w:rStyle w:val="Hyperlink"/>
            <w:b/>
            <w:bCs/>
            <w:sz w:val="20"/>
            <w:szCs w:val="20"/>
            <w:lang w:val="es-ES"/>
          </w:rPr>
          <w:t>Figura 1</w:t>
        </w:r>
      </w:hyperlink>
      <w:r w:rsidRPr="0341235B" w:rsidR="0341235B">
        <w:rPr>
          <w:sz w:val="20"/>
          <w:szCs w:val="20"/>
          <w:lang w:val="es-ES"/>
        </w:rPr>
        <w:t>.</w:t>
      </w:r>
      <w:commentRangeEnd w:id="4"/>
      <w:r w:rsidR="0341235B">
        <w:rPr>
          <w:rStyle w:val="CommentReference"/>
        </w:rPr>
        <w:commentReference w:id="4"/>
      </w:r>
      <w:commentRangeEnd w:id="5"/>
      <w:r>
        <w:rPr>
          <w:rStyle w:val="CommentReference"/>
          <w:iCs w:val="0"/>
          <w:color w:val="auto"/>
        </w:rPr>
        <w:commentReference w:id="5"/>
      </w:r>
      <w:r w:rsidRPr="0341235B" w:rsidR="0341235B">
        <w:rPr>
          <w:sz w:val="20"/>
          <w:szCs w:val="20"/>
          <w:lang w:val="es-ES"/>
        </w:rPr>
        <w:t xml:space="preserve"> Factores que propician la migración internacional.</w:t>
      </w:r>
    </w:p>
    <w:p w:rsidR="0341235B" w:rsidP="0341235B" w:rsidRDefault="0341235B" w14:paraId="0688EF3C" w14:textId="330A0AFC">
      <w:pPr>
        <w:pStyle w:val="Quote"/>
        <w:rPr>
          <w:sz w:val="20"/>
          <w:szCs w:val="20"/>
          <w:lang w:val="es-ES"/>
        </w:rPr>
      </w:pPr>
      <w:r w:rsidRPr="0341235B">
        <w:rPr>
          <w:sz w:val="20"/>
          <w:szCs w:val="20"/>
          <w:lang w:val="es-ES"/>
        </w:rPr>
        <w:t xml:space="preserve">(International </w:t>
      </w:r>
      <w:proofErr w:type="spellStart"/>
      <w:r w:rsidRPr="0341235B">
        <w:rPr>
          <w:sz w:val="20"/>
          <w:szCs w:val="20"/>
          <w:lang w:val="es-ES"/>
        </w:rPr>
        <w:t>Organization</w:t>
      </w:r>
      <w:proofErr w:type="spellEnd"/>
      <w:r w:rsidRPr="0341235B">
        <w:rPr>
          <w:sz w:val="20"/>
          <w:szCs w:val="20"/>
          <w:lang w:val="es-ES"/>
        </w:rPr>
        <w:t xml:space="preserve"> </w:t>
      </w:r>
      <w:proofErr w:type="spellStart"/>
      <w:r w:rsidRPr="0341235B">
        <w:rPr>
          <w:sz w:val="20"/>
          <w:szCs w:val="20"/>
          <w:lang w:val="es-ES"/>
        </w:rPr>
        <w:t>for</w:t>
      </w:r>
      <w:proofErr w:type="spellEnd"/>
      <w:r w:rsidRPr="0341235B">
        <w:rPr>
          <w:sz w:val="20"/>
          <w:szCs w:val="20"/>
          <w:lang w:val="es-ES"/>
        </w:rPr>
        <w:t xml:space="preserve"> </w:t>
      </w:r>
      <w:proofErr w:type="spellStart"/>
      <w:r w:rsidRPr="0341235B">
        <w:rPr>
          <w:sz w:val="20"/>
          <w:szCs w:val="20"/>
          <w:lang w:val="es-ES"/>
        </w:rPr>
        <w:t>Migration</w:t>
      </w:r>
      <w:proofErr w:type="spellEnd"/>
      <w:r w:rsidRPr="0341235B">
        <w:rPr>
          <w:sz w:val="20"/>
          <w:szCs w:val="20"/>
          <w:lang w:val="es-ES"/>
        </w:rPr>
        <w:t>)</w:t>
      </w:r>
    </w:p>
    <w:p w:rsidR="0341235B" w:rsidP="0341235B" w:rsidRDefault="0341235B" w14:paraId="34C6423C" w14:textId="77777777">
      <w:pPr>
        <w:rPr>
          <w:lang w:val="es-ES"/>
        </w:rPr>
      </w:pPr>
    </w:p>
    <w:p w:rsidR="0341235B" w:rsidP="0341235B" w:rsidRDefault="0341235B" w14:paraId="7ADCD42C" w14:textId="71772DE5">
      <w:pPr>
        <w:rPr>
          <w:lang w:val="es-ES"/>
        </w:rPr>
      </w:pPr>
      <w:r w:rsidRPr="0341235B">
        <w:rPr>
          <w:lang w:val="es-ES"/>
        </w:rPr>
        <w:t xml:space="preserve">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w:t>
      </w:r>
      <w:proofErr w:type="spellStart"/>
      <w:r w:rsidRPr="0341235B">
        <w:rPr>
          <w:lang w:val="es-ES"/>
        </w:rPr>
        <w:t>sustentable</w:t>
      </w:r>
      <w:r w:rsidRPr="0341235B">
        <w:rPr>
          <w:vertAlign w:val="superscript"/>
          <w:lang w:val="es-ES"/>
        </w:rPr>
        <w:t>3</w:t>
      </w:r>
      <w:proofErr w:type="spellEnd"/>
      <w:r w:rsidRPr="0341235B">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rsidR="0341235B" w:rsidP="0341235B" w:rsidRDefault="0341235B" w14:paraId="0FC474FC" w14:textId="77777777">
      <w:pPr>
        <w:rPr>
          <w:lang w:val="es-ES"/>
        </w:rPr>
      </w:pPr>
      <w:r w:rsidRPr="0341235B">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341235B">
        <w:rPr>
          <w:vertAlign w:val="superscript"/>
          <w:lang w:val="es-ES"/>
        </w:rPr>
        <w:t>1</w:t>
      </w:r>
      <w:r w:rsidRPr="0341235B">
        <w:rPr>
          <w:lang w:val="es-ES"/>
        </w:rPr>
        <w:t xml:space="preserve">, que, además, alcanzó en el 2022 un saldo migratorio de 727.005 personas, el máximo nivel en 10 </w:t>
      </w:r>
      <w:proofErr w:type="spellStart"/>
      <w:r w:rsidRPr="0341235B">
        <w:rPr>
          <w:lang w:val="es-ES"/>
        </w:rPr>
        <w:t>años</w:t>
      </w:r>
      <w:r w:rsidRPr="0341235B">
        <w:rPr>
          <w:vertAlign w:val="superscript"/>
          <w:lang w:val="es-ES"/>
        </w:rPr>
        <w:t>4</w:t>
      </w:r>
      <w:proofErr w:type="spellEnd"/>
      <w:r w:rsidRPr="0341235B">
        <w:rPr>
          <w:lang w:val="es-ES"/>
        </w:rPr>
        <w:t>.</w:t>
      </w:r>
    </w:p>
    <w:p w:rsidR="0341235B" w:rsidP="0341235B" w:rsidRDefault="0341235B" w14:paraId="5ECD8DFA" w14:textId="1D60763D">
      <w:pPr>
        <w:rPr>
          <w:lang w:val="es-ES"/>
        </w:rPr>
      </w:pPr>
      <w:r w:rsidRPr="0341235B">
        <w:rPr>
          <w:lang w:val="es-ES"/>
        </w:rPr>
        <w:lastRenderedPageBreak/>
        <w:t>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26A2A9C4" w14:textId="3F5436CA">
      <w:pPr>
        <w:rPr>
          <w:lang w:val="es-ES"/>
        </w:rPr>
      </w:pPr>
      <w:r w:rsidRPr="0341235B">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6DEB6FBA" w14:textId="6E741393">
      <w:pPr>
        <w:rPr>
          <w:lang w:val="es-ES"/>
        </w:rPr>
      </w:pPr>
    </w:p>
    <w:p w:rsidR="0341235B" w:rsidP="0341235B" w:rsidRDefault="0341235B" w14:paraId="74A0882C" w14:textId="2E7843ED">
      <w:pPr>
        <w:rPr>
          <w:lang w:val="es-ES"/>
        </w:rPr>
      </w:pPr>
    </w:p>
    <w:p w:rsidR="0341235B" w:rsidP="0341235B" w:rsidRDefault="0341235B" w14:paraId="2F262A2E" w14:textId="120CF5AA">
      <w:pPr>
        <w:rPr>
          <w:lang w:val="es-ES"/>
        </w:rPr>
      </w:pPr>
    </w:p>
    <w:p w:rsidR="0341235B" w:rsidP="0341235B" w:rsidRDefault="0341235B" w14:paraId="521B37EA" w14:textId="531EBCE3">
      <w:pPr>
        <w:rPr>
          <w:lang w:val="es-ES"/>
        </w:rPr>
      </w:pPr>
    </w:p>
    <w:p w:rsidR="0341235B" w:rsidP="0341235B" w:rsidRDefault="0341235B" w14:paraId="196C4366" w14:textId="0563E7BC">
      <w:pPr>
        <w:rPr>
          <w:lang w:val="es-ES"/>
        </w:rPr>
      </w:pPr>
    </w:p>
    <w:p w:rsidR="0341235B" w:rsidP="0341235B" w:rsidRDefault="0341235B" w14:paraId="135E1D9C" w14:textId="61D43B4C">
      <w:pPr>
        <w:rPr>
          <w:lang w:val="es-ES"/>
        </w:rPr>
      </w:pPr>
    </w:p>
    <w:p w:rsidR="0341235B" w:rsidP="0341235B" w:rsidRDefault="0341235B" w14:paraId="2D582369" w14:textId="4C388FC0">
      <w:pPr>
        <w:rPr>
          <w:lang w:val="es-ES"/>
        </w:rPr>
      </w:pPr>
    </w:p>
    <w:p w:rsidR="0341235B" w:rsidP="0341235B" w:rsidRDefault="0341235B" w14:paraId="0A749795" w14:textId="2C7736CC">
      <w:pPr>
        <w:rPr>
          <w:lang w:val="es-ES"/>
        </w:rPr>
      </w:pPr>
    </w:p>
    <w:p w:rsidR="0341235B" w:rsidP="0341235B" w:rsidRDefault="0341235B" w14:paraId="43E7347C" w14:textId="24ECA5AC">
      <w:pPr>
        <w:rPr>
          <w:lang w:val="es-ES"/>
        </w:rPr>
      </w:pPr>
    </w:p>
    <w:p w:rsidR="0341235B" w:rsidP="0341235B" w:rsidRDefault="0341235B" w14:paraId="379D3534" w14:textId="42D3AA8C">
      <w:pPr>
        <w:rPr>
          <w:lang w:val="es-ES"/>
        </w:rPr>
      </w:pPr>
    </w:p>
    <w:p w:rsidR="0341235B" w:rsidP="0341235B" w:rsidRDefault="0341235B" w14:paraId="4FCCCA1F" w14:textId="08A046F7">
      <w:pPr>
        <w:rPr>
          <w:lang w:val="es-ES"/>
        </w:rPr>
      </w:pPr>
    </w:p>
    <w:p w:rsidR="0341235B" w:rsidP="0341235B" w:rsidRDefault="0341235B" w14:paraId="3FB25AAB" w14:textId="17C28037">
      <w:pPr>
        <w:rPr>
          <w:lang w:val="es-ES"/>
        </w:rPr>
      </w:pPr>
    </w:p>
    <w:p w:rsidR="0341235B" w:rsidP="0341235B" w:rsidRDefault="0341235B" w14:paraId="1E118988" w14:textId="78D7A060">
      <w:pPr>
        <w:rPr>
          <w:lang w:val="es-ES"/>
        </w:rPr>
      </w:pPr>
    </w:p>
    <w:p w:rsidR="0341235B" w:rsidP="0341235B" w:rsidRDefault="0341235B" w14:paraId="6C079D4C" w14:textId="63AB4574">
      <w:pPr>
        <w:rPr>
          <w:lang w:val="es-ES"/>
        </w:rPr>
      </w:pPr>
    </w:p>
    <w:p w:rsidR="0341235B" w:rsidP="0341235B" w:rsidRDefault="0341235B" w14:paraId="26CC32F4" w14:textId="2BF8E8FD">
      <w:pPr>
        <w:rPr>
          <w:lang w:val="es-ES"/>
        </w:rPr>
      </w:pPr>
    </w:p>
    <w:p w:rsidR="0341235B" w:rsidP="0341235B" w:rsidRDefault="0341235B" w14:paraId="57A812B5" w14:textId="7A104F1A">
      <w:pPr>
        <w:rPr>
          <w:lang w:val="es-ES"/>
        </w:rPr>
      </w:pPr>
    </w:p>
    <w:p w:rsidR="0341235B" w:rsidP="38A99053" w:rsidRDefault="0341235B" w14:paraId="23059248" w14:noSpellErr="1" w14:textId="5A17B429">
      <w:pPr>
        <w:pStyle w:val="Normal"/>
        <w:rPr>
          <w:lang w:val="es-ES"/>
        </w:rPr>
      </w:pPr>
    </w:p>
    <w:p w:rsidR="305E076A" w:rsidP="305E076A" w:rsidRDefault="305E076A" w14:paraId="3BF2E6BD" w14:textId="2BCC109D">
      <w:pPr>
        <w:pStyle w:val="Heading1"/>
        <w:rPr>
          <w:lang w:val="es-ES"/>
        </w:rPr>
      </w:pPr>
      <w:bookmarkStart w:name="_Toc731643177" w:id="6"/>
      <w:r w:rsidRPr="305E076A">
        <w:rPr>
          <w:lang w:val="es-ES"/>
        </w:rPr>
        <w:lastRenderedPageBreak/>
        <w:t>2. ANTECEDENTES</w:t>
      </w:r>
      <w:bookmarkEnd w:id="6"/>
    </w:p>
    <w:p w:rsidR="00647269" w:rsidP="38A99053" w:rsidRDefault="0341235B" w14:paraId="71C67ED8" w14:textId="40FFF809">
      <w:pPr>
        <w:ind w:firstLine="720"/>
        <w:rPr>
          <w:lang w:val="es-ES"/>
        </w:rPr>
      </w:pPr>
      <w:r w:rsidRPr="38A99053" w:rsidR="38A99053">
        <w:rPr>
          <w:lang w:val="es-ES"/>
        </w:rPr>
        <w:t xml:space="preserve">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w:t>
      </w:r>
      <w:r w:rsidRPr="38A99053" w:rsidR="38A99053">
        <w:rPr>
          <w:lang w:val="es-ES"/>
        </w:rPr>
        <w:t>específicos</w:t>
      </w:r>
      <w:r w:rsidRPr="38A99053" w:rsidR="38A99053">
        <w:rPr>
          <w:vertAlign w:val="superscript"/>
          <w:lang w:val="es-ES"/>
        </w:rPr>
        <w:t>5</w:t>
      </w:r>
      <w:r w:rsidRPr="38A99053" w:rsidR="38A99053">
        <w:rPr>
          <w:lang w:val="es-ES"/>
        </w:rPr>
        <w:t xml:space="preserve">, o incluso prever flujos migratorios relacionados con asilo mediante  alertas usando datos de eventos y tendencias de </w:t>
      </w:r>
      <w:r w:rsidRPr="38A99053" w:rsidR="38A99053">
        <w:rPr>
          <w:lang w:val="es-ES"/>
        </w:rPr>
        <w:t>Google</w:t>
      </w:r>
      <w:r w:rsidRPr="38A99053" w:rsidR="38A99053">
        <w:rPr>
          <w:vertAlign w:val="superscript"/>
          <w:lang w:val="es-ES"/>
        </w:rPr>
        <w:t>6</w:t>
      </w:r>
      <w:r w:rsidRPr="38A99053" w:rsidR="38A99053">
        <w:rPr>
          <w:lang w:val="es-ES"/>
        </w:rPr>
        <w:t>.</w:t>
      </w:r>
    </w:p>
    <w:p w:rsidR="38A99053" w:rsidP="38A99053" w:rsidRDefault="38A99053" w14:paraId="63F16AD0" w14:textId="5879FAAE">
      <w:pPr>
        <w:pStyle w:val="Normal"/>
        <w:suppressLineNumbers w:val="0"/>
        <w:bidi w:val="0"/>
        <w:spacing w:before="0" w:beforeAutospacing="off" w:after="120" w:afterAutospacing="off" w:line="360" w:lineRule="auto"/>
        <w:ind w:left="0" w:right="0"/>
        <w:jc w:val="both"/>
        <w:rPr>
          <w:i w:val="0"/>
          <w:iCs w:val="0"/>
          <w:lang w:val="es-ES"/>
        </w:rPr>
      </w:pPr>
      <w:r w:rsidRPr="38A99053" w:rsidR="38A99053">
        <w:rPr>
          <w:lang w:val="es-ES"/>
        </w:rPr>
        <w:t>Aydemin et al. (2022)</w:t>
      </w:r>
      <w:r w:rsidRPr="38A99053" w:rsidR="38A99053">
        <w:rPr>
          <w:vertAlign w:val="superscript"/>
          <w:lang w:val="es-ES"/>
        </w:rPr>
        <w:t>5</w:t>
      </w:r>
      <w:r w:rsidRPr="38A99053" w:rsidR="38A99053">
        <w:rPr>
          <w:vertAlign w:val="baseline"/>
          <w:lang w:val="es-ES"/>
        </w:rPr>
        <w:t xml:space="preserve"> optaron por emplear un enfoque de predicción directa planteándose dos objetivos: i) predecir el grupo de ingresos (bajo, medio bajo, medio alto y alto) con base al porcentaje de inmigrantes en relación a la población y regiones, en conjunto con datos de variables de desarrollo del Banco Mundial –los primeros en emplear este enfoque– como grupos de edad, nivel de industrialización, áreas de agricultura, tasas de mortalidad, indicadores de servicios, etc., y </w:t>
      </w:r>
      <w:r w:rsidRPr="38A99053" w:rsidR="38A99053">
        <w:rPr>
          <w:vertAlign w:val="baseline"/>
          <w:lang w:val="es-ES"/>
        </w:rPr>
        <w:t>ii</w:t>
      </w:r>
      <w:r w:rsidRPr="38A99053" w:rsidR="38A99053">
        <w:rPr>
          <w:vertAlign w:val="baseline"/>
          <w:lang w:val="es-ES"/>
        </w:rPr>
        <w:t xml:space="preserve">) predecir el stock de inmigrantes de una nacionalidad en base al total a nivel mundial. Sus mejores resultados de tasa de éxito para predecir grupos de ingresos los obtuvieron con Regresión Logística (86.04%) y </w:t>
      </w:r>
      <w:r w:rsidRPr="38A99053" w:rsidR="38A99053">
        <w:rPr>
          <w:highlight w:val="green"/>
          <w:vertAlign w:val="baseline"/>
          <w:lang w:val="es-ES"/>
        </w:rPr>
        <w:t>SVM/KNN</w:t>
      </w:r>
      <w:r w:rsidRPr="38A99053" w:rsidR="38A99053">
        <w:rPr>
          <w:vertAlign w:val="baseline"/>
          <w:lang w:val="es-ES"/>
        </w:rPr>
        <w:t xml:space="preserve"> (83.72% para ambos), mientras </w:t>
      </w:r>
      <w:r w:rsidRPr="38A99053" w:rsidR="38A99053">
        <w:rPr>
          <w:vertAlign w:val="baseline"/>
          <w:lang w:val="es-ES"/>
        </w:rPr>
        <w:t>que</w:t>
      </w:r>
      <w:r w:rsidRPr="38A99053" w:rsidR="38A99053">
        <w:rPr>
          <w:vertAlign w:val="baseline"/>
          <w:lang w:val="es-ES"/>
        </w:rPr>
        <w:t xml:space="preserve"> para su estudio de regresión, mencionan una tasa de </w:t>
      </w:r>
      <w:r w:rsidRPr="38A99053" w:rsidR="38A99053">
        <w:rPr>
          <w:vertAlign w:val="baseline"/>
          <w:lang w:val="es-ES"/>
        </w:rPr>
        <w:t>exito</w:t>
      </w:r>
      <w:r w:rsidRPr="38A99053" w:rsidR="38A99053">
        <w:rPr>
          <w:vertAlign w:val="baseline"/>
          <w:lang w:val="es-ES"/>
        </w:rPr>
        <w:t xml:space="preserve"> de 98.37% (</w:t>
      </w:r>
      <w:r w:rsidRPr="38A99053" w:rsidR="38A99053">
        <w:rPr>
          <w:vertAlign w:val="baseline"/>
          <w:lang w:val="es-ES"/>
        </w:rPr>
        <w:t>XGBoost</w:t>
      </w:r>
      <w:r w:rsidRPr="38A99053" w:rsidR="38A99053">
        <w:rPr>
          <w:vertAlign w:val="baseline"/>
          <w:lang w:val="es-ES"/>
        </w:rPr>
        <w:t>) y 96.42% (</w:t>
      </w:r>
      <w:r w:rsidRPr="38A99053" w:rsidR="38A99053">
        <w:rPr>
          <w:i w:val="1"/>
          <w:iCs w:val="1"/>
          <w:vertAlign w:val="baseline"/>
          <w:lang w:val="es-ES"/>
        </w:rPr>
        <w:t>Random</w:t>
      </w:r>
      <w:r w:rsidRPr="38A99053" w:rsidR="38A99053">
        <w:rPr>
          <w:i w:val="1"/>
          <w:iCs w:val="1"/>
          <w:vertAlign w:val="baseline"/>
          <w:lang w:val="es-ES"/>
        </w:rPr>
        <w:t xml:space="preserve"> Forest</w:t>
      </w:r>
      <w:r w:rsidRPr="38A99053" w:rsidR="38A99053">
        <w:rPr>
          <w:vertAlign w:val="baseline"/>
          <w:lang w:val="es-ES"/>
        </w:rPr>
        <w:t>), pero no aclaran la métrica ni mencionan otras; se asume que se trata del R</w:t>
      </w:r>
      <w:r w:rsidRPr="38A99053" w:rsidR="38A99053">
        <w:rPr>
          <w:vertAlign w:val="superscript"/>
          <w:lang w:val="es-ES"/>
        </w:rPr>
        <w:t>2</w:t>
      </w:r>
      <w:r w:rsidRPr="38A99053" w:rsidR="38A99053">
        <w:rPr>
          <w:vertAlign w:val="baseline"/>
          <w:lang w:val="es-ES"/>
        </w:rPr>
        <w:t>.</w:t>
      </w:r>
    </w:p>
    <w:p w:rsidR="38A99053" w:rsidP="38A99053" w:rsidRDefault="38A99053" w14:paraId="2A034D01" w14:textId="47AEB925">
      <w:pPr>
        <w:pStyle w:val="Normal"/>
        <w:suppressLineNumbers w:val="0"/>
        <w:bidi w:val="0"/>
        <w:spacing w:before="0" w:beforeAutospacing="off" w:after="120" w:afterAutospacing="off" w:line="360" w:lineRule="auto"/>
        <w:ind w:left="0" w:right="0"/>
        <w:jc w:val="both"/>
        <w:rPr>
          <w:vertAlign w:val="baseline"/>
          <w:lang w:val="es-ES"/>
        </w:rPr>
      </w:pPr>
      <w:r w:rsidRPr="38A99053" w:rsidR="38A99053">
        <w:rPr>
          <w:lang w:val="es-ES"/>
        </w:rPr>
        <w:t xml:space="preserve">Es importante mencionar que </w:t>
      </w:r>
      <w:r w:rsidRPr="38A99053" w:rsidR="38A99053">
        <w:rPr>
          <w:lang w:val="es-ES"/>
        </w:rPr>
        <w:t>Aydemin</w:t>
      </w:r>
      <w:r w:rsidRPr="38A99053" w:rsidR="38A99053">
        <w:rPr>
          <w:lang w:val="es-ES"/>
        </w:rPr>
        <w:t xml:space="preserve"> et al. (2022)</w:t>
      </w:r>
      <w:r w:rsidRPr="38A99053" w:rsidR="38A99053">
        <w:rPr>
          <w:vertAlign w:val="superscript"/>
          <w:lang w:val="es-ES"/>
        </w:rPr>
        <w:t>5</w:t>
      </w:r>
      <w:r w:rsidRPr="38A99053" w:rsidR="38A99053">
        <w:rPr>
          <w:vertAlign w:val="baseline"/>
          <w:lang w:val="es-ES"/>
        </w:rPr>
        <w:t xml:space="preserve"> la relevancia de sus modelos considerando que uno de los intereses principales al proyectar migraciones es hacerlo para un amplio período de tiempo (años), sin embargo, su enfoque se ve limitado por la naturaleza de sus datos, los cuales implican el usado de variables de desarrollo, en consecuencia, estimar el futuro estado </w:t>
      </w:r>
      <w:r w:rsidRPr="38A99053" w:rsidR="38A99053">
        <w:rPr>
          <w:vertAlign w:val="baseline"/>
          <w:lang w:val="es-ES"/>
        </w:rPr>
        <w:t>politico</w:t>
      </w:r>
      <w:r w:rsidRPr="38A99053" w:rsidR="38A99053">
        <w:rPr>
          <w:vertAlign w:val="baseline"/>
          <w:lang w:val="es-ES"/>
        </w:rPr>
        <w:t xml:space="preserve">, social y económico de las naciones es, en sí mismo, un desafío. En contraste, </w:t>
      </w:r>
      <w:r w:rsidRPr="38A99053" w:rsidR="38A99053">
        <w:rPr>
          <w:vertAlign w:val="baseline"/>
          <w:lang w:val="es-ES"/>
        </w:rPr>
        <w:t>Carammia</w:t>
      </w:r>
      <w:r w:rsidRPr="38A99053" w:rsidR="38A99053">
        <w:rPr>
          <w:vertAlign w:val="baseline"/>
          <w:lang w:val="es-ES"/>
        </w:rPr>
        <w:t xml:space="preserve"> et al. (</w:t>
      </w:r>
      <w:r w:rsidRPr="38A99053" w:rsidR="38A99053">
        <w:rPr>
          <w:vertAlign w:val="baseline"/>
          <w:lang w:val="es-ES"/>
        </w:rPr>
        <w:t>2022)</w:t>
      </w:r>
      <w:r w:rsidRPr="38A99053" w:rsidR="38A99053">
        <w:rPr>
          <w:vertAlign w:val="superscript"/>
          <w:lang w:val="es-ES"/>
        </w:rPr>
        <w:t>7</w:t>
      </w:r>
      <w:r w:rsidRPr="38A99053" w:rsidR="38A99053">
        <w:rPr>
          <w:vertAlign w:val="baseline"/>
          <w:lang w:val="es-ES"/>
        </w:rPr>
        <w:t xml:space="preserve"> optaron por enfoque de </w:t>
      </w:r>
      <w:r w:rsidRPr="38A99053" w:rsidR="38A99053">
        <w:rPr>
          <w:i w:val="1"/>
          <w:iCs w:val="1"/>
          <w:vertAlign w:val="baseline"/>
          <w:lang w:val="es-ES"/>
        </w:rPr>
        <w:t>rolling</w:t>
      </w:r>
      <w:r w:rsidRPr="38A99053" w:rsidR="38A99053">
        <w:rPr>
          <w:i w:val="1"/>
          <w:iCs w:val="1"/>
          <w:vertAlign w:val="baseline"/>
          <w:lang w:val="es-ES"/>
        </w:rPr>
        <w:t xml:space="preserve"> </w:t>
      </w:r>
      <w:r w:rsidRPr="38A99053" w:rsidR="38A99053">
        <w:rPr>
          <w:i w:val="1"/>
          <w:iCs w:val="1"/>
          <w:vertAlign w:val="baseline"/>
          <w:lang w:val="es-ES"/>
        </w:rPr>
        <w:t>window</w:t>
      </w:r>
      <w:r w:rsidRPr="38A99053" w:rsidR="38A99053">
        <w:rPr>
          <w:vertAlign w:val="baseline"/>
          <w:lang w:val="es-ES"/>
        </w:rPr>
        <w:t xml:space="preserve"> sobre datos históricos para su estudio predictivo de migraciones relacionadas a pedidos de asilo en la Unión Europea </w:t>
      </w:r>
      <w:r w:rsidRPr="38A99053" w:rsidR="38A99053">
        <w:rPr>
          <w:highlight w:val="green"/>
          <w:vertAlign w:val="baseline"/>
          <w:lang w:val="es-ES"/>
        </w:rPr>
        <w:t>(UE)</w:t>
      </w:r>
      <w:r w:rsidRPr="38A99053" w:rsidR="38A99053">
        <w:rPr>
          <w:vertAlign w:val="baseline"/>
          <w:lang w:val="es-ES"/>
        </w:rPr>
        <w:t>, enfocándose en predecir el número de solicitudes con una, dos, tres y cuatro semanas de anticipación, con la finalidad de proveer a las autoridades de una ventana de preparación en términos operacionales. Su estudio usó datos de eventos y búsquedas de internet de los países de origen, detección de inmigrantes en las fronteras de la UE / UE+ (país de origen seguro)</w:t>
      </w:r>
      <w:r w:rsidRPr="38A99053" w:rsidR="38A99053">
        <w:rPr>
          <w:rFonts w:ascii="Arial" w:hAnsi="Arial" w:eastAsia="Arial" w:cs="Arial"/>
          <w:b w:val="0"/>
          <w:bCs w:val="0"/>
          <w:i w:val="0"/>
          <w:iCs w:val="0"/>
          <w:caps w:val="0"/>
          <w:smallCaps w:val="0"/>
          <w:noProof w:val="0"/>
          <w:color w:val="474747"/>
          <w:sz w:val="24"/>
          <w:szCs w:val="24"/>
          <w:lang w:val="es-ES"/>
        </w:rPr>
        <w:t xml:space="preserve"> </w:t>
      </w:r>
      <w:r w:rsidRPr="38A99053" w:rsidR="38A99053">
        <w:rPr>
          <w:vertAlign w:val="baseline"/>
          <w:lang w:val="es-ES"/>
        </w:rPr>
        <w:t>y las tasas de aplicación y reconocimiento de asilos en ambos casos, observando que, en casi todas las semanas, sus predicciones se mantuvieron dentro de las bandas de ± 2 errores estándar.</w:t>
      </w:r>
    </w:p>
    <w:p w:rsidR="38A99053" w:rsidP="38A99053" w:rsidRDefault="38A99053" w14:paraId="30BA3C0E" w14:textId="6589EB4D">
      <w:pPr>
        <w:rPr>
          <w:lang w:val="es-ES"/>
        </w:rPr>
      </w:pPr>
    </w:p>
    <w:p w:rsidR="0341235B" w:rsidP="0341235B" w:rsidRDefault="0341235B" w14:paraId="53450857" w14:textId="5DFBA54E">
      <w:pPr>
        <w:rPr>
          <w:highlight w:val="yellow"/>
          <w:lang w:val="es-ES"/>
        </w:rPr>
      </w:pPr>
      <w:r w:rsidRPr="0341235B">
        <w:rPr>
          <w:highlight w:val="yellow"/>
          <w:lang w:val="es-ES"/>
        </w:rPr>
        <w:t>Exponer lo que hicieron, como y lo que obtuvieron</w:t>
      </w:r>
    </w:p>
    <w:p w:rsidR="0341235B" w:rsidP="0341235B" w:rsidRDefault="0341235B" w14:paraId="72901689" w14:textId="44F16F7E">
      <w:pPr>
        <w:rPr>
          <w:highlight w:val="yellow"/>
          <w:lang w:val="es-ES"/>
        </w:rPr>
      </w:pPr>
      <w:r w:rsidRPr="0341235B">
        <w:rPr>
          <w:highlight w:val="yellow"/>
          <w:lang w:val="es-ES"/>
        </w:rPr>
        <w:t>Relacionar los hallazgos de los distintos</w:t>
      </w:r>
    </w:p>
    <w:p w:rsidR="0341235B" w:rsidP="0341235B" w:rsidRDefault="0341235B" w14:paraId="018E7CB5" w14:textId="6D39D893">
      <w:pPr>
        <w:rPr>
          <w:highlight w:val="yellow"/>
          <w:lang w:val="es-ES"/>
        </w:rPr>
      </w:pPr>
      <w:r w:rsidRPr="0341235B">
        <w:rPr>
          <w:highlight w:val="yellow"/>
          <w:lang w:val="es-ES"/>
        </w:rPr>
        <w:t xml:space="preserve">Buscar un par </w:t>
      </w:r>
      <w:proofErr w:type="spellStart"/>
      <w:r w:rsidRPr="0341235B">
        <w:rPr>
          <w:highlight w:val="yellow"/>
          <w:lang w:val="es-ES"/>
        </w:rPr>
        <w:t>mas</w:t>
      </w:r>
      <w:proofErr w:type="spellEnd"/>
      <w:r w:rsidRPr="0341235B">
        <w:rPr>
          <w:highlight w:val="yellow"/>
          <w:lang w:val="es-ES"/>
        </w:rPr>
        <w:t xml:space="preserve"> de antecedentes (pueden ser también estrategias </w:t>
      </w:r>
      <w:proofErr w:type="spellStart"/>
      <w:r w:rsidRPr="0341235B">
        <w:rPr>
          <w:highlight w:val="yellow"/>
          <w:lang w:val="es-ES"/>
        </w:rPr>
        <w:t>mas</w:t>
      </w:r>
      <w:proofErr w:type="spellEnd"/>
      <w:r w:rsidRPr="0341235B">
        <w:rPr>
          <w:highlight w:val="yellow"/>
          <w:lang w:val="es-ES"/>
        </w:rPr>
        <w:t xml:space="preserve"> antiguas que no fuesen de ML, probablemente con </w:t>
      </w:r>
      <w:proofErr w:type="spellStart"/>
      <w:r w:rsidRPr="0341235B">
        <w:rPr>
          <w:highlight w:val="yellow"/>
          <w:lang w:val="es-ES"/>
        </w:rPr>
        <w:t>metodos</w:t>
      </w:r>
      <w:proofErr w:type="spellEnd"/>
      <w:r w:rsidRPr="0341235B">
        <w:rPr>
          <w:highlight w:val="yellow"/>
          <w:lang w:val="es-ES"/>
        </w:rPr>
        <w:t xml:space="preserve"> </w:t>
      </w:r>
      <w:proofErr w:type="spellStart"/>
      <w:r w:rsidRPr="0341235B">
        <w:rPr>
          <w:highlight w:val="yellow"/>
          <w:lang w:val="es-ES"/>
        </w:rPr>
        <w:t>estadisticos</w:t>
      </w:r>
      <w:proofErr w:type="spellEnd"/>
      <w:r w:rsidRPr="0341235B">
        <w:rPr>
          <w:highlight w:val="yellow"/>
          <w:lang w:val="es-ES"/>
        </w:rPr>
        <w:t>)</w:t>
      </w:r>
    </w:p>
    <w:p w:rsidR="00647269" w:rsidRDefault="00647269" w14:paraId="159D6D07" w14:textId="536C6D53">
      <w:pPr>
        <w:rPr>
          <w:lang w:val="es-ES_tradnl"/>
        </w:rPr>
      </w:pPr>
      <w:r>
        <w:rPr>
          <w:lang w:val="es-ES_tradnl"/>
        </w:rPr>
        <w:br w:type="page"/>
      </w:r>
    </w:p>
    <w:p w:rsidR="00647269" w:rsidP="0341235B" w:rsidRDefault="305E076A" w14:paraId="01AAE372" w14:textId="7DBBA877">
      <w:pPr>
        <w:pStyle w:val="Heading1"/>
        <w:rPr>
          <w:lang w:val="es-ES"/>
        </w:rPr>
      </w:pPr>
      <w:bookmarkStart w:name="_Toc1317909006" w:id="7"/>
      <w:r w:rsidRPr="305E076A">
        <w:rPr>
          <w:lang w:val="es-ES"/>
        </w:rPr>
        <w:lastRenderedPageBreak/>
        <w:t>3. OBJETIVO</w:t>
      </w:r>
      <w:bookmarkEnd w:id="7"/>
    </w:p>
    <w:p w:rsidRPr="00546EBE" w:rsidR="00546EBE" w:rsidP="0341235B" w:rsidRDefault="740969F5" w14:paraId="304A7684" w14:textId="70054F61">
      <w:pPr>
        <w:pStyle w:val="ListParagraph"/>
        <w:numPr>
          <w:ilvl w:val="0"/>
          <w:numId w:val="3"/>
        </w:numPr>
        <w:spacing w:line="360" w:lineRule="auto"/>
        <w:jc w:val="both"/>
        <w:rPr>
          <w:rFonts w:ascii="Arial" w:hAnsi="Arial" w:eastAsia="Arial" w:cs="Arial"/>
          <w:lang w:val="es-ES"/>
        </w:rPr>
      </w:pPr>
      <w:bookmarkStart w:name="_Hlk178004983" w:id="8"/>
      <w:r w:rsidRPr="740969F5">
        <w:rPr>
          <w:rFonts w:ascii="Arial" w:hAnsi="Arial" w:eastAsia="Arial" w:cs="Arial"/>
          <w:lang w:val="es-AR"/>
        </w:rPr>
        <w:t>Predecir el número de inmigrantes en España mediante modelo de aprendizaje automático para prever flujos migratorios internacionales hacia el país</w:t>
      </w:r>
      <w:bookmarkEnd w:id="8"/>
      <w:r w:rsidRPr="740969F5">
        <w:rPr>
          <w:rFonts w:ascii="Arial" w:hAnsi="Arial" w:eastAsia="Arial" w:cs="Arial"/>
          <w:lang w:val="es-AR"/>
        </w:rPr>
        <w:t>.</w:t>
      </w:r>
    </w:p>
    <w:p w:rsidR="740969F5" w:rsidP="740969F5" w:rsidRDefault="740969F5" w14:paraId="227A645B" w14:textId="417E3B68">
      <w:pPr>
        <w:rPr>
          <w:rFonts w:eastAsia="Arial" w:cs="Arial"/>
          <w:lang w:val="es-ES"/>
        </w:rPr>
      </w:pPr>
      <w:r w:rsidRPr="740969F5">
        <w:rPr>
          <w:rFonts w:eastAsia="Arial" w:cs="Arial"/>
          <w:lang w:val="es-AR"/>
        </w:rPr>
        <w:t>Objetivos específicos:</w:t>
      </w:r>
    </w:p>
    <w:p w:rsidR="740969F5" w:rsidP="740969F5" w:rsidRDefault="740969F5" w14:paraId="2AA2E31A" w14:textId="40AAB613">
      <w:pPr>
        <w:pStyle w:val="ListParagraph"/>
        <w:numPr>
          <w:ilvl w:val="0"/>
          <w:numId w:val="2"/>
        </w:numPr>
        <w:spacing w:line="360" w:lineRule="auto"/>
        <w:jc w:val="both"/>
        <w:rPr>
          <w:rFonts w:ascii="Arial" w:hAnsi="Arial" w:eastAsia="Arial" w:cs="Arial"/>
          <w:highlight w:val="yellow"/>
          <w:lang w:val="es-AR"/>
        </w:rPr>
      </w:pPr>
      <w:r w:rsidRPr="740969F5">
        <w:rPr>
          <w:rFonts w:ascii="Arial" w:hAnsi="Arial" w:eastAsia="Arial" w:cs="Arial"/>
          <w:highlight w:val="yellow"/>
          <w:lang w:val="es-AR"/>
        </w:rPr>
        <w:t xml:space="preserve">Lista de nacionalidades </w:t>
      </w:r>
      <w:proofErr w:type="spellStart"/>
      <w:r w:rsidRPr="740969F5">
        <w:rPr>
          <w:rFonts w:ascii="Arial" w:hAnsi="Arial" w:eastAsia="Arial" w:cs="Arial"/>
          <w:highlight w:val="yellow"/>
          <w:lang w:val="es-AR"/>
        </w:rPr>
        <w:t>mas</w:t>
      </w:r>
      <w:proofErr w:type="spellEnd"/>
      <w:r w:rsidRPr="740969F5">
        <w:rPr>
          <w:rFonts w:ascii="Arial" w:hAnsi="Arial" w:eastAsia="Arial" w:cs="Arial"/>
          <w:highlight w:val="yellow"/>
          <w:lang w:val="es-AR"/>
        </w:rPr>
        <w:t xml:space="preserve"> importantes...</w:t>
      </w:r>
    </w:p>
    <w:p w:rsidR="740969F5" w:rsidP="305E076A" w:rsidRDefault="305E076A" w14:paraId="5E05EEE4" w14:textId="08234AC8">
      <w:pPr>
        <w:pStyle w:val="ListParagraph"/>
        <w:numPr>
          <w:ilvl w:val="0"/>
          <w:numId w:val="2"/>
        </w:numPr>
        <w:spacing w:line="360" w:lineRule="auto"/>
        <w:jc w:val="both"/>
        <w:rPr>
          <w:rFonts w:ascii="Arial" w:hAnsi="Arial" w:eastAsia="Arial" w:cs="Arial"/>
          <w:highlight w:val="yellow"/>
          <w:lang w:val="es-AR"/>
        </w:rPr>
      </w:pPr>
      <w:r w:rsidRPr="305E076A">
        <w:rPr>
          <w:rFonts w:ascii="Arial" w:hAnsi="Arial" w:eastAsia="Arial" w:cs="Arial"/>
          <w:highlight w:val="yellow"/>
          <w:lang w:val="es-AR"/>
        </w:rPr>
        <w:t>Obtener un modelo predictivo con coeficiente de determinación cercano o superior al 0.80 (funcional).</w:t>
      </w:r>
    </w:p>
    <w:p w:rsidR="305E076A" w:rsidP="305E076A" w:rsidRDefault="305E076A" w14:paraId="583913B0" w14:textId="2EDE0122">
      <w:pPr>
        <w:pStyle w:val="ListParagraph"/>
        <w:spacing w:line="360" w:lineRule="auto"/>
        <w:jc w:val="both"/>
        <w:rPr>
          <w:rFonts w:ascii="Arial" w:hAnsi="Arial" w:eastAsia="Arial" w:cs="Arial"/>
          <w:lang w:val="es-AR"/>
        </w:rPr>
      </w:pPr>
    </w:p>
    <w:p w:rsidR="00647269" w:rsidP="0341235B" w:rsidRDefault="305E076A" w14:paraId="3FBCCD61" w14:textId="0D88EFC1">
      <w:pPr>
        <w:pStyle w:val="Heading1"/>
        <w:rPr>
          <w:lang w:val="es-ES"/>
        </w:rPr>
      </w:pPr>
      <w:bookmarkStart w:name="_Toc1240271292" w:id="9"/>
      <w:r w:rsidRPr="305E076A">
        <w:rPr>
          <w:lang w:val="es-ES"/>
        </w:rPr>
        <w:t>4. MATERIALES Y MÉTODOS</w:t>
      </w:r>
      <w:bookmarkEnd w:id="9"/>
    </w:p>
    <w:p w:rsidR="00647269" w:rsidP="305E076A" w:rsidRDefault="305E076A" w14:paraId="59A26652" w14:textId="6CCCBF91">
      <w:pPr>
        <w:pStyle w:val="ListParagraph"/>
        <w:numPr>
          <w:ilvl w:val="0"/>
          <w:numId w:val="6"/>
        </w:numPr>
        <w:spacing w:after="120" w:line="360" w:lineRule="auto"/>
        <w:jc w:val="both"/>
        <w:rPr>
          <w:rFonts w:ascii="Arial" w:hAnsi="Arial" w:eastAsia="Arial" w:cs="Arial"/>
          <w:lang w:val="es-ES"/>
        </w:rPr>
      </w:pPr>
      <w:r w:rsidRPr="305E076A">
        <w:rPr>
          <w:rFonts w:ascii="Arial" w:hAnsi="Arial" w:eastAsia="Arial" w:cs="Arial"/>
          <w:b/>
          <w:bCs/>
          <w:lang w:val="es-ES"/>
        </w:rPr>
        <w:t>Base de datos</w:t>
      </w:r>
      <w:r w:rsidRPr="305E076A">
        <w:rPr>
          <w:rFonts w:ascii="Arial" w:hAnsi="Arial" w:eastAsia="Arial" w:cs="Arial"/>
          <w:lang w:val="es-ES"/>
        </w:rPr>
        <w:t>: Los datos recopilados y usados en este proyecto fueron datos estructurados/relacionales. Siendo un estudio temporal de inmigración, las claves centrales con los que se relacionaron los distintos ficheros empleados se basaron en: año, nombre del país/código y sexo; las relaciones varían según los datos que aporta cada fichero.</w:t>
      </w:r>
    </w:p>
    <w:p w:rsidR="0341235B" w:rsidP="305E076A" w:rsidRDefault="305E076A" w14:paraId="1043321E" w14:textId="3B8E6DA1">
      <w:pPr>
        <w:pStyle w:val="ListParagraph"/>
        <w:numPr>
          <w:ilvl w:val="0"/>
          <w:numId w:val="6"/>
        </w:numPr>
        <w:spacing w:after="120" w:line="360" w:lineRule="auto"/>
        <w:jc w:val="both"/>
        <w:rPr>
          <w:rFonts w:ascii="Arial" w:hAnsi="Arial" w:eastAsia="Arial" w:cs="Arial"/>
          <w:lang w:val="es-ES"/>
        </w:rPr>
      </w:pPr>
      <w:r w:rsidRPr="305E076A">
        <w:rPr>
          <w:rFonts w:ascii="Arial" w:hAnsi="Arial" w:eastAsia="Arial" w:cs="Arial"/>
          <w:b/>
          <w:bCs/>
          <w:lang w:val="es-ES"/>
        </w:rPr>
        <w:t>Repositorio</w:t>
      </w:r>
      <w:r w:rsidRPr="305E076A">
        <w:rPr>
          <w:rFonts w:ascii="Arial" w:hAnsi="Arial" w:eastAsia="Arial" w:cs="Arial"/>
          <w:lang w:val="es-ES"/>
        </w:rPr>
        <w:t xml:space="preserve">: Se creó un repositorio de GitHub para los ficheros, notebooks, </w:t>
      </w:r>
      <w:proofErr w:type="spellStart"/>
      <w:r w:rsidRPr="305E076A">
        <w:rPr>
          <w:rFonts w:ascii="Arial" w:hAnsi="Arial" w:eastAsia="Arial" w:cs="Arial"/>
          <w:i/>
          <w:iCs/>
          <w:lang w:val="es-ES"/>
        </w:rPr>
        <w:t>exports</w:t>
      </w:r>
      <w:proofErr w:type="spellEnd"/>
      <w:r w:rsidRPr="305E076A">
        <w:rPr>
          <w:rFonts w:ascii="Arial" w:hAnsi="Arial" w:eastAsia="Arial" w:cs="Arial"/>
          <w:lang w:val="es-ES"/>
        </w:rPr>
        <w:t xml:space="preserve"> resultantes y el escrito final, trabajando progresivamente en el proyecto mediante ramas a nivel local, haciendo </w:t>
      </w:r>
      <w:proofErr w:type="spellStart"/>
      <w:r w:rsidRPr="305E076A">
        <w:rPr>
          <w:rFonts w:ascii="Arial" w:hAnsi="Arial" w:eastAsia="Arial" w:cs="Arial"/>
          <w:i/>
          <w:iCs/>
          <w:lang w:val="es-ES"/>
        </w:rPr>
        <w:t>commits</w:t>
      </w:r>
      <w:proofErr w:type="spellEnd"/>
      <w:r w:rsidRPr="305E076A">
        <w:rPr>
          <w:rFonts w:ascii="Arial" w:hAnsi="Arial" w:eastAsia="Arial" w:cs="Arial"/>
          <w:i/>
          <w:iCs/>
          <w:lang w:val="es-ES"/>
        </w:rPr>
        <w:t xml:space="preserve"> </w:t>
      </w:r>
      <w:r w:rsidRPr="305E076A">
        <w:rPr>
          <w:rFonts w:ascii="Arial" w:hAnsi="Arial" w:eastAsia="Arial" w:cs="Arial"/>
          <w:lang w:val="es-ES"/>
        </w:rPr>
        <w:t>de trabajo</w:t>
      </w:r>
      <w:r w:rsidRPr="305E076A">
        <w:rPr>
          <w:rFonts w:ascii="Arial" w:hAnsi="Arial" w:eastAsia="Arial" w:cs="Arial"/>
          <w:i/>
          <w:iCs/>
          <w:lang w:val="es-ES"/>
        </w:rPr>
        <w:t xml:space="preserve"> </w:t>
      </w:r>
      <w:r w:rsidRPr="305E076A">
        <w:rPr>
          <w:rFonts w:ascii="Arial" w:hAnsi="Arial" w:eastAsia="Arial" w:cs="Arial"/>
          <w:lang w:val="es-ES"/>
        </w:rPr>
        <w:t xml:space="preserve">y revisiones conjuntas. </w:t>
      </w:r>
    </w:p>
    <w:p w:rsidR="0341235B" w:rsidP="305E076A" w:rsidRDefault="305E076A" w14:paraId="4EAAC7EE" w14:textId="16C479CB">
      <w:pPr>
        <w:pStyle w:val="ListParagraph"/>
        <w:numPr>
          <w:ilvl w:val="0"/>
          <w:numId w:val="6"/>
        </w:numPr>
        <w:spacing w:line="360" w:lineRule="auto"/>
        <w:jc w:val="both"/>
        <w:rPr>
          <w:rFonts w:ascii="Arial" w:hAnsi="Arial" w:eastAsia="Arial" w:cs="Arial"/>
          <w:lang w:val="es-ES"/>
        </w:rPr>
      </w:pPr>
      <w:r w:rsidRPr="305E076A">
        <w:rPr>
          <w:rFonts w:ascii="Arial" w:hAnsi="Arial" w:eastAsia="Arial" w:cs="Arial"/>
          <w:b/>
          <w:bCs/>
          <w:lang w:val="es-ES"/>
        </w:rPr>
        <w:t>Infraestructura computaciona</w:t>
      </w:r>
      <w:r w:rsidRPr="305E076A">
        <w:rPr>
          <w:rFonts w:ascii="Arial" w:hAnsi="Arial" w:eastAsia="Arial" w:cs="Arial"/>
          <w:lang w:val="es-ES"/>
        </w:rPr>
        <w:t xml:space="preserve">l: Se trabajo en local mediante equipos personales y software de uso libre y/o estándares: VS </w:t>
      </w:r>
      <w:proofErr w:type="spellStart"/>
      <w:r w:rsidRPr="305E076A">
        <w:rPr>
          <w:rFonts w:ascii="Arial" w:hAnsi="Arial" w:eastAsia="Arial" w:cs="Arial"/>
          <w:lang w:val="es-ES"/>
        </w:rPr>
        <w:t>Code</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GitBash</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Jupyter</w:t>
      </w:r>
      <w:proofErr w:type="spellEnd"/>
      <w:r w:rsidRPr="305E076A">
        <w:rPr>
          <w:rFonts w:ascii="Arial" w:hAnsi="Arial" w:eastAsia="Arial" w:cs="Arial"/>
          <w:lang w:val="es-ES"/>
        </w:rPr>
        <w:t xml:space="preserve"> Notebooks, MS Excel, MS Word y MS PowerPoint (diagramas). Adicionalmente, las librerías principales que se usaron en </w:t>
      </w:r>
      <w:proofErr w:type="spellStart"/>
      <w:r w:rsidRPr="305E076A">
        <w:rPr>
          <w:rFonts w:ascii="Arial" w:hAnsi="Arial" w:eastAsia="Arial" w:cs="Arial"/>
          <w:lang w:val="es-ES"/>
        </w:rPr>
        <w:t>python</w:t>
      </w:r>
      <w:proofErr w:type="spellEnd"/>
      <w:r w:rsidRPr="305E076A">
        <w:rPr>
          <w:rFonts w:ascii="Arial" w:hAnsi="Arial" w:eastAsia="Arial" w:cs="Arial"/>
          <w:lang w:val="es-ES"/>
        </w:rPr>
        <w:t xml:space="preserve"> durante el proyecto fueron: pandas, </w:t>
      </w:r>
      <w:proofErr w:type="spellStart"/>
      <w:r w:rsidRPr="305E076A">
        <w:rPr>
          <w:rFonts w:ascii="Arial" w:hAnsi="Arial" w:eastAsia="Arial" w:cs="Arial"/>
          <w:lang w:val="es-ES"/>
        </w:rPr>
        <w:t>numpy</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matplotlib</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altair</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scikit-learn</w:t>
      </w:r>
      <w:proofErr w:type="spellEnd"/>
      <w:r w:rsidRPr="305E076A">
        <w:rPr>
          <w:rFonts w:ascii="Arial" w:hAnsi="Arial" w:eastAsia="Arial" w:cs="Arial"/>
          <w:lang w:val="es-ES"/>
        </w:rPr>
        <w:t xml:space="preserve"> (</w:t>
      </w:r>
      <w:r w:rsidRPr="305E076A">
        <w:rPr>
          <w:rFonts w:ascii="Arial" w:hAnsi="Arial" w:eastAsia="Arial" w:cs="Arial"/>
          <w:i/>
          <w:iCs/>
          <w:lang w:val="es-ES"/>
        </w:rPr>
        <w:t xml:space="preserve">machine </w:t>
      </w:r>
      <w:proofErr w:type="spellStart"/>
      <w:r w:rsidRPr="305E076A">
        <w:rPr>
          <w:rFonts w:ascii="Arial" w:hAnsi="Arial" w:eastAsia="Arial" w:cs="Arial"/>
          <w:i/>
          <w:iCs/>
          <w:lang w:val="es-ES"/>
        </w:rPr>
        <w:t>learning</w:t>
      </w:r>
      <w:proofErr w:type="spellEnd"/>
      <w:r w:rsidRPr="305E076A">
        <w:rPr>
          <w:rFonts w:ascii="Arial" w:hAnsi="Arial" w:eastAsia="Arial" w:cs="Arial"/>
          <w:i/>
          <w:iCs/>
          <w:lang w:val="es-ES"/>
        </w:rPr>
        <w:t xml:space="preserve"> </w:t>
      </w:r>
      <w:r w:rsidRPr="305E076A">
        <w:rPr>
          <w:rFonts w:ascii="Arial" w:hAnsi="Arial" w:eastAsia="Arial" w:cs="Arial"/>
          <w:lang w:val="es-ES"/>
        </w:rPr>
        <w:t xml:space="preserve">y redes neuronales) y </w:t>
      </w:r>
      <w:proofErr w:type="spellStart"/>
      <w:r w:rsidRPr="305E076A">
        <w:rPr>
          <w:rFonts w:ascii="Arial" w:hAnsi="Arial" w:eastAsia="Arial" w:cs="Arial"/>
          <w:lang w:val="es-ES"/>
        </w:rPr>
        <w:t>tensorflow</w:t>
      </w:r>
      <w:proofErr w:type="spellEnd"/>
      <w:r w:rsidRPr="305E076A">
        <w:rPr>
          <w:rFonts w:ascii="Arial" w:hAnsi="Arial" w:eastAsia="Arial" w:cs="Arial"/>
          <w:lang w:val="es-ES"/>
        </w:rPr>
        <w:t xml:space="preserve"> (redes neuronales). Las versiones usadas fueron las siguientes:</w:t>
      </w:r>
    </w:p>
    <w:p w:rsidR="305E076A" w:rsidP="305E076A" w:rsidRDefault="305E076A" w14:paraId="172577ED" w14:textId="0CF24264">
      <w:pPr>
        <w:pStyle w:val="ListParagraph"/>
        <w:spacing w:line="360" w:lineRule="auto"/>
        <w:jc w:val="both"/>
        <w:rPr>
          <w:rFonts w:ascii="Arial" w:hAnsi="Arial" w:eastAsia="Arial" w:cs="Arial"/>
          <w:lang w:val="es-ES"/>
        </w:rPr>
      </w:pPr>
    </w:p>
    <w:p w:rsidR="305E076A" w:rsidP="305E076A" w:rsidRDefault="305E076A" w14:paraId="7C4FBDFB" w14:textId="63CF67CB">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Visual Studio </w:t>
      </w:r>
      <w:proofErr w:type="spellStart"/>
      <w:r w:rsidRPr="305E076A">
        <w:rPr>
          <w:rFonts w:ascii="Arial" w:hAnsi="Arial" w:eastAsia="Arial" w:cs="Arial"/>
          <w:lang w:val="es-ES"/>
        </w:rPr>
        <w:t>Code</w:t>
      </w:r>
      <w:proofErr w:type="spellEnd"/>
      <w:r w:rsidRPr="305E076A">
        <w:rPr>
          <w:rFonts w:ascii="Arial" w:hAnsi="Arial" w:eastAsia="Arial" w:cs="Arial"/>
          <w:lang w:val="es-ES"/>
        </w:rPr>
        <w:t xml:space="preserve"> 1.93.1</w:t>
      </w:r>
    </w:p>
    <w:p w:rsidR="305E076A" w:rsidP="305E076A" w:rsidRDefault="305E076A" w14:paraId="4475EB7B" w14:textId="1A6F8F03">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Jupyter</w:t>
      </w:r>
      <w:proofErr w:type="spellEnd"/>
      <w:r w:rsidRPr="305E076A">
        <w:rPr>
          <w:rFonts w:ascii="Arial" w:hAnsi="Arial" w:eastAsia="Arial" w:cs="Arial"/>
          <w:lang w:val="es-ES"/>
        </w:rPr>
        <w:t xml:space="preserve"> 3.6.0</w:t>
      </w:r>
    </w:p>
    <w:p w:rsidR="305E076A" w:rsidP="305E076A" w:rsidRDefault="305E076A" w14:paraId="6ED55158" w14:textId="58289A7F">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Python 3.11.5 </w:t>
      </w:r>
    </w:p>
    <w:p w:rsidR="305E076A" w:rsidP="305E076A" w:rsidRDefault="305E076A" w14:paraId="1AB1F579" w14:textId="43FC9DB3">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Pandas 2.0.3</w:t>
      </w:r>
    </w:p>
    <w:p w:rsidR="305E076A" w:rsidP="305E076A" w:rsidRDefault="305E076A" w14:paraId="0A169B23" w14:textId="7F52376C">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Numpy</w:t>
      </w:r>
      <w:proofErr w:type="spellEnd"/>
      <w:r w:rsidRPr="305E076A">
        <w:rPr>
          <w:rFonts w:ascii="Arial" w:hAnsi="Arial" w:eastAsia="Arial" w:cs="Arial"/>
          <w:lang w:val="es-ES"/>
        </w:rPr>
        <w:t xml:space="preserve"> 1.24.3</w:t>
      </w:r>
    </w:p>
    <w:p w:rsidR="305E076A" w:rsidP="305E076A" w:rsidRDefault="305E076A" w14:paraId="55FAAF09" w14:textId="3F5372F9">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Altair 5.0.1</w:t>
      </w:r>
    </w:p>
    <w:p w:rsidR="305E076A" w:rsidP="305E076A" w:rsidRDefault="305E076A" w14:paraId="53C5F2B7" w14:textId="26060D0E">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Matplotlib</w:t>
      </w:r>
      <w:proofErr w:type="spellEnd"/>
      <w:r w:rsidRPr="305E076A">
        <w:rPr>
          <w:rFonts w:ascii="Arial" w:hAnsi="Arial" w:eastAsia="Arial" w:cs="Arial"/>
          <w:lang w:val="es-ES"/>
        </w:rPr>
        <w:t xml:space="preserve"> 3.7.2</w:t>
      </w:r>
    </w:p>
    <w:p w:rsidR="305E076A" w:rsidP="305E076A" w:rsidRDefault="305E076A" w14:paraId="30E26E33" w14:textId="5E978D47">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Seaborn</w:t>
      </w:r>
      <w:proofErr w:type="spellEnd"/>
      <w:r w:rsidRPr="305E076A">
        <w:rPr>
          <w:rFonts w:ascii="Arial" w:hAnsi="Arial" w:eastAsia="Arial" w:cs="Arial"/>
          <w:lang w:val="es-ES"/>
        </w:rPr>
        <w:t xml:space="preserve"> 0.12.2</w:t>
      </w:r>
    </w:p>
    <w:p w:rsidR="305E076A" w:rsidP="305E076A" w:rsidRDefault="305E076A" w14:paraId="0964F021" w14:textId="3EE6BAF8">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Plotly</w:t>
      </w:r>
      <w:proofErr w:type="spellEnd"/>
      <w:r w:rsidRPr="305E076A">
        <w:rPr>
          <w:rFonts w:ascii="Arial" w:hAnsi="Arial" w:eastAsia="Arial" w:cs="Arial"/>
          <w:lang w:val="es-ES"/>
        </w:rPr>
        <w:t xml:space="preserve"> 5.9.0</w:t>
      </w:r>
    </w:p>
    <w:p w:rsidR="305E076A" w:rsidP="305E076A" w:rsidRDefault="305E076A" w14:paraId="1D6CB90E" w14:textId="7DA0942F">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lastRenderedPageBreak/>
        <w:t>Ipywidgets</w:t>
      </w:r>
      <w:proofErr w:type="spellEnd"/>
      <w:r w:rsidRPr="305E076A">
        <w:rPr>
          <w:rFonts w:ascii="Arial" w:hAnsi="Arial" w:eastAsia="Arial" w:cs="Arial"/>
          <w:lang w:val="es-ES"/>
        </w:rPr>
        <w:t xml:space="preserve"> 8.0.4</w:t>
      </w:r>
    </w:p>
    <w:p w:rsidR="305E076A" w:rsidP="305E076A" w:rsidRDefault="305E076A" w14:paraId="32CA1656" w14:textId="331D243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Scipy</w:t>
      </w:r>
      <w:proofErr w:type="spellEnd"/>
      <w:r w:rsidRPr="305E076A">
        <w:rPr>
          <w:rFonts w:ascii="Arial" w:hAnsi="Arial" w:eastAsia="Arial" w:cs="Arial"/>
          <w:lang w:val="es-ES"/>
        </w:rPr>
        <w:t xml:space="preserve"> 1.11.1</w:t>
      </w:r>
    </w:p>
    <w:p w:rsidR="305E076A" w:rsidP="305E076A" w:rsidRDefault="305E076A" w14:paraId="63A7B358" w14:textId="167E770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Scikit-posthocs</w:t>
      </w:r>
      <w:proofErr w:type="spellEnd"/>
      <w:r w:rsidRPr="305E076A">
        <w:rPr>
          <w:rFonts w:ascii="Arial" w:hAnsi="Arial" w:eastAsia="Arial" w:cs="Arial"/>
          <w:lang w:val="es-ES"/>
        </w:rPr>
        <w:t xml:space="preserve"> 0.9.0</w:t>
      </w:r>
    </w:p>
    <w:p w:rsidRPr="003622AC" w:rsidR="305E076A" w:rsidP="305E076A" w:rsidRDefault="305E076A" w14:paraId="2DE703DE" w14:textId="2155B83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Scikit-learn</w:t>
      </w:r>
      <w:proofErr w:type="spellEnd"/>
      <w:r w:rsidRPr="003622AC">
        <w:rPr>
          <w:rFonts w:ascii="Arial" w:hAnsi="Arial" w:eastAsia="Arial" w:cs="Arial"/>
          <w:lang w:val="es-ES"/>
        </w:rPr>
        <w:t xml:space="preserve"> 1.2.2</w:t>
      </w:r>
    </w:p>
    <w:p w:rsidRPr="003622AC" w:rsidR="305E076A" w:rsidP="305E076A" w:rsidRDefault="305E076A" w14:paraId="485A6732" w14:textId="497A5C9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Xgboost</w:t>
      </w:r>
      <w:proofErr w:type="spellEnd"/>
      <w:r w:rsidRPr="003622AC">
        <w:rPr>
          <w:rFonts w:ascii="Arial" w:hAnsi="Arial" w:eastAsia="Arial" w:cs="Arial"/>
          <w:lang w:val="es-ES"/>
        </w:rPr>
        <w:t xml:space="preserve"> 2.0.3</w:t>
      </w:r>
    </w:p>
    <w:p w:rsidR="305E076A" w:rsidP="305E076A" w:rsidRDefault="305E076A" w14:paraId="374C5B6A" w14:textId="6297995A">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Tensorflow</w:t>
      </w:r>
      <w:proofErr w:type="spellEnd"/>
      <w:r w:rsidRPr="003622AC">
        <w:rPr>
          <w:rFonts w:ascii="Arial" w:hAnsi="Arial" w:eastAsia="Arial" w:cs="Arial"/>
          <w:lang w:val="es-ES"/>
        </w:rPr>
        <w:t xml:space="preserve"> 2.16.1 / </w:t>
      </w:r>
      <w:proofErr w:type="spellStart"/>
      <w:r w:rsidRPr="003622AC">
        <w:rPr>
          <w:rFonts w:ascii="Arial" w:hAnsi="Arial" w:eastAsia="Arial" w:cs="Arial"/>
          <w:lang w:val="es-ES"/>
        </w:rPr>
        <w:t>Keras</w:t>
      </w:r>
      <w:proofErr w:type="spellEnd"/>
      <w:r w:rsidRPr="003622AC">
        <w:rPr>
          <w:rFonts w:ascii="Arial" w:hAnsi="Arial" w:eastAsia="Arial" w:cs="Arial"/>
          <w:lang w:val="es-ES"/>
        </w:rPr>
        <w:t xml:space="preserve"> 3.3.3</w:t>
      </w:r>
    </w:p>
    <w:p w:rsidR="00647269" w:rsidP="740969F5" w:rsidRDefault="305E076A" w14:paraId="0FB2EEDE" w14:textId="6FD8E1D6">
      <w:pPr>
        <w:rPr>
          <w:lang w:val="es-ES"/>
        </w:rPr>
      </w:pPr>
      <w:r w:rsidRPr="305E076A">
        <w:rPr>
          <w:lang w:val="es-ES"/>
        </w:rPr>
        <w:t xml:space="preserve">El punto de partida del proyecto fueron los datos de inmigración obtenidos del Instituto Nacional de Estadística de España. A partir de allí, y teniendo en cuenta la variedad de conjuntos de datos a considerar a razón de nuestro enfoque macro del problema, incluyendo la necesidad de limpieza/preprocesamiento que cada uno presentaría, se decidió dividir el proyecto en 4 fases (Figura </w:t>
      </w:r>
      <w:r w:rsidRPr="305E076A">
        <w:rPr>
          <w:highlight w:val="yellow"/>
          <w:lang w:val="es-ES"/>
        </w:rPr>
        <w:t>X</w:t>
      </w:r>
      <w:r w:rsidRPr="305E076A">
        <w:rPr>
          <w:lang w:val="es-ES"/>
        </w:rPr>
        <w:t xml:space="preserve">) que proporcionaran una secuencia ordenada de limpieza, análisis y prueba de algoritmos de </w:t>
      </w:r>
      <w:r w:rsidRPr="305E076A">
        <w:rPr>
          <w:i/>
          <w:iCs/>
          <w:lang w:val="es-ES"/>
        </w:rPr>
        <w:t xml:space="preserve">machine </w:t>
      </w:r>
      <w:proofErr w:type="spellStart"/>
      <w:r w:rsidRPr="305E076A">
        <w:rPr>
          <w:i/>
          <w:iCs/>
          <w:lang w:val="es-ES"/>
        </w:rPr>
        <w:t>learning</w:t>
      </w:r>
      <w:proofErr w:type="spellEnd"/>
      <w:r w:rsidRPr="305E076A">
        <w:rPr>
          <w:lang w:val="es-ES"/>
        </w:rPr>
        <w:t>:</w:t>
      </w:r>
    </w:p>
    <w:p w:rsidR="0341235B" w:rsidP="305E076A" w:rsidRDefault="305E076A" w14:paraId="45ED637C" w14:textId="111851DC">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1</w:t>
      </w:r>
      <w:r w:rsidRPr="305E076A">
        <w:rPr>
          <w:rFonts w:ascii="Arial" w:hAnsi="Arial" w:eastAsia="Arial" w:cs="Arial"/>
          <w:lang w:val="es-ES"/>
        </w:rPr>
        <w:t>: Centrada en el trabajo con los datos de inmigración de España.</w:t>
      </w:r>
    </w:p>
    <w:p w:rsidR="0341235B" w:rsidP="305E076A" w:rsidRDefault="305E076A" w14:paraId="719FF7CE" w14:textId="750F3FDC">
      <w:pPr>
        <w:pStyle w:val="ListParagraph"/>
        <w:numPr>
          <w:ilvl w:val="0"/>
          <w:numId w:val="4"/>
        </w:numPr>
        <w:spacing w:line="360" w:lineRule="auto"/>
        <w:jc w:val="both"/>
        <w:rPr>
          <w:rFonts w:ascii="Arial" w:hAnsi="Arial" w:eastAsia="Arial" w:cs="Arial"/>
          <w:highlight w:val="yellow"/>
          <w:lang w:val="es-ES"/>
        </w:rPr>
      </w:pPr>
      <w:r w:rsidRPr="305E076A">
        <w:rPr>
          <w:rFonts w:ascii="Arial" w:hAnsi="Arial" w:eastAsia="Arial" w:cs="Arial"/>
          <w:b/>
          <w:bCs/>
          <w:lang w:val="es-ES"/>
        </w:rPr>
        <w:t>Etapa 2</w:t>
      </w:r>
      <w:r w:rsidRPr="305E076A">
        <w:rPr>
          <w:rFonts w:ascii="Arial" w:hAnsi="Arial" w:eastAsia="Arial" w:cs="Arial"/>
          <w:lang w:val="es-ES"/>
        </w:rPr>
        <w:t>: Enfocada en las variables predictoras.</w:t>
      </w:r>
    </w:p>
    <w:p w:rsidR="0341235B" w:rsidP="305E076A" w:rsidRDefault="305E076A" w14:paraId="2F3E8511" w14:textId="2A66AFC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3:</w:t>
      </w:r>
      <w:r w:rsidRPr="305E076A">
        <w:rPr>
          <w:rFonts w:ascii="Arial" w:hAnsi="Arial" w:eastAsia="Arial" w:cs="Arial"/>
          <w:lang w:val="es-ES"/>
        </w:rPr>
        <w:t xml:space="preserve"> Unión de todos los conjuntos de datos para análisis de selección de variables.</w:t>
      </w:r>
    </w:p>
    <w:p w:rsidR="0341235B" w:rsidP="305E076A" w:rsidRDefault="305E076A" w14:paraId="641E2757" w14:textId="1ED85CF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4:</w:t>
      </w:r>
      <w:r w:rsidRPr="305E076A">
        <w:rPr>
          <w:rFonts w:ascii="Arial" w:hAnsi="Arial" w:eastAsia="Arial" w:cs="Arial"/>
          <w:lang w:val="es-ES"/>
        </w:rPr>
        <w:t xml:space="preserve"> </w:t>
      </w:r>
      <w:r w:rsidRPr="305E076A">
        <w:rPr>
          <w:rFonts w:ascii="Arial" w:hAnsi="Arial" w:eastAsia="Arial" w:cs="Arial"/>
          <w:i/>
          <w:iCs/>
          <w:lang w:val="es-ES"/>
        </w:rPr>
        <w:t xml:space="preserve">Machine </w:t>
      </w:r>
      <w:proofErr w:type="spellStart"/>
      <w:r w:rsidRPr="305E076A">
        <w:rPr>
          <w:rFonts w:ascii="Arial" w:hAnsi="Arial" w:eastAsia="Arial" w:cs="Arial"/>
          <w:i/>
          <w:iCs/>
          <w:lang w:val="es-ES"/>
        </w:rPr>
        <w:t>learning</w:t>
      </w:r>
      <w:proofErr w:type="spellEnd"/>
      <w:r w:rsidRPr="305E076A">
        <w:rPr>
          <w:rFonts w:ascii="Arial" w:hAnsi="Arial" w:eastAsia="Arial" w:cs="Arial"/>
          <w:lang w:val="es-ES"/>
        </w:rPr>
        <w:t>.</w:t>
      </w:r>
    </w:p>
    <w:p w:rsidR="740969F5" w:rsidP="305E076A" w:rsidRDefault="305E076A" w14:paraId="753D831E" w14:textId="5C1AD12D">
      <w:pPr>
        <w:rPr>
          <w:lang w:val="es-ES"/>
        </w:rPr>
      </w:pPr>
      <w:r w:rsidRPr="305E076A">
        <w:rPr>
          <w:lang w:val="es-ES"/>
        </w:rPr>
        <w:t>En la Etapa 1 (</w:t>
      </w:r>
      <w:proofErr w:type="spellStart"/>
      <w:r w:rsidRPr="305E076A">
        <w:rPr>
          <w:lang w:val="es-ES"/>
        </w:rPr>
        <w:t>E1</w:t>
      </w:r>
      <w:proofErr w:type="spellEnd"/>
      <w:r w:rsidRPr="305E076A">
        <w:rPr>
          <w:lang w:val="es-ES"/>
        </w:rPr>
        <w:t xml:space="preserve">) se realizó la limpieza, preprocesamiento y exploración inicial de los conjuntos de datos de inmigración, obteniendo los primeros </w:t>
      </w:r>
      <w:proofErr w:type="spellStart"/>
      <w:r w:rsidRPr="305E076A">
        <w:rPr>
          <w:i/>
          <w:iCs/>
          <w:lang w:val="es-ES"/>
        </w:rPr>
        <w:t>insights</w:t>
      </w:r>
      <w:proofErr w:type="spellEnd"/>
      <w:r w:rsidRPr="305E076A">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w:t>
      </w:r>
      <w:proofErr w:type="spellStart"/>
      <w:r w:rsidRPr="305E076A">
        <w:rPr>
          <w:lang w:val="es-ES"/>
        </w:rPr>
        <w:t>E2</w:t>
      </w:r>
      <w:proofErr w:type="spellEnd"/>
      <w:r w:rsidRPr="305E076A">
        <w:rPr>
          <w:lang w:val="es-ES"/>
        </w:rPr>
        <w:t>), finalizando con la exportación de los conjuntos de datos preprocesados de ambas etapas.</w:t>
      </w:r>
    </w:p>
    <w:p w:rsidR="740969F5" w:rsidP="305E076A" w:rsidRDefault="305E076A" w14:paraId="06F507E0" w14:textId="304DD7B6">
      <w:pPr>
        <w:rPr>
          <w:lang w:val="es-ES"/>
        </w:rPr>
      </w:pPr>
      <w:r w:rsidRPr="305E076A">
        <w:rPr>
          <w:lang w:val="es-ES"/>
        </w:rPr>
        <w:t xml:space="preserve">Posteriormente, se procedió con la unión de todas las variables predictoras al conjunto de datos central de datos de inmigración (Etapa 3), así como la reducción de variables mediante el estudio de correlaciones y contrastes de hipótesis. Finalmente, con los datos exportados en la Etapa 3, se probó algoritmos basados en modelos lineales y de árboles (Etapa 4 - </w:t>
      </w:r>
      <w:proofErr w:type="spellStart"/>
      <w:r w:rsidRPr="305E076A">
        <w:rPr>
          <w:lang w:val="es-ES"/>
        </w:rPr>
        <w:t>E4</w:t>
      </w:r>
      <w:proofErr w:type="spellEnd"/>
      <w:r w:rsidRPr="305E076A">
        <w:rPr>
          <w:lang w:val="es-ES"/>
        </w:rPr>
        <w:t>), comparando distintas métricas para seleccionar el mejor modelo, exportarlo y realizar predicciones, añadiendo como un intervalo de confianza del 90%.</w:t>
      </w:r>
    </w:p>
    <w:p w:rsidR="740969F5" w:rsidP="305E076A" w:rsidRDefault="740969F5" w14:paraId="6CCECB43" w14:textId="0B33750F">
      <w:pPr>
        <w:rPr>
          <w:rFonts w:eastAsia="Arial" w:cs="Arial"/>
          <w:lang w:val="es-ES"/>
        </w:rPr>
      </w:pPr>
    </w:p>
    <w:p w:rsidR="740969F5" w:rsidP="305E076A" w:rsidRDefault="740969F5" w14:paraId="10AE56C8" w14:textId="25C093B0">
      <w:pPr>
        <w:jc w:val="center"/>
        <w:rPr>
          <w:sz w:val="18"/>
          <w:szCs w:val="18"/>
          <w:lang w:val="es-ES"/>
        </w:rPr>
      </w:pPr>
      <w:r>
        <w:rPr>
          <w:noProof/>
        </w:rPr>
        <w:lastRenderedPageBreak/>
        <w:drawing>
          <wp:inline distT="0" distB="0" distL="0" distR="0" wp14:anchorId="393BDD46" wp14:editId="5CCD8373">
            <wp:extent cx="6132738" cy="2846979"/>
            <wp:effectExtent l="0" t="0" r="0" b="0"/>
            <wp:docPr id="553734712" name="Picture 55373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32738" cy="2846979"/>
                    </a:xfrm>
                    <a:prstGeom prst="rect">
                      <a:avLst/>
                    </a:prstGeom>
                  </pic:spPr>
                </pic:pic>
              </a:graphicData>
            </a:graphic>
          </wp:inline>
        </w:drawing>
      </w:r>
      <w:r w:rsidRPr="305E076A" w:rsidR="305E076A">
        <w:rPr>
          <w:sz w:val="18"/>
          <w:szCs w:val="18"/>
          <w:lang w:val="es-ES"/>
        </w:rPr>
        <w:t xml:space="preserve">Figura </w:t>
      </w:r>
      <w:r w:rsidRPr="305E076A" w:rsidR="305E076A">
        <w:rPr>
          <w:sz w:val="18"/>
          <w:szCs w:val="18"/>
          <w:highlight w:val="yellow"/>
          <w:lang w:val="es-ES"/>
        </w:rPr>
        <w:t>X</w:t>
      </w:r>
      <w:r w:rsidRPr="305E076A" w:rsidR="305E076A">
        <w:rPr>
          <w:sz w:val="18"/>
          <w:szCs w:val="18"/>
          <w:lang w:val="es-ES"/>
        </w:rPr>
        <w:t>. Esquema de las etapas del proyecto, teniendo: i) Etapa 1 (</w:t>
      </w:r>
      <w:proofErr w:type="spellStart"/>
      <w:r w:rsidRPr="305E076A" w:rsidR="305E076A">
        <w:rPr>
          <w:sz w:val="18"/>
          <w:szCs w:val="18"/>
          <w:lang w:val="es-ES"/>
        </w:rPr>
        <w:t>E1</w:t>
      </w:r>
      <w:proofErr w:type="spellEnd"/>
      <w:r w:rsidRPr="305E076A" w:rsidR="305E076A">
        <w:rPr>
          <w:sz w:val="18"/>
          <w:szCs w:val="18"/>
          <w:lang w:val="es-ES"/>
        </w:rPr>
        <w:t xml:space="preserve">) para la limpieza, preprocesamiento y análisis de los datos de inmigración de España, </w:t>
      </w:r>
      <w:proofErr w:type="spellStart"/>
      <w:r w:rsidRPr="305E076A" w:rsidR="305E076A">
        <w:rPr>
          <w:sz w:val="18"/>
          <w:szCs w:val="18"/>
          <w:lang w:val="es-ES"/>
        </w:rPr>
        <w:t>ii</w:t>
      </w:r>
      <w:proofErr w:type="spellEnd"/>
      <w:r w:rsidRPr="305E076A" w:rsidR="305E076A">
        <w:rPr>
          <w:sz w:val="18"/>
          <w:szCs w:val="18"/>
          <w:lang w:val="es-ES"/>
        </w:rPr>
        <w:t>) Etapa 2 (</w:t>
      </w:r>
      <w:proofErr w:type="spellStart"/>
      <w:r w:rsidRPr="305E076A" w:rsidR="305E076A">
        <w:rPr>
          <w:sz w:val="18"/>
          <w:szCs w:val="18"/>
          <w:lang w:val="es-ES"/>
        </w:rPr>
        <w:t>E2</w:t>
      </w:r>
      <w:proofErr w:type="spellEnd"/>
      <w:r w:rsidRPr="305E076A" w:rsidR="305E076A">
        <w:rPr>
          <w:sz w:val="18"/>
          <w:szCs w:val="18"/>
          <w:lang w:val="es-ES"/>
        </w:rPr>
        <w:t xml:space="preserve">) orientada a una limpieza, preprocesamiento y análisis orientado según los </w:t>
      </w:r>
      <w:proofErr w:type="spellStart"/>
      <w:r w:rsidRPr="305E076A" w:rsidR="305E076A">
        <w:rPr>
          <w:i/>
          <w:iCs/>
          <w:sz w:val="18"/>
          <w:szCs w:val="18"/>
          <w:lang w:val="es-ES"/>
        </w:rPr>
        <w:t>insights</w:t>
      </w:r>
      <w:proofErr w:type="spellEnd"/>
      <w:r w:rsidRPr="305E076A" w:rsidR="305E076A">
        <w:rPr>
          <w:sz w:val="18"/>
          <w:szCs w:val="18"/>
          <w:lang w:val="es-ES"/>
        </w:rPr>
        <w:t xml:space="preserve"> de la etapa 1, </w:t>
      </w:r>
      <w:proofErr w:type="spellStart"/>
      <w:r w:rsidRPr="305E076A" w:rsidR="305E076A">
        <w:rPr>
          <w:sz w:val="18"/>
          <w:szCs w:val="18"/>
          <w:lang w:val="es-ES"/>
        </w:rPr>
        <w:t>iii</w:t>
      </w:r>
      <w:proofErr w:type="spellEnd"/>
      <w:r w:rsidRPr="305E076A" w:rsidR="305E076A">
        <w:rPr>
          <w:sz w:val="18"/>
          <w:szCs w:val="18"/>
          <w:lang w:val="es-ES"/>
        </w:rPr>
        <w:t>) Etapa 3 (</w:t>
      </w:r>
      <w:proofErr w:type="spellStart"/>
      <w:r w:rsidRPr="305E076A" w:rsidR="305E076A">
        <w:rPr>
          <w:sz w:val="18"/>
          <w:szCs w:val="18"/>
          <w:lang w:val="es-ES"/>
        </w:rPr>
        <w:t>E3</w:t>
      </w:r>
      <w:proofErr w:type="spellEnd"/>
      <w:r w:rsidRPr="305E076A" w:rsidR="305E076A">
        <w:rPr>
          <w:sz w:val="18"/>
          <w:szCs w:val="18"/>
          <w:lang w:val="es-ES"/>
        </w:rPr>
        <w:t xml:space="preserve">) de unión y selección de variables y </w:t>
      </w:r>
      <w:proofErr w:type="spellStart"/>
      <w:r w:rsidRPr="305E076A" w:rsidR="305E076A">
        <w:rPr>
          <w:sz w:val="18"/>
          <w:szCs w:val="18"/>
          <w:lang w:val="es-ES"/>
        </w:rPr>
        <w:t>iv</w:t>
      </w:r>
      <w:proofErr w:type="spellEnd"/>
      <w:r w:rsidRPr="305E076A" w:rsidR="305E076A">
        <w:rPr>
          <w:sz w:val="18"/>
          <w:szCs w:val="18"/>
          <w:lang w:val="es-ES"/>
        </w:rPr>
        <w:t>) Etapa 4 (</w:t>
      </w:r>
      <w:proofErr w:type="spellStart"/>
      <w:r w:rsidRPr="305E076A" w:rsidR="305E076A">
        <w:rPr>
          <w:sz w:val="18"/>
          <w:szCs w:val="18"/>
          <w:lang w:val="es-ES"/>
        </w:rPr>
        <w:t>E4</w:t>
      </w:r>
      <w:proofErr w:type="spellEnd"/>
      <w:r w:rsidRPr="305E076A" w:rsidR="305E076A">
        <w:rPr>
          <w:sz w:val="18"/>
          <w:szCs w:val="18"/>
          <w:lang w:val="es-ES"/>
        </w:rPr>
        <w:t xml:space="preserve">) para la prueba y comparación de modelos de </w:t>
      </w:r>
      <w:r w:rsidRPr="305E076A" w:rsidR="305E076A">
        <w:rPr>
          <w:i/>
          <w:iCs/>
          <w:sz w:val="18"/>
          <w:szCs w:val="18"/>
          <w:lang w:val="es-ES"/>
        </w:rPr>
        <w:t xml:space="preserve">machine </w:t>
      </w:r>
      <w:proofErr w:type="spellStart"/>
      <w:r w:rsidRPr="305E076A" w:rsidR="305E076A">
        <w:rPr>
          <w:i/>
          <w:iCs/>
          <w:sz w:val="18"/>
          <w:szCs w:val="18"/>
          <w:lang w:val="es-ES"/>
        </w:rPr>
        <w:t>learning</w:t>
      </w:r>
      <w:proofErr w:type="spellEnd"/>
      <w:r w:rsidRPr="305E076A" w:rsidR="305E076A">
        <w:rPr>
          <w:sz w:val="18"/>
          <w:szCs w:val="18"/>
          <w:lang w:val="es-ES"/>
        </w:rPr>
        <w:t xml:space="preserve"> con nuestro conjunto de datos final para realizar predicciones.</w:t>
      </w:r>
    </w:p>
    <w:p w:rsidR="740969F5" w:rsidP="305E076A" w:rsidRDefault="740969F5" w14:paraId="5D8F00A0" w14:textId="1411F91B">
      <w:pPr>
        <w:spacing w:after="0" w:line="240" w:lineRule="auto"/>
        <w:jc w:val="center"/>
        <w:rPr>
          <w:sz w:val="18"/>
          <w:szCs w:val="18"/>
          <w:lang w:val="es-ES"/>
        </w:rPr>
      </w:pPr>
    </w:p>
    <w:p w:rsidR="00647269" w:rsidP="0341235B" w:rsidRDefault="305E076A" w14:paraId="4F62754B" w14:textId="071185ED">
      <w:pPr>
        <w:pStyle w:val="Heading1"/>
        <w:rPr>
          <w:lang w:val="es-ES"/>
        </w:rPr>
      </w:pPr>
      <w:bookmarkStart w:name="_Toc1997622069" w:id="10"/>
      <w:r w:rsidRPr="305E076A">
        <w:rPr>
          <w:lang w:val="es-ES"/>
        </w:rPr>
        <w:t>5. RESULTADOS</w:t>
      </w:r>
      <w:bookmarkEnd w:id="10"/>
    </w:p>
    <w:p w:rsidR="00561036" w:rsidP="305E076A" w:rsidRDefault="305E076A" w14:paraId="61FB2659" w14:textId="045C9829">
      <w:pPr>
        <w:pStyle w:val="Heading3"/>
      </w:pPr>
      <w:bookmarkStart w:name="_Toc1679966463" w:id="11"/>
      <w:r>
        <w:t>5.1 Adquisición de fuentes de datos</w:t>
      </w:r>
      <w:bookmarkEnd w:id="11"/>
      <w:r>
        <w:t xml:space="preserve"> </w:t>
      </w:r>
    </w:p>
    <w:p w:rsidR="0341235B" w:rsidP="0341235B" w:rsidRDefault="0341235B" w14:paraId="5315007B" w14:textId="13436CD7">
      <w:pPr>
        <w:rPr>
          <w:lang w:val="es-ES"/>
        </w:rPr>
      </w:pPr>
      <w:r w:rsidRPr="0341235B">
        <w:rPr>
          <w:lang w:val="es-ES"/>
        </w:rPr>
        <w:t>(</w:t>
      </w:r>
      <w:commentRangeStart w:id="12"/>
      <w:commentRangeStart w:id="13"/>
      <w:r w:rsidRPr="0341235B">
        <w:rPr>
          <w:highlight w:val="yellow"/>
          <w:lang w:val="es-ES"/>
        </w:rPr>
        <w:t>pendiente:</w:t>
      </w:r>
      <w:r w:rsidRPr="0341235B">
        <w:rPr>
          <w:lang w:val="es-ES"/>
        </w:rPr>
        <w:t>)</w:t>
      </w:r>
      <w:commentRangeEnd w:id="12"/>
      <w:r>
        <w:rPr>
          <w:rStyle w:val="CommentReference"/>
        </w:rPr>
        <w:commentReference w:id="12"/>
      </w:r>
      <w:commentRangeEnd w:id="13"/>
      <w:r w:rsidR="00155557">
        <w:rPr>
          <w:rStyle w:val="CommentReference"/>
        </w:rPr>
        <w:commentReference w:id="13"/>
      </w:r>
    </w:p>
    <w:p w:rsidR="007909E7" w:rsidP="305E076A" w:rsidRDefault="305E076A" w14:paraId="2359E945" w14:textId="0B64D5D4">
      <w:pPr>
        <w:rPr>
          <w:lang w:val="es-ES"/>
        </w:rPr>
      </w:pPr>
      <w:r w:rsidRPr="305E076A">
        <w:rPr>
          <w:lang w:val="es-ES"/>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proofErr w:type="spellStart"/>
      <w:r w:rsidRPr="305E076A">
        <w:rPr>
          <w:i/>
          <w:iCs/>
          <w:lang w:val="es-ES"/>
        </w:rPr>
        <w:t>datasets</w:t>
      </w:r>
      <w:proofErr w:type="spellEnd"/>
      <w:r w:rsidRPr="305E076A">
        <w:rPr>
          <w:lang w:val="es-ES"/>
        </w:rPr>
        <w:t xml:space="preserve"> originales se dividían en las siguientes categorías:</w:t>
      </w:r>
    </w:p>
    <w:p w:rsidRPr="00A44627" w:rsidR="003622AC" w:rsidP="00A44627" w:rsidRDefault="003622AC" w14:paraId="1CF17864" w14:textId="5A7834C5">
      <w:pPr>
        <w:pStyle w:val="ListParagraph"/>
        <w:spacing w:line="360" w:lineRule="auto"/>
        <w:rPr>
          <w:rFonts w:ascii="Arial" w:hAnsi="Arial" w:cs="Arial"/>
          <w:lang w:val="es-ES"/>
        </w:rPr>
      </w:pPr>
      <w:r w:rsidRPr="00A44627">
        <w:rPr>
          <w:rFonts w:ascii="Arial" w:hAnsi="Arial" w:cs="Arial"/>
          <w:noProof/>
          <w:lang w:val="es-ES"/>
        </w:rPr>
        <w:lastRenderedPageBreak/>
        <w:drawing>
          <wp:inline distT="0" distB="0" distL="0" distR="0" wp14:anchorId="21BD80DB" wp14:editId="28CA4A41">
            <wp:extent cx="5486400" cy="3200400"/>
            <wp:effectExtent l="0" t="0" r="0" b="0"/>
            <wp:docPr id="21249976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44627" w:rsidP="00A44627" w:rsidRDefault="00A44627" w14:paraId="21AA396E" w14:textId="29F62AB6">
      <w:pPr>
        <w:pStyle w:val="Quote"/>
        <w:rPr>
          <w:lang w:val="es-ES"/>
        </w:rPr>
      </w:pPr>
      <w:r>
        <w:rPr>
          <w:b/>
          <w:bCs/>
          <w:lang w:val="es-ES"/>
        </w:rPr>
        <w:t xml:space="preserve">Figura 2. </w:t>
      </w:r>
      <w:r>
        <w:rPr>
          <w:lang w:val="es-ES"/>
        </w:rPr>
        <w:t>Fuentes de información, elaboración propia</w:t>
      </w:r>
    </w:p>
    <w:p w:rsidRPr="00A44627" w:rsidR="00A44627" w:rsidP="00A44627" w:rsidRDefault="00A44627" w14:paraId="6FF5E4B6" w14:textId="77777777">
      <w:pPr>
        <w:rPr>
          <w:lang w:val="es-ES"/>
        </w:rPr>
      </w:pPr>
    </w:p>
    <w:p w:rsidRPr="00EC3169" w:rsidR="00EC3169" w:rsidP="0341235B" w:rsidRDefault="0341235B" w14:paraId="415C7ED5" w14:textId="4D2F48B6">
      <w:pPr>
        <w:rPr>
          <w:rFonts w:cs="Arial"/>
          <w:lang w:val="es-ES"/>
        </w:rPr>
      </w:pPr>
      <w:r w:rsidRPr="0341235B">
        <w:rPr>
          <w:rFonts w:cs="Arial"/>
          <w:lang w:val="es-ES"/>
        </w:rPr>
        <w:t>Las fuentes de datos contemplan estudios o pronunciamientos de organismos internacionales, ONG y gobiernos.</w:t>
      </w:r>
    </w:p>
    <w:p w:rsidR="0341235B" w:rsidP="0341235B" w:rsidRDefault="0341235B" w14:paraId="2BC2FA24" w14:textId="1E323223">
      <w:pPr>
        <w:rPr>
          <w:rFonts w:cs="Arial"/>
          <w:lang w:val="es-ES"/>
        </w:rPr>
      </w:pPr>
    </w:p>
    <w:p w:rsidR="00561036" w:rsidP="007909E7" w:rsidRDefault="305E076A" w14:paraId="23CFA339" w14:textId="7F85A9F3">
      <w:pPr>
        <w:pStyle w:val="Heading3"/>
      </w:pPr>
      <w:bookmarkStart w:name="_Toc1387243860" w:id="14"/>
      <w:r>
        <w:t>5.2 Descripción de fuentes de datos</w:t>
      </w:r>
      <w:bookmarkEnd w:id="14"/>
    </w:p>
    <w:p w:rsidR="007909E7" w:rsidP="0341235B" w:rsidRDefault="0341235B" w14:paraId="5BDD8806" w14:textId="5766F52A">
      <w:pPr>
        <w:rPr>
          <w:lang w:val="es-ES"/>
        </w:rPr>
      </w:pPr>
      <w:r w:rsidRPr="0341235B">
        <w:rPr>
          <w:lang w:val="es-ES"/>
        </w:rPr>
        <w:t xml:space="preserve">Nuestros datos comprenden de distintos tipos de </w:t>
      </w:r>
      <w:proofErr w:type="spellStart"/>
      <w:r w:rsidRPr="0341235B">
        <w:rPr>
          <w:i/>
          <w:iCs/>
          <w:lang w:val="es-ES"/>
        </w:rPr>
        <w:t>datasets</w:t>
      </w:r>
      <w:proofErr w:type="spellEnd"/>
      <w:r w:rsidRPr="0341235B">
        <w:rPr>
          <w:lang w:val="es-ES"/>
        </w:rPr>
        <w:t xml:space="preserve"> que 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rsidR="0341235B" w:rsidP="0341235B" w:rsidRDefault="0341235B" w14:paraId="0C44C4FB" w14:textId="141A2CD8">
      <w:pPr>
        <w:rPr>
          <w:lang w:val="es-ES"/>
        </w:rPr>
      </w:pPr>
      <w:commentRangeStart w:id="15"/>
      <w:commentRangeStart w:id="16"/>
      <w:r w:rsidRPr="0341235B">
        <w:rPr>
          <w:lang w:val="es-ES"/>
        </w:rPr>
        <w:t>En el Anexo</w:t>
      </w:r>
      <w:commentRangeEnd w:id="15"/>
      <w:r>
        <w:rPr>
          <w:rStyle w:val="CommentReference"/>
        </w:rPr>
        <w:commentReference w:id="15"/>
      </w:r>
      <w:commentRangeEnd w:id="16"/>
      <w:r>
        <w:rPr>
          <w:rStyle w:val="CommentReference"/>
        </w:rPr>
        <w:commentReference w:id="16"/>
      </w:r>
      <w:r w:rsidRPr="0341235B">
        <w:rPr>
          <w:lang w:val="es-ES"/>
        </w:rPr>
        <w:t xml:space="preserve">, presentamos una descripción detallada de todas las variables que usamos en nuestros </w:t>
      </w:r>
      <w:proofErr w:type="spellStart"/>
      <w:r w:rsidRPr="0341235B">
        <w:rPr>
          <w:i/>
          <w:iCs/>
          <w:lang w:val="es-ES"/>
        </w:rPr>
        <w:t>datasets</w:t>
      </w:r>
      <w:proofErr w:type="spellEnd"/>
      <w:r w:rsidRPr="0341235B">
        <w:rPr>
          <w:lang w:val="es-ES"/>
        </w:rPr>
        <w:t>, misma que fue sujeta a un preprocesamiento, análisis exploratorio y reducción dimensional previo al entrenamiento de modelos estadísticos.</w:t>
      </w:r>
    </w:p>
    <w:p w:rsidR="0341235B" w:rsidP="0341235B" w:rsidRDefault="0341235B" w14:paraId="4FF787DE" w14:textId="0F4D19DC">
      <w:pPr>
        <w:rPr>
          <w:lang w:val="es-ES"/>
        </w:rPr>
      </w:pPr>
    </w:p>
    <w:p w:rsidR="00EC52B6" w:rsidP="305E076A" w:rsidRDefault="305E076A" w14:paraId="203E2877" w14:textId="67EA9C9F">
      <w:pPr>
        <w:pStyle w:val="Heading3"/>
        <w:rPr>
          <w:lang w:val="es-ES"/>
        </w:rPr>
      </w:pPr>
      <w:bookmarkStart w:name="_Toc1477394137" w:id="17"/>
      <w:r w:rsidRPr="305E076A">
        <w:rPr>
          <w:lang w:val="es-ES"/>
        </w:rPr>
        <w:t xml:space="preserve">5.3 </w:t>
      </w:r>
      <w:r w:rsidR="00EC52B6">
        <w:rPr>
          <w:lang w:val="es-ES"/>
        </w:rPr>
        <w:t>Etapa 1: Limpieza, preprocesamiento y análisis de datos de inmigración en España</w:t>
      </w:r>
    </w:p>
    <w:p w:rsidRPr="00EC52B6" w:rsidR="00EC52B6" w:rsidP="00EC52B6" w:rsidRDefault="00EC52B6" w14:paraId="2E5253FD" w14:textId="77777777">
      <w:pPr>
        <w:rPr>
          <w:lang w:val="es-ES"/>
        </w:rPr>
      </w:pPr>
    </w:p>
    <w:p w:rsidR="00EC52B6" w:rsidP="00EC52B6" w:rsidRDefault="00EC52B6" w14:paraId="19E4165A" w14:textId="23A3D307">
      <w:pPr>
        <w:pStyle w:val="Heading3"/>
      </w:pPr>
      <w:r>
        <w:t>5.4 Etapa 2: Limpieza, preprocesamiento y análisis de datos de variables económicas, sociales y políticas</w:t>
      </w:r>
    </w:p>
    <w:p w:rsidRPr="00EC52B6" w:rsidR="00EC52B6" w:rsidP="00EC52B6" w:rsidRDefault="00EC52B6" w14:paraId="168DEF69" w14:textId="77777777">
      <w:pPr>
        <w:rPr>
          <w:lang w:val="es-ES_tradnl"/>
        </w:rPr>
      </w:pPr>
    </w:p>
    <w:p w:rsidR="00EC52B6" w:rsidP="00EC52B6" w:rsidRDefault="00EC52B6" w14:paraId="56B18871" w14:textId="1E804CDC">
      <w:pPr>
        <w:pStyle w:val="Heading3"/>
      </w:pPr>
      <w:r>
        <w:lastRenderedPageBreak/>
        <w:t>5.5 Etapa 3: Unión y selección de variables</w:t>
      </w:r>
    </w:p>
    <w:p w:rsidRPr="00EC52B6" w:rsidR="00EC52B6" w:rsidP="00EC52B6" w:rsidRDefault="00EC52B6" w14:paraId="7E468EE0" w14:textId="77777777">
      <w:pPr>
        <w:rPr>
          <w:lang w:val="es-ES_tradnl"/>
        </w:rPr>
      </w:pPr>
    </w:p>
    <w:p w:rsidRPr="00EC52B6" w:rsidR="00EC52B6" w:rsidP="00EC52B6" w:rsidRDefault="00EC52B6" w14:paraId="21266324" w14:textId="430FF23D">
      <w:pPr>
        <w:pStyle w:val="Heading3"/>
      </w:pPr>
      <w:r>
        <w:t xml:space="preserve">5.6 Etapa 4: Prueba y comparación de modelos de </w:t>
      </w:r>
      <w:r>
        <w:rPr>
          <w:i/>
          <w:iCs/>
        </w:rPr>
        <w:t xml:space="preserve">machine </w:t>
      </w:r>
      <w:proofErr w:type="spellStart"/>
      <w:r>
        <w:rPr>
          <w:i/>
          <w:iCs/>
        </w:rPr>
        <w:t>learning</w:t>
      </w:r>
      <w:proofErr w:type="spellEnd"/>
    </w:p>
    <w:p w:rsidRPr="00EC52B6" w:rsidR="00EC52B6" w:rsidP="00EC52B6" w:rsidRDefault="00EC52B6" w14:paraId="0B7F6D83" w14:textId="77777777">
      <w:pPr>
        <w:rPr>
          <w:lang w:val="es-ES"/>
        </w:rPr>
      </w:pPr>
    </w:p>
    <w:p w:rsidR="00561036" w:rsidP="305E076A" w:rsidRDefault="305E076A" w14:paraId="16B52587" w14:textId="4FE506AE">
      <w:pPr>
        <w:pStyle w:val="Heading3"/>
        <w:rPr>
          <w:lang w:val="es-ES"/>
        </w:rPr>
      </w:pPr>
      <w:r w:rsidRPr="305E076A">
        <w:rPr>
          <w:lang w:val="es-ES"/>
        </w:rPr>
        <w:t>Análisis Exp</w:t>
      </w:r>
      <w:commentRangeStart w:id="18"/>
      <w:commentRangeStart w:id="19"/>
      <w:r w:rsidRPr="305E076A">
        <w:rPr>
          <w:lang w:val="es-ES"/>
        </w:rPr>
        <w:t>loratorio de Datos o EDA</w:t>
      </w:r>
      <w:commentRangeEnd w:id="18"/>
      <w:r w:rsidR="00561036">
        <w:rPr>
          <w:rStyle w:val="CommentReference"/>
        </w:rPr>
        <w:commentReference w:id="18"/>
      </w:r>
      <w:bookmarkEnd w:id="17"/>
      <w:commentRangeEnd w:id="19"/>
      <w:r w:rsidR="00EC52B6">
        <w:rPr>
          <w:rStyle w:val="CommentReference"/>
          <w:rFonts w:eastAsiaTheme="minorHAnsi" w:cstheme="minorBidi"/>
          <w:spacing w:val="0"/>
          <w:kern w:val="2"/>
          <w:lang w:val="en-US"/>
        </w:rPr>
        <w:commentReference w:id="19"/>
      </w:r>
    </w:p>
    <w:p w:rsidR="007909E7" w:rsidP="0341235B" w:rsidRDefault="0341235B" w14:paraId="20DB4E5E" w14:textId="1C8C5C41">
      <w:pPr>
        <w:rPr>
          <w:lang w:val="es-ES"/>
        </w:rPr>
      </w:pPr>
      <w:r w:rsidRPr="0341235B">
        <w:rPr>
          <w:lang w:val="es-ES"/>
        </w:rPr>
        <w:t xml:space="preserve">El análisis exploratorio fue dividido en varios </w:t>
      </w:r>
      <w:r w:rsidRPr="0341235B">
        <w:rPr>
          <w:i/>
          <w:iCs/>
          <w:lang w:val="es-ES"/>
        </w:rPr>
        <w:t>notebooks</w:t>
      </w:r>
      <w:r w:rsidRPr="0341235B">
        <w:rPr>
          <w:lang w:val="es-ES"/>
        </w:rPr>
        <w:t xml:space="preserve"> con la finalidad de evitar una confusión al introducir muchas variables en uno solo.</w:t>
      </w:r>
    </w:p>
    <w:p w:rsidR="005466F2" w:rsidP="007909E7" w:rsidRDefault="005466F2" w14:paraId="7476D486" w14:textId="26412F1B">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rsidR="005466F2" w:rsidP="005466F2" w:rsidRDefault="005466F2" w14:paraId="061FF825" w14:textId="2792BA1A">
      <w:pPr>
        <w:jc w:val="center"/>
        <w:rPr>
          <w:lang w:val="es-ES_tradnl"/>
        </w:rPr>
      </w:pPr>
      <w:r>
        <w:rPr>
          <w:noProof/>
          <w:lang w:val="es-ES_tradnl"/>
        </w:rPr>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5466F2" w:rsidP="005466F2" w:rsidRDefault="005466F2" w14:paraId="62A587A0" w14:textId="7349F06C">
      <w:pPr>
        <w:pStyle w:val="Quote"/>
        <w:rPr>
          <w:lang w:val="es-ES_tradnl"/>
        </w:rPr>
      </w:pPr>
      <w:r>
        <w:rPr>
          <w:lang w:val="es-ES_tradnl"/>
        </w:rPr>
        <w:t>Figura 1, total de inmigrantes en España de 2008 a 2022, elaboración propia</w:t>
      </w:r>
    </w:p>
    <w:p w:rsidRPr="005466F2" w:rsidR="005466F2" w:rsidP="005466F2" w:rsidRDefault="005466F2" w14:paraId="70715129" w14:textId="77777777">
      <w:pPr>
        <w:rPr>
          <w:lang w:val="es-ES_tradnl"/>
        </w:rPr>
      </w:pPr>
    </w:p>
    <w:p w:rsidR="005466F2" w:rsidP="005466F2" w:rsidRDefault="005466F2" w14:paraId="6B492D28" w14:textId="77777777">
      <w:pPr>
        <w:jc w:val="center"/>
        <w:rPr>
          <w:lang w:val="es-ES_tradnl"/>
        </w:rPr>
      </w:pPr>
      <w:r>
        <w:rPr>
          <w:noProof/>
          <w:lang w:val="es-ES_tradnl"/>
        </w:rPr>
        <w:lastRenderedPageBreak/>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rsidR="005466F2" w:rsidP="005466F2" w:rsidRDefault="005466F2" w14:paraId="3B0D1008" w14:textId="52D93CA3">
      <w:pPr>
        <w:pStyle w:val="Quote"/>
        <w:rPr>
          <w:lang w:val="es-ES_tradnl"/>
        </w:rPr>
      </w:pPr>
      <w:r>
        <w:rPr>
          <w:lang w:val="es-ES_tradnl"/>
        </w:rPr>
        <w:t>Figura 2, distribución de la población inmigrante en España por sexo y grupo de edad, elaboración propia</w:t>
      </w:r>
    </w:p>
    <w:p w:rsidR="005466F2" w:rsidP="005466F2" w:rsidRDefault="005466F2" w14:paraId="08BD236F" w14:textId="77777777">
      <w:pPr>
        <w:rPr>
          <w:lang w:val="es-ES_tradnl"/>
        </w:rPr>
      </w:pPr>
    </w:p>
    <w:p w:rsidRPr="005466F2" w:rsidR="005466F2" w:rsidP="0341235B" w:rsidRDefault="0341235B" w14:paraId="768A8CD1" w14:textId="69816065">
      <w:pPr>
        <w:rPr>
          <w:lang w:val="es-ES"/>
        </w:rPr>
      </w:pPr>
      <w:r w:rsidRP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w:t>
      </w:r>
      <w:proofErr w:type="spellStart"/>
      <w:proofErr w:type="gramStart"/>
      <w:r w:rsidRPr="0341235B">
        <w:rPr>
          <w:lang w:val="es-ES"/>
        </w:rPr>
        <w:t>post-pandemia</w:t>
      </w:r>
      <w:proofErr w:type="spellEnd"/>
      <w:proofErr w:type="gramEnd"/>
      <w:r w:rsidRPr="0341235B">
        <w:rPr>
          <w:lang w:val="es-ES"/>
        </w:rPr>
        <w:t>), superando al 2019 en aproximadamente 500,000 inmigrantes.</w:t>
      </w:r>
    </w:p>
    <w:p w:rsidRPr="005466F2" w:rsidR="005466F2" w:rsidP="005466F2" w:rsidRDefault="005466F2" w14:paraId="3C491541" w14:textId="1ABA0A72">
      <w:pPr>
        <w:rPr>
          <w:lang w:val="es-ES_tradnl"/>
        </w:rPr>
      </w:pPr>
      <w:r w:rsidRPr="005466F2">
        <w:rPr>
          <w:lang w:val="es-ES_tradnl"/>
        </w:rPr>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rsidR="005466F2" w:rsidP="005466F2" w:rsidRDefault="005466F2" w14:paraId="520B474C" w14:textId="2DAE4CC9">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rsidR="005466F2" w:rsidP="005466F2" w:rsidRDefault="005466F2" w14:paraId="48F11928" w14:textId="77777777">
      <w:pPr>
        <w:rPr>
          <w:lang w:val="es-ES_tradnl"/>
        </w:rPr>
      </w:pPr>
    </w:p>
    <w:p w:rsidR="005466F2" w:rsidP="005466F2" w:rsidRDefault="005466F2" w14:paraId="2FC34321" w14:textId="06266127">
      <w:pPr>
        <w:rPr>
          <w:lang w:val="es-ES_tradnl"/>
        </w:rPr>
      </w:pPr>
      <w:r>
        <w:rPr>
          <w:noProof/>
          <w:lang w:val="es-ES_tradnl"/>
        </w:rPr>
        <w:lastRenderedPageBreak/>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rsidR="005466F2" w:rsidP="005466F2" w:rsidRDefault="005466F2" w14:paraId="3BF9583C" w14:textId="6E8F34C7">
      <w:pPr>
        <w:pStyle w:val="Quote"/>
        <w:rPr>
          <w:lang w:val="es-ES_tradnl"/>
        </w:rPr>
      </w:pPr>
      <w:r>
        <w:rPr>
          <w:lang w:val="es-ES_tradnl"/>
        </w:rPr>
        <w:t>Figura 3, distribución poblacional de inmigrantes en España por cada año de 2008 a 2022, elaboración propia</w:t>
      </w:r>
    </w:p>
    <w:p w:rsidR="005466F2" w:rsidP="005466F2" w:rsidRDefault="005466F2" w14:paraId="7FE19700" w14:textId="77777777">
      <w:pPr>
        <w:rPr>
          <w:lang w:val="es-ES_tradnl"/>
        </w:rPr>
      </w:pPr>
    </w:p>
    <w:p w:rsidRPr="005466F2" w:rsidR="005466F2" w:rsidP="005466F2" w:rsidRDefault="005466F2" w14:paraId="01066157" w14:textId="6694B979">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rsidRPr="005466F2" w:rsidR="005466F2" w:rsidP="005466F2" w:rsidRDefault="005466F2" w14:paraId="6CD10159" w14:textId="77777777">
      <w:pPr>
        <w:rPr>
          <w:lang w:val="es-ES_tradnl"/>
        </w:rPr>
      </w:pPr>
    </w:p>
    <w:p w:rsidR="005466F2" w:rsidP="005466F2" w:rsidRDefault="005466F2" w14:paraId="292D9CC2" w14:textId="63F37633">
      <w:pPr>
        <w:rPr>
          <w:noProof/>
          <w:lang w:val="es-ES_tradnl"/>
        </w:rPr>
      </w:pPr>
      <w:r w:rsidRPr="005466F2">
        <w:rPr>
          <w:lang w:val="es-ES_tradnl"/>
        </w:rPr>
        <w:t xml:space="preserve">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w:t>
      </w:r>
      <w:r w:rsidRPr="005466F2">
        <w:rPr>
          <w:lang w:val="es-ES_tradnl"/>
        </w:rPr>
        <w:lastRenderedPageBreak/>
        <w:t>marroquíes.</w:t>
      </w:r>
      <w:r w:rsidRPr="004E18CD" w:rsid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4E18CD" w:rsidP="004E18CD" w:rsidRDefault="004E18CD" w14:paraId="31A11CEF" w14:textId="01D9D509">
      <w:pPr>
        <w:pStyle w:val="Quote"/>
        <w:rPr>
          <w:lang w:val="es-ES_tradnl"/>
        </w:rPr>
      </w:pPr>
      <w:r>
        <w:rPr>
          <w:lang w:val="es-ES_tradnl"/>
        </w:rPr>
        <w:t>Figura 4, porcentaje por total de inmigrantes en España por país de origen, elaboración propia</w:t>
      </w:r>
    </w:p>
    <w:p w:rsidR="004E18CD" w:rsidP="004E18CD" w:rsidRDefault="004E18CD" w14:paraId="7D6225CD" w14:textId="77777777">
      <w:pPr>
        <w:rPr>
          <w:lang w:val="es-ES_tradnl"/>
        </w:rPr>
      </w:pPr>
    </w:p>
    <w:p w:rsidRPr="004E18CD" w:rsidR="004E18CD" w:rsidP="004E18CD" w:rsidRDefault="004E18CD" w14:paraId="58D75303" w14:textId="023D1BDA">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rsidRPr="005466F2" w:rsidR="004E18CD" w:rsidP="004E18CD" w:rsidRDefault="004E18CD" w14:paraId="49990D49" w14:textId="5E06865B">
      <w:pPr>
        <w:rPr>
          <w:lang w:val="es-ES_tradnl"/>
        </w:rPr>
      </w:pPr>
      <w:r w:rsidRPr="004E18CD">
        <w:rPr>
          <w:lang w:val="es-ES_tradnl"/>
        </w:rPr>
        <w:t>Luego de los top 4, parece variación porcentual menor entre las subsiguientes nacionalidades.</w:t>
      </w:r>
    </w:p>
    <w:p w:rsidR="004E18CD" w:rsidP="004E18CD" w:rsidRDefault="005466F2" w14:paraId="3352ACB9" w14:textId="77777777">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4E18CD" w:rsidP="004E18CD" w:rsidRDefault="004E18CD" w14:paraId="23EE1A4A" w14:textId="350C3AA5">
      <w:pPr>
        <w:pStyle w:val="Quote"/>
        <w:rPr>
          <w:lang w:val="es-ES_tradnl"/>
        </w:rPr>
      </w:pPr>
      <w:r>
        <w:rPr>
          <w:lang w:val="es-ES_tradnl"/>
        </w:rPr>
        <w:t>Figura 5, desempeño por indicadores de libertad para Argentina de 2008 a 2022 en promedio, elaboración propia</w:t>
      </w:r>
    </w:p>
    <w:p w:rsidR="004E18CD" w:rsidP="004E18CD" w:rsidRDefault="004E18CD" w14:paraId="7DFAD620" w14:textId="77777777">
      <w:pPr>
        <w:rPr>
          <w:lang w:val="es-ES_tradnl"/>
        </w:rPr>
      </w:pPr>
    </w:p>
    <w:p w:rsidR="00841446" w:rsidP="004E18CD" w:rsidRDefault="00841446" w14:paraId="7B48FEEB" w14:textId="77777777">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rsidR="004E18CD" w:rsidP="00841446" w:rsidRDefault="00841446" w14:paraId="59B8101F" w14:textId="33FC90BA">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rsidR="00841446" w:rsidP="00841446" w:rsidRDefault="00841446" w14:paraId="51F48CC5" w14:textId="1193F3AE">
      <w:pPr>
        <w:pStyle w:val="Quote"/>
        <w:rPr>
          <w:lang w:val="es-ES_tradnl"/>
        </w:rPr>
      </w:pPr>
      <w:r>
        <w:rPr>
          <w:lang w:val="es-ES_tradnl"/>
        </w:rPr>
        <w:t>Figura 6, desempeño global en indicador de igualdad en salubridad de 2008 a 2022, elaboración propia</w:t>
      </w:r>
    </w:p>
    <w:p w:rsidR="00841446" w:rsidP="00841446" w:rsidRDefault="00841446" w14:paraId="0CCD7AA6" w14:textId="77777777">
      <w:pPr>
        <w:rPr>
          <w:lang w:val="es-ES_tradnl"/>
        </w:rPr>
      </w:pPr>
    </w:p>
    <w:p w:rsidR="00841446" w:rsidP="00841446" w:rsidRDefault="00841446" w14:paraId="53D5E6A3" w14:textId="26B76031">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rsidRPr="00841446" w:rsidR="00841446" w:rsidP="00841446" w:rsidRDefault="00841446" w14:paraId="5895D282" w14:textId="77777777">
      <w:pPr>
        <w:rPr>
          <w:lang w:val="es-ES_tradnl"/>
        </w:rPr>
      </w:pPr>
    </w:p>
    <w:p w:rsidR="005466F2" w:rsidP="005466F2" w:rsidRDefault="005466F2" w14:paraId="2B30951A" w14:textId="3C610AC3">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rsidRPr="007909E7" w:rsidR="00841446" w:rsidP="005466F2" w:rsidRDefault="00841446" w14:paraId="1B431366" w14:textId="3A5FDC9D">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rsidRPr="007909E7" w:rsidR="007909E7" w:rsidP="007909E7" w:rsidRDefault="007909E7" w14:paraId="674DB456" w14:textId="77777777">
      <w:pPr>
        <w:rPr>
          <w:lang w:val="es-ES_tradnl"/>
        </w:rPr>
      </w:pPr>
    </w:p>
    <w:p w:rsidR="00647269" w:rsidRDefault="00647269" w14:paraId="28F117DF" w14:textId="442D8121">
      <w:pPr>
        <w:rPr>
          <w:lang w:val="es-ES_tradnl"/>
        </w:rPr>
      </w:pPr>
      <w:r>
        <w:rPr>
          <w:lang w:val="es-ES_tradnl"/>
        </w:rPr>
        <w:br w:type="page"/>
      </w:r>
    </w:p>
    <w:p w:rsidR="00647269" w:rsidP="0341235B" w:rsidRDefault="305E076A" w14:paraId="20BFB4E5" w14:textId="28E34801">
      <w:pPr>
        <w:pStyle w:val="Heading1"/>
        <w:rPr>
          <w:lang w:val="es-ES"/>
        </w:rPr>
      </w:pPr>
      <w:bookmarkStart w:name="_Toc1874922170" w:id="20"/>
      <w:r w:rsidRPr="305E076A">
        <w:rPr>
          <w:lang w:val="es-ES"/>
        </w:rPr>
        <w:lastRenderedPageBreak/>
        <w:t>Conclusiones</w:t>
      </w:r>
      <w:bookmarkEnd w:id="20"/>
    </w:p>
    <w:p w:rsidR="00647269" w:rsidRDefault="00647269" w14:paraId="324E2A27" w14:textId="7BB3E132">
      <w:pPr>
        <w:rPr>
          <w:lang w:val="es-ES_tradnl"/>
        </w:rPr>
      </w:pPr>
      <w:r>
        <w:rPr>
          <w:lang w:val="es-ES_tradnl"/>
        </w:rPr>
        <w:br w:type="page"/>
      </w:r>
    </w:p>
    <w:p w:rsidR="00647269" w:rsidP="0341235B" w:rsidRDefault="305E076A" w14:paraId="3ED342DC" w14:textId="42E2AC52">
      <w:pPr>
        <w:pStyle w:val="Heading1"/>
        <w:rPr>
          <w:lang w:val="es-ES"/>
        </w:rPr>
      </w:pPr>
      <w:bookmarkStart w:name="_Toc1784690071" w:id="21"/>
      <w:r w:rsidRPr="305E076A">
        <w:rPr>
          <w:lang w:val="es-ES"/>
        </w:rPr>
        <w:lastRenderedPageBreak/>
        <w:t>Referencias bibliográficas</w:t>
      </w:r>
      <w:bookmarkEnd w:id="21"/>
    </w:p>
    <w:p w:rsidRPr="00546EBE" w:rsidR="00546EBE" w:rsidP="0341235B" w:rsidRDefault="0341235B" w14:paraId="63ABC9DC" w14:textId="79AAADFF">
      <w:pPr>
        <w:pStyle w:val="ListParagraph"/>
        <w:numPr>
          <w:ilvl w:val="0"/>
          <w:numId w:val="7"/>
        </w:numPr>
        <w:spacing w:before="120" w:after="120" w:line="360" w:lineRule="auto"/>
        <w:ind w:left="714" w:hanging="357"/>
        <w:rPr>
          <w:rFonts w:ascii="Arial" w:hAnsi="Arial" w:cs="Arial"/>
          <w:i/>
          <w:iCs/>
          <w:lang w:val="es-ES"/>
        </w:rPr>
      </w:pPr>
      <w:r w:rsidRPr="0341235B">
        <w:rPr>
          <w:rFonts w:ascii="Arial" w:hAnsi="Arial" w:cs="Arial"/>
          <w:lang w:val="es-ES"/>
        </w:rPr>
        <w:t xml:space="preserve">International </w:t>
      </w:r>
      <w:proofErr w:type="spellStart"/>
      <w:r w:rsidRPr="0341235B">
        <w:rPr>
          <w:rFonts w:ascii="Arial" w:hAnsi="Arial" w:cs="Arial"/>
          <w:lang w:val="es-ES"/>
        </w:rPr>
        <w:t>Organization</w:t>
      </w:r>
      <w:proofErr w:type="spellEnd"/>
      <w:r w:rsidRPr="0341235B">
        <w:rPr>
          <w:rFonts w:ascii="Arial" w:hAnsi="Arial" w:cs="Arial"/>
          <w:lang w:val="es-ES"/>
        </w:rPr>
        <w:t xml:space="preserve"> </w:t>
      </w:r>
      <w:proofErr w:type="spellStart"/>
      <w:r w:rsidRPr="0341235B">
        <w:rPr>
          <w:rFonts w:ascii="Arial" w:hAnsi="Arial" w:cs="Arial"/>
          <w:lang w:val="es-ES"/>
        </w:rPr>
        <w:t>for</w:t>
      </w:r>
      <w:proofErr w:type="spellEnd"/>
      <w:r w:rsidRPr="0341235B">
        <w:rPr>
          <w:rFonts w:ascii="Arial" w:hAnsi="Arial" w:cs="Arial"/>
          <w:lang w:val="es-ES"/>
        </w:rPr>
        <w:t xml:space="preserve"> </w:t>
      </w:r>
      <w:proofErr w:type="spellStart"/>
      <w:r w:rsidRPr="0341235B">
        <w:rPr>
          <w:rFonts w:ascii="Arial" w:hAnsi="Arial" w:cs="Arial"/>
          <w:lang w:val="es-ES"/>
        </w:rPr>
        <w:t>Migration</w:t>
      </w:r>
      <w:proofErr w:type="spellEnd"/>
      <w:r w:rsidRPr="0341235B">
        <w:rPr>
          <w:rFonts w:ascii="Arial" w:hAnsi="Arial" w:cs="Arial"/>
          <w:lang w:val="es-ES"/>
        </w:rPr>
        <w:t>.</w:t>
      </w:r>
      <w:r w:rsidRPr="0341235B">
        <w:rPr>
          <w:rFonts w:ascii="Arial" w:hAnsi="Arial" w:cs="Arial"/>
          <w:i/>
          <w:iCs/>
          <w:lang w:val="es-ES"/>
        </w:rPr>
        <w:t xml:space="preserve"> Factores que propician la migración internacional</w:t>
      </w:r>
      <w:r w:rsidRPr="0341235B">
        <w:rPr>
          <w:rFonts w:ascii="Arial" w:hAnsi="Arial" w:cs="Arial"/>
          <w:lang w:val="es-ES"/>
        </w:rPr>
        <w:t xml:space="preserve">. Año 2011. Recuperado </w:t>
      </w:r>
      <w:proofErr w:type="spellStart"/>
      <w:r w:rsidRPr="0341235B">
        <w:rPr>
          <w:rFonts w:ascii="Arial" w:hAnsi="Arial" w:cs="Arial"/>
          <w:lang w:val="es-ES"/>
        </w:rPr>
        <w:t xml:space="preserve">de </w:t>
      </w:r>
      <w:hyperlink r:id="rId29">
        <w:r w:rsidRPr="0341235B">
          <w:rPr>
            <w:rStyle w:val="Hyperlink"/>
            <w:rFonts w:ascii="Arial" w:hAnsi="Arial" w:cs="Arial"/>
            <w:lang w:val="es-ES"/>
          </w:rPr>
          <w:t>https://emm.iom.int/es/handbooks/contexto-global-de-la-migracion-internacional/factores-que-propician-la-migracion</w:t>
        </w:r>
      </w:hyperlink>
      <w:r w:rsidRPr="0341235B">
        <w:rPr>
          <w:rFonts w:ascii="Arial" w:hAnsi="Arial" w:cs="Arial"/>
          <w:lang w:val="es-ES"/>
        </w:rPr>
        <w:t xml:space="preserve"> el</w:t>
      </w:r>
      <w:proofErr w:type="spellEnd"/>
      <w:r w:rsidRPr="0341235B">
        <w:rPr>
          <w:rFonts w:ascii="Arial" w:hAnsi="Arial" w:cs="Arial"/>
          <w:lang w:val="es-ES"/>
        </w:rPr>
        <w:t xml:space="preserve"> 19 de septiembre 2024.</w:t>
      </w:r>
    </w:p>
    <w:p w:rsidRPr="0036568F" w:rsidR="0036568F" w:rsidP="0036568F" w:rsidRDefault="0036568F" w14:paraId="5A83C077" w14:textId="73BAE338">
      <w:pPr>
        <w:pStyle w:val="ListParagraph"/>
        <w:numPr>
          <w:ilvl w:val="0"/>
          <w:numId w:val="7"/>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w:history="1" r:id="rId30">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rsidRPr="0036568F" w:rsidR="0036568F" w:rsidP="0036568F" w:rsidRDefault="0036568F" w14:paraId="0B7B76A4"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w:history="1" r:id="rId31">
        <w:r w:rsidRPr="0036568F">
          <w:rPr>
            <w:rStyle w:val="Hyperlink"/>
            <w:rFonts w:ascii="Arial" w:hAnsi="Arial" w:cs="Arial"/>
            <w:lang w:val="es-ES_tradnl"/>
          </w:rPr>
          <w:t>https://publications.iom.int/books/informe-sobre-las-migraciones-en-el-mundo-2022</w:t>
        </w:r>
      </w:hyperlink>
    </w:p>
    <w:p w:rsidRPr="0036568F" w:rsidR="0036568F" w:rsidP="0036568F" w:rsidRDefault="0036568F" w14:paraId="1A832A2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w:history="1" w:anchor="accordion" r:id="rId32">
        <w:r w:rsidRPr="0036568F">
          <w:rPr>
            <w:rStyle w:val="Hyperlink"/>
            <w:rFonts w:ascii="Arial" w:hAnsi="Arial" w:cs="Arial"/>
            <w:lang w:val="es-ES_tradnl"/>
          </w:rPr>
          <w:t>https://migrationnetwork.un.org/climb#accordion</w:t>
        </w:r>
      </w:hyperlink>
    </w:p>
    <w:p w:rsidRPr="0036568F" w:rsidR="0036568F" w:rsidP="0036568F" w:rsidRDefault="0036568F" w14:paraId="34F4D2F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w:history="1" r:id="rId33">
        <w:r w:rsidRPr="0036568F">
          <w:rPr>
            <w:rStyle w:val="Hyperlink"/>
            <w:rFonts w:ascii="Arial" w:hAnsi="Arial" w:cs="Arial"/>
            <w:lang w:val="es-ES_tradnl"/>
          </w:rPr>
          <w:t>https://www.ine.es/dyngs/INEbase/es/operacion.htm?c=Estadistica_C&amp;cid=1254736177098&amp;menu=ultiDatos&amp;idp=1254735573002</w:t>
        </w:r>
      </w:hyperlink>
    </w:p>
    <w:p w:rsidRPr="0036568F" w:rsidR="0036568F" w:rsidP="0036568F" w:rsidRDefault="0036568F" w14:paraId="2F4E1B6F"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rsidR="0036568F" w:rsidP="0036568F" w:rsidRDefault="0036568F" w14:paraId="627F32A9"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rsidRPr="00647269" w:rsidR="00647269" w:rsidP="00647269" w:rsidRDefault="00647269" w14:paraId="0CF98EC6" w14:textId="77777777">
      <w:pPr>
        <w:rPr>
          <w:lang w:val="es-ES_tradnl"/>
        </w:rPr>
      </w:pPr>
    </w:p>
    <w:p w:rsidR="007F28EB" w:rsidRDefault="007F28EB" w14:paraId="548FF106" w14:textId="7AF50785">
      <w:pPr>
        <w:rPr>
          <w:lang w:val="es-ES_tradnl"/>
        </w:rPr>
      </w:pPr>
      <w:r>
        <w:rPr>
          <w:lang w:val="es-ES_tradnl"/>
        </w:rPr>
        <w:br w:type="page"/>
      </w:r>
    </w:p>
    <w:p w:rsidRPr="00647269" w:rsidR="00647269" w:rsidP="0341235B" w:rsidRDefault="305E076A" w14:paraId="252E7F4A" w14:textId="336FC221">
      <w:pPr>
        <w:pStyle w:val="Heading1"/>
        <w:rPr>
          <w:lang w:val="es-ES"/>
        </w:rPr>
      </w:pPr>
      <w:bookmarkStart w:name="_Toc664074316" w:id="22"/>
      <w:r w:rsidRPr="305E076A">
        <w:rPr>
          <w:lang w:val="es-ES"/>
        </w:rPr>
        <w:lastRenderedPageBreak/>
        <w:t>Anexos</w:t>
      </w:r>
      <w:bookmarkEnd w:id="22"/>
    </w:p>
    <w:sectPr w:rsidRPr="00647269" w:rsidR="00647269" w:rsidSect="00D87E47">
      <w:footerReference w:type="default" r:id="rId34"/>
      <w:pgSz w:w="11906" w:h="16838" w:orient="portrait"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U" w:author="Guest User" w:date="2024-09-21T21:18:00Z" w:id="4">
    <w:p w:rsidR="00000000" w:rsidRDefault="00000000" w14:paraId="6E5D9C11" w14:textId="2951FB80">
      <w:pPr>
        <w:pStyle w:val="CommentText"/>
      </w:pPr>
      <w:r>
        <w:rPr>
          <w:rStyle w:val="CommentReference"/>
        </w:rPr>
        <w:annotationRef/>
      </w:r>
      <w:r w:rsidRPr="05F11B58">
        <w:t>Pendiente link biblio</w:t>
      </w:r>
    </w:p>
  </w:comment>
  <w:comment w:initials="EH" w:author="Erick Hernández" w:date="2024-09-23T17:11:00Z" w:id="5">
    <w:p w:rsidR="00CC5A37" w:rsidP="00CC5A37" w:rsidRDefault="00CC5A37" w14:paraId="255AD329" w14:textId="77777777">
      <w:pPr>
        <w:pStyle w:val="CommentText"/>
        <w:jc w:val="left"/>
      </w:pPr>
      <w:r>
        <w:rPr>
          <w:rStyle w:val="CommentReference"/>
        </w:rPr>
        <w:annotationRef/>
      </w:r>
      <w:r>
        <w:t>Igual está agregado en la sección de referencias</w:t>
      </w:r>
    </w:p>
  </w:comment>
  <w:comment w:initials="GU" w:author="Guest User" w:date="2024-09-21T20:09:00Z" w:id="12">
    <w:p w:rsidR="00000000" w:rsidRDefault="00000000" w14:paraId="079EBDF5" w14:textId="39BF072B">
      <w:pPr>
        <w:pStyle w:val="CommentText"/>
      </w:pPr>
      <w:r>
        <w:rPr>
          <w:rStyle w:val="CommentReference"/>
        </w:rPr>
        <w:annotationRef/>
      </w:r>
      <w:r w:rsidRPr="4570614F">
        <w:t>agregar esquema de dimensiones y redactar el trabajo de invesigacion</w:t>
      </w:r>
    </w:p>
  </w:comment>
  <w:comment w:initials="EH" w:author="Erick Hernández" w:date="2024-09-23T17:34:00Z" w:id="13">
    <w:p w:rsidR="00155557" w:rsidP="00155557" w:rsidRDefault="00155557" w14:paraId="2F80FA3F" w14:textId="77777777">
      <w:pPr>
        <w:pStyle w:val="CommentText"/>
        <w:jc w:val="left"/>
      </w:pPr>
      <w:r>
        <w:rPr>
          <w:rStyle w:val="CommentReference"/>
        </w:rPr>
        <w:annotationRef/>
      </w:r>
      <w:r>
        <w:t>Creé uno más abajo, no recuerdo donde teníamos el diagrama</w:t>
      </w:r>
    </w:p>
  </w:comment>
  <w:comment w:initials="EH" w:author="Erick Hernández" w:date="2024-09-18T19:19:00Z" w:id="15">
    <w:p w:rsidR="005173B3" w:rsidP="005173B3" w:rsidRDefault="005173B3" w14:paraId="0802E15B" w14:textId="26497079">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 w:initials="GU" w:author="Guest User" w:date="2024-09-21T20:14:00Z" w:id="16">
    <w:p w:rsidR="00000000" w:rsidRDefault="00000000" w14:paraId="3E4D5305" w14:textId="13786C6F">
      <w:pPr>
        <w:pStyle w:val="CommentText"/>
      </w:pPr>
      <w:r>
        <w:rPr>
          <w:rStyle w:val="CommentReference"/>
        </w:rPr>
        <w:annotationRef/>
      </w:r>
      <w:r w:rsidRPr="07133499">
        <w:t>Me parece bien, podemos agregar ala la tabla de excel y las definiciones</w:t>
      </w:r>
    </w:p>
  </w:comment>
  <w:comment w:initials="GU" w:author="Guest User" w:date="2024-09-21T20:17:00Z" w:id="18">
    <w:p w:rsidR="00000000" w:rsidRDefault="00000000" w14:paraId="4ACA1E67" w14:textId="5F19E8B3">
      <w:pPr>
        <w:pStyle w:val="CommentText"/>
      </w:pPr>
      <w:r>
        <w:rPr>
          <w:rStyle w:val="CommentReference"/>
        </w:rPr>
        <w:annotationRef/>
      </w:r>
      <w:r w:rsidRPr="3DDBA4D7">
        <w:t>A partir de aquí, yo no usaría este orden sino el orden de nuestras etapas que ya tienen un sentido, sino todo va a quedar como un mezclote desorganizado. Enb la Etapa 2 vamos mencionando cada varavle por separado.</w:t>
      </w:r>
    </w:p>
  </w:comment>
  <w:comment w:initials="EH" w:author="Erick Hernández" w:date="2024-09-23T18:06:00Z" w:id="19">
    <w:p w:rsidR="00EC52B6" w:rsidP="00EC52B6" w:rsidRDefault="00EC52B6" w14:paraId="683123FD" w14:textId="77777777">
      <w:pPr>
        <w:pStyle w:val="CommentText"/>
        <w:jc w:val="left"/>
      </w:pPr>
      <w:r>
        <w:rPr>
          <w:rStyle w:val="CommentReference"/>
        </w:rPr>
        <w:annotationRef/>
      </w:r>
      <w:r>
        <w:t xml:space="preserve">Tengo agregados los subtítulos de nuestras etapas como sugieres. Dejo el texto con el EDA original para reciclarlo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D9C11" w15:done="0"/>
  <w15:commentEx w15:paraId="255AD329" w15:paraIdParent="6E5D9C11" w15:done="0"/>
  <w15:commentEx w15:paraId="079EBDF5" w15:done="0"/>
  <w15:commentEx w15:paraId="2F80FA3F" w15:paraIdParent="079EBDF5" w15:done="0"/>
  <w15:commentEx w15:paraId="0802E15B" w15:done="0"/>
  <w15:commentEx w15:paraId="3E4D5305" w15:paraIdParent="0802E15B" w15:done="0"/>
  <w15:commentEx w15:paraId="4ACA1E67" w15:done="0"/>
  <w15:commentEx w15:paraId="683123FD" w15:paraIdParent="4ACA1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127360" w16cex:dateUtc="2024-09-21T19:18:00Z"/>
  <w16cex:commentExtensible w16cex:durableId="3AA3C5E6" w16cex:dateUtc="2024-09-23T23:11:00Z"/>
  <w16cex:commentExtensible w16cex:durableId="6548FF0C" w16cex:dateUtc="2024-09-21T18:09:00Z"/>
  <w16cex:commentExtensible w16cex:durableId="1C6B8D8E" w16cex:dateUtc="2024-09-23T23:34:00Z"/>
  <w16cex:commentExtensible w16cex:durableId="64A89386" w16cex:dateUtc="2024-09-19T01:19:00Z"/>
  <w16cex:commentExtensible w16cex:durableId="752AE5DB" w16cex:dateUtc="2024-09-21T18:14:00Z"/>
  <w16cex:commentExtensible w16cex:durableId="1CB84495" w16cex:dateUtc="2024-09-21T18:17:00Z"/>
  <w16cex:commentExtensible w16cex:durableId="437D9539" w16cex:dateUtc="2024-09-2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D9C11" w16cid:durableId="40127360"/>
  <w16cid:commentId w16cid:paraId="255AD329" w16cid:durableId="3AA3C5E6"/>
  <w16cid:commentId w16cid:paraId="079EBDF5" w16cid:durableId="6548FF0C"/>
  <w16cid:commentId w16cid:paraId="2F80FA3F" w16cid:durableId="1C6B8D8E"/>
  <w16cid:commentId w16cid:paraId="0802E15B" w16cid:durableId="64A89386"/>
  <w16cid:commentId w16cid:paraId="3E4D5305" w16cid:durableId="752AE5DB"/>
  <w16cid:commentId w16cid:paraId="4ACA1E67" w16cid:durableId="1CB84495"/>
  <w16cid:commentId w16cid:paraId="683123FD" w16cid:durableId="437D9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0BCC" w:rsidP="00647269" w:rsidRDefault="000D0BCC" w14:paraId="7070C9CC" w14:textId="77777777">
      <w:pPr>
        <w:spacing w:after="0" w:line="240" w:lineRule="auto"/>
      </w:pPr>
      <w:r>
        <w:separator/>
      </w:r>
    </w:p>
  </w:endnote>
  <w:endnote w:type="continuationSeparator" w:id="0">
    <w:p w:rsidR="000D0BCC" w:rsidP="00647269" w:rsidRDefault="000D0BCC" w14:paraId="717DF8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269" w:rsidP="00647269" w:rsidRDefault="00647269" w14:paraId="5B1EA9C2" w14:textId="41FD22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rsidRPr="00647269" w:rsidR="00647269" w:rsidP="00647269" w:rsidRDefault="00647269" w14:paraId="4DED7325" w14:textId="5CA01A58">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0BCC" w:rsidP="00647269" w:rsidRDefault="000D0BCC" w14:paraId="4B5BA611" w14:textId="77777777">
      <w:pPr>
        <w:spacing w:after="0" w:line="240" w:lineRule="auto"/>
      </w:pPr>
      <w:r>
        <w:separator/>
      </w:r>
    </w:p>
  </w:footnote>
  <w:footnote w:type="continuationSeparator" w:id="0">
    <w:p w:rsidR="000D0BCC" w:rsidP="00647269" w:rsidRDefault="000D0BCC" w14:paraId="66F972E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4E0"/>
    <w:multiLevelType w:val="hybridMultilevel"/>
    <w:tmpl w:val="0EBCC2AA"/>
    <w:lvl w:ilvl="0" w:tplc="69FC6088">
      <w:start w:val="1"/>
      <w:numFmt w:val="bullet"/>
      <w:lvlText w:val=""/>
      <w:lvlJc w:val="left"/>
      <w:pPr>
        <w:ind w:left="720" w:hanging="360"/>
      </w:pPr>
      <w:rPr>
        <w:rFonts w:hint="default" w:ascii="Symbol" w:hAnsi="Symbol"/>
      </w:rPr>
    </w:lvl>
    <w:lvl w:ilvl="1" w:tplc="B3D0EA22">
      <w:start w:val="1"/>
      <w:numFmt w:val="bullet"/>
      <w:lvlText w:val="o"/>
      <w:lvlJc w:val="left"/>
      <w:pPr>
        <w:ind w:left="1440" w:hanging="360"/>
      </w:pPr>
      <w:rPr>
        <w:rFonts w:hint="default" w:ascii="Courier New" w:hAnsi="Courier New"/>
      </w:rPr>
    </w:lvl>
    <w:lvl w:ilvl="2" w:tplc="A62EB4C0">
      <w:start w:val="1"/>
      <w:numFmt w:val="bullet"/>
      <w:lvlText w:val=""/>
      <w:lvlJc w:val="left"/>
      <w:pPr>
        <w:ind w:left="2160" w:hanging="360"/>
      </w:pPr>
      <w:rPr>
        <w:rFonts w:hint="default" w:ascii="Wingdings" w:hAnsi="Wingdings"/>
      </w:rPr>
    </w:lvl>
    <w:lvl w:ilvl="3" w:tplc="E100425A">
      <w:start w:val="1"/>
      <w:numFmt w:val="bullet"/>
      <w:lvlText w:val=""/>
      <w:lvlJc w:val="left"/>
      <w:pPr>
        <w:ind w:left="2880" w:hanging="360"/>
      </w:pPr>
      <w:rPr>
        <w:rFonts w:hint="default" w:ascii="Symbol" w:hAnsi="Symbol"/>
      </w:rPr>
    </w:lvl>
    <w:lvl w:ilvl="4" w:tplc="FB8A6742">
      <w:start w:val="1"/>
      <w:numFmt w:val="bullet"/>
      <w:lvlText w:val="o"/>
      <w:lvlJc w:val="left"/>
      <w:pPr>
        <w:ind w:left="3600" w:hanging="360"/>
      </w:pPr>
      <w:rPr>
        <w:rFonts w:hint="default" w:ascii="Courier New" w:hAnsi="Courier New"/>
      </w:rPr>
    </w:lvl>
    <w:lvl w:ilvl="5" w:tplc="B8286D3A">
      <w:start w:val="1"/>
      <w:numFmt w:val="bullet"/>
      <w:lvlText w:val=""/>
      <w:lvlJc w:val="left"/>
      <w:pPr>
        <w:ind w:left="4320" w:hanging="360"/>
      </w:pPr>
      <w:rPr>
        <w:rFonts w:hint="default" w:ascii="Wingdings" w:hAnsi="Wingdings"/>
      </w:rPr>
    </w:lvl>
    <w:lvl w:ilvl="6" w:tplc="C3DEC580">
      <w:start w:val="1"/>
      <w:numFmt w:val="bullet"/>
      <w:lvlText w:val=""/>
      <w:lvlJc w:val="left"/>
      <w:pPr>
        <w:ind w:left="5040" w:hanging="360"/>
      </w:pPr>
      <w:rPr>
        <w:rFonts w:hint="default" w:ascii="Symbol" w:hAnsi="Symbol"/>
      </w:rPr>
    </w:lvl>
    <w:lvl w:ilvl="7" w:tplc="430C9E6E">
      <w:start w:val="1"/>
      <w:numFmt w:val="bullet"/>
      <w:lvlText w:val="o"/>
      <w:lvlJc w:val="left"/>
      <w:pPr>
        <w:ind w:left="5760" w:hanging="360"/>
      </w:pPr>
      <w:rPr>
        <w:rFonts w:hint="default" w:ascii="Courier New" w:hAnsi="Courier New"/>
      </w:rPr>
    </w:lvl>
    <w:lvl w:ilvl="8" w:tplc="531CF4C0">
      <w:start w:val="1"/>
      <w:numFmt w:val="bullet"/>
      <w:lvlText w:val=""/>
      <w:lvlJc w:val="left"/>
      <w:pPr>
        <w:ind w:left="6480" w:hanging="360"/>
      </w:pPr>
      <w:rPr>
        <w:rFonts w:hint="default" w:ascii="Wingdings" w:hAnsi="Wingdings"/>
      </w:rPr>
    </w:lvl>
  </w:abstractNum>
  <w:abstractNum w:abstractNumId="1" w15:restartNumberingAfterBreak="0">
    <w:nsid w:val="0C4952BA"/>
    <w:multiLevelType w:val="hybridMultilevel"/>
    <w:tmpl w:val="E1DA183A"/>
    <w:lvl w:ilvl="0" w:tplc="D80CD86A">
      <w:start w:val="1"/>
      <w:numFmt w:val="decimal"/>
      <w:lvlText w:val="%1."/>
      <w:lvlJc w:val="left"/>
      <w:pPr>
        <w:ind w:left="720" w:hanging="360"/>
      </w:pPr>
    </w:lvl>
    <w:lvl w:ilvl="1" w:tplc="F0C2D8EA">
      <w:start w:val="1"/>
      <w:numFmt w:val="lowerLetter"/>
      <w:lvlText w:val="%2."/>
      <w:lvlJc w:val="left"/>
      <w:pPr>
        <w:ind w:left="1440" w:hanging="360"/>
      </w:pPr>
    </w:lvl>
    <w:lvl w:ilvl="2" w:tplc="1528F68E">
      <w:start w:val="1"/>
      <w:numFmt w:val="lowerRoman"/>
      <w:lvlText w:val="%3."/>
      <w:lvlJc w:val="right"/>
      <w:pPr>
        <w:ind w:left="2160" w:hanging="180"/>
      </w:pPr>
    </w:lvl>
    <w:lvl w:ilvl="3" w:tplc="3C5AD2B8">
      <w:start w:val="1"/>
      <w:numFmt w:val="decimal"/>
      <w:lvlText w:val="%4."/>
      <w:lvlJc w:val="left"/>
      <w:pPr>
        <w:ind w:left="2880" w:hanging="360"/>
      </w:pPr>
    </w:lvl>
    <w:lvl w:ilvl="4" w:tplc="8E7EE2F2">
      <w:start w:val="1"/>
      <w:numFmt w:val="lowerLetter"/>
      <w:lvlText w:val="%5."/>
      <w:lvlJc w:val="left"/>
      <w:pPr>
        <w:ind w:left="3600" w:hanging="360"/>
      </w:pPr>
    </w:lvl>
    <w:lvl w:ilvl="5" w:tplc="12E89D18">
      <w:start w:val="1"/>
      <w:numFmt w:val="lowerRoman"/>
      <w:lvlText w:val="%6."/>
      <w:lvlJc w:val="right"/>
      <w:pPr>
        <w:ind w:left="4320" w:hanging="180"/>
      </w:pPr>
    </w:lvl>
    <w:lvl w:ilvl="6" w:tplc="3CC6FC2C">
      <w:start w:val="1"/>
      <w:numFmt w:val="decimal"/>
      <w:lvlText w:val="%7."/>
      <w:lvlJc w:val="left"/>
      <w:pPr>
        <w:ind w:left="5040" w:hanging="360"/>
      </w:pPr>
    </w:lvl>
    <w:lvl w:ilvl="7" w:tplc="B3BA64DE">
      <w:start w:val="1"/>
      <w:numFmt w:val="lowerLetter"/>
      <w:lvlText w:val="%8."/>
      <w:lvlJc w:val="left"/>
      <w:pPr>
        <w:ind w:left="5760" w:hanging="360"/>
      </w:pPr>
    </w:lvl>
    <w:lvl w:ilvl="8" w:tplc="31FAC368">
      <w:start w:val="1"/>
      <w:numFmt w:val="lowerRoman"/>
      <w:lvlText w:val="%9."/>
      <w:lvlJc w:val="right"/>
      <w:pPr>
        <w:ind w:left="6480" w:hanging="180"/>
      </w:pPr>
    </w:lvl>
  </w:abstractNum>
  <w:abstractNum w:abstractNumId="2" w15:restartNumberingAfterBreak="0">
    <w:nsid w:val="48FB970F"/>
    <w:multiLevelType w:val="hybridMultilevel"/>
    <w:tmpl w:val="D546784C"/>
    <w:lvl w:ilvl="0" w:tplc="9F40FEB2">
      <w:start w:val="1"/>
      <w:numFmt w:val="lowerLetter"/>
      <w:lvlText w:val="%1."/>
      <w:lvlJc w:val="left"/>
      <w:pPr>
        <w:ind w:left="720" w:hanging="360"/>
      </w:pPr>
    </w:lvl>
    <w:lvl w:ilvl="1" w:tplc="B4C8063C">
      <w:start w:val="1"/>
      <w:numFmt w:val="lowerLetter"/>
      <w:lvlText w:val="%2."/>
      <w:lvlJc w:val="left"/>
      <w:pPr>
        <w:ind w:left="1440" w:hanging="360"/>
      </w:pPr>
    </w:lvl>
    <w:lvl w:ilvl="2" w:tplc="7CF4FE44">
      <w:start w:val="1"/>
      <w:numFmt w:val="lowerRoman"/>
      <w:lvlText w:val="%3."/>
      <w:lvlJc w:val="right"/>
      <w:pPr>
        <w:ind w:left="2160" w:hanging="180"/>
      </w:pPr>
    </w:lvl>
    <w:lvl w:ilvl="3" w:tplc="2A625656">
      <w:start w:val="1"/>
      <w:numFmt w:val="decimal"/>
      <w:lvlText w:val="%4."/>
      <w:lvlJc w:val="left"/>
      <w:pPr>
        <w:ind w:left="2880" w:hanging="360"/>
      </w:pPr>
    </w:lvl>
    <w:lvl w:ilvl="4" w:tplc="7734A9B2">
      <w:start w:val="1"/>
      <w:numFmt w:val="lowerLetter"/>
      <w:lvlText w:val="%5."/>
      <w:lvlJc w:val="left"/>
      <w:pPr>
        <w:ind w:left="3600" w:hanging="360"/>
      </w:pPr>
    </w:lvl>
    <w:lvl w:ilvl="5" w:tplc="A0D6AF68">
      <w:start w:val="1"/>
      <w:numFmt w:val="lowerRoman"/>
      <w:lvlText w:val="%6."/>
      <w:lvlJc w:val="right"/>
      <w:pPr>
        <w:ind w:left="4320" w:hanging="180"/>
      </w:pPr>
    </w:lvl>
    <w:lvl w:ilvl="6" w:tplc="C3042C48">
      <w:start w:val="1"/>
      <w:numFmt w:val="decimal"/>
      <w:lvlText w:val="%7."/>
      <w:lvlJc w:val="left"/>
      <w:pPr>
        <w:ind w:left="5040" w:hanging="360"/>
      </w:pPr>
    </w:lvl>
    <w:lvl w:ilvl="7" w:tplc="2DF0CA0E">
      <w:start w:val="1"/>
      <w:numFmt w:val="lowerLetter"/>
      <w:lvlText w:val="%8."/>
      <w:lvlJc w:val="left"/>
      <w:pPr>
        <w:ind w:left="5760" w:hanging="360"/>
      </w:pPr>
    </w:lvl>
    <w:lvl w:ilvl="8" w:tplc="1974F8B8">
      <w:start w:val="1"/>
      <w:numFmt w:val="lowerRoman"/>
      <w:lvlText w:val="%9."/>
      <w:lvlJc w:val="right"/>
      <w:pPr>
        <w:ind w:left="6480" w:hanging="180"/>
      </w:pPr>
    </w:lvl>
  </w:abstractNum>
  <w:abstractNum w:abstractNumId="3" w15:restartNumberingAfterBreak="0">
    <w:nsid w:val="549CEFD1"/>
    <w:multiLevelType w:val="hybridMultilevel"/>
    <w:tmpl w:val="B9325B0C"/>
    <w:lvl w:ilvl="0" w:tplc="3104B048">
      <w:start w:val="1"/>
      <w:numFmt w:val="bullet"/>
      <w:lvlText w:val=""/>
      <w:lvlJc w:val="left"/>
      <w:pPr>
        <w:ind w:left="720" w:hanging="360"/>
      </w:pPr>
      <w:rPr>
        <w:rFonts w:hint="default" w:ascii="Symbol" w:hAnsi="Symbol"/>
      </w:rPr>
    </w:lvl>
    <w:lvl w:ilvl="1" w:tplc="5012377E">
      <w:start w:val="1"/>
      <w:numFmt w:val="bullet"/>
      <w:lvlText w:val="o"/>
      <w:lvlJc w:val="left"/>
      <w:pPr>
        <w:ind w:left="1440" w:hanging="360"/>
      </w:pPr>
      <w:rPr>
        <w:rFonts w:hint="default" w:ascii="Courier New" w:hAnsi="Courier New"/>
      </w:rPr>
    </w:lvl>
    <w:lvl w:ilvl="2" w:tplc="49E8CB86">
      <w:start w:val="1"/>
      <w:numFmt w:val="bullet"/>
      <w:lvlText w:val=""/>
      <w:lvlJc w:val="left"/>
      <w:pPr>
        <w:ind w:left="2160" w:hanging="360"/>
      </w:pPr>
      <w:rPr>
        <w:rFonts w:hint="default" w:ascii="Wingdings" w:hAnsi="Wingdings"/>
      </w:rPr>
    </w:lvl>
    <w:lvl w:ilvl="3" w:tplc="4C1063C0">
      <w:start w:val="1"/>
      <w:numFmt w:val="bullet"/>
      <w:lvlText w:val=""/>
      <w:lvlJc w:val="left"/>
      <w:pPr>
        <w:ind w:left="2880" w:hanging="360"/>
      </w:pPr>
      <w:rPr>
        <w:rFonts w:hint="default" w:ascii="Symbol" w:hAnsi="Symbol"/>
      </w:rPr>
    </w:lvl>
    <w:lvl w:ilvl="4" w:tplc="38789BE0">
      <w:start w:val="1"/>
      <w:numFmt w:val="bullet"/>
      <w:lvlText w:val="o"/>
      <w:lvlJc w:val="left"/>
      <w:pPr>
        <w:ind w:left="3600" w:hanging="360"/>
      </w:pPr>
      <w:rPr>
        <w:rFonts w:hint="default" w:ascii="Courier New" w:hAnsi="Courier New"/>
      </w:rPr>
    </w:lvl>
    <w:lvl w:ilvl="5" w:tplc="753015E4">
      <w:start w:val="1"/>
      <w:numFmt w:val="bullet"/>
      <w:lvlText w:val=""/>
      <w:lvlJc w:val="left"/>
      <w:pPr>
        <w:ind w:left="4320" w:hanging="360"/>
      </w:pPr>
      <w:rPr>
        <w:rFonts w:hint="default" w:ascii="Wingdings" w:hAnsi="Wingdings"/>
      </w:rPr>
    </w:lvl>
    <w:lvl w:ilvl="6" w:tplc="267A7D5A">
      <w:start w:val="1"/>
      <w:numFmt w:val="bullet"/>
      <w:lvlText w:val=""/>
      <w:lvlJc w:val="left"/>
      <w:pPr>
        <w:ind w:left="5040" w:hanging="360"/>
      </w:pPr>
      <w:rPr>
        <w:rFonts w:hint="default" w:ascii="Symbol" w:hAnsi="Symbol"/>
      </w:rPr>
    </w:lvl>
    <w:lvl w:ilvl="7" w:tplc="76669040">
      <w:start w:val="1"/>
      <w:numFmt w:val="bullet"/>
      <w:lvlText w:val="o"/>
      <w:lvlJc w:val="left"/>
      <w:pPr>
        <w:ind w:left="5760" w:hanging="360"/>
      </w:pPr>
      <w:rPr>
        <w:rFonts w:hint="default" w:ascii="Courier New" w:hAnsi="Courier New"/>
      </w:rPr>
    </w:lvl>
    <w:lvl w:ilvl="8" w:tplc="54A4A2CE">
      <w:start w:val="1"/>
      <w:numFmt w:val="bullet"/>
      <w:lvlText w:val=""/>
      <w:lvlJc w:val="left"/>
      <w:pPr>
        <w:ind w:left="6480" w:hanging="360"/>
      </w:pPr>
      <w:rPr>
        <w:rFonts w:hint="default" w:ascii="Wingdings" w:hAnsi="Wingdings"/>
      </w:rPr>
    </w:lvl>
  </w:abstractNum>
  <w:abstractNum w:abstractNumId="4"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9DE68"/>
    <w:multiLevelType w:val="hybridMultilevel"/>
    <w:tmpl w:val="DE96D73C"/>
    <w:lvl w:ilvl="0" w:tplc="C83C208A">
      <w:start w:val="1"/>
      <w:numFmt w:val="bullet"/>
      <w:lvlText w:val=""/>
      <w:lvlJc w:val="left"/>
      <w:pPr>
        <w:ind w:left="720" w:hanging="360"/>
      </w:pPr>
      <w:rPr>
        <w:rFonts w:hint="default" w:ascii="Symbol" w:hAnsi="Symbol"/>
      </w:rPr>
    </w:lvl>
    <w:lvl w:ilvl="1" w:tplc="A1D2A650">
      <w:start w:val="1"/>
      <w:numFmt w:val="bullet"/>
      <w:lvlText w:val="o"/>
      <w:lvlJc w:val="left"/>
      <w:pPr>
        <w:ind w:left="1440" w:hanging="360"/>
      </w:pPr>
      <w:rPr>
        <w:rFonts w:hint="default" w:ascii="Courier New" w:hAnsi="Courier New"/>
      </w:rPr>
    </w:lvl>
    <w:lvl w:ilvl="2" w:tplc="EAE61CE6">
      <w:start w:val="1"/>
      <w:numFmt w:val="bullet"/>
      <w:lvlText w:val=""/>
      <w:lvlJc w:val="left"/>
      <w:pPr>
        <w:ind w:left="2160" w:hanging="360"/>
      </w:pPr>
      <w:rPr>
        <w:rFonts w:hint="default" w:ascii="Wingdings" w:hAnsi="Wingdings"/>
      </w:rPr>
    </w:lvl>
    <w:lvl w:ilvl="3" w:tplc="E5E89E12">
      <w:start w:val="1"/>
      <w:numFmt w:val="bullet"/>
      <w:lvlText w:val=""/>
      <w:lvlJc w:val="left"/>
      <w:pPr>
        <w:ind w:left="2880" w:hanging="360"/>
      </w:pPr>
      <w:rPr>
        <w:rFonts w:hint="default" w:ascii="Symbol" w:hAnsi="Symbol"/>
      </w:rPr>
    </w:lvl>
    <w:lvl w:ilvl="4" w:tplc="9562694C">
      <w:start w:val="1"/>
      <w:numFmt w:val="bullet"/>
      <w:lvlText w:val="o"/>
      <w:lvlJc w:val="left"/>
      <w:pPr>
        <w:ind w:left="3600" w:hanging="360"/>
      </w:pPr>
      <w:rPr>
        <w:rFonts w:hint="default" w:ascii="Courier New" w:hAnsi="Courier New"/>
      </w:rPr>
    </w:lvl>
    <w:lvl w:ilvl="5" w:tplc="E5A0C512">
      <w:start w:val="1"/>
      <w:numFmt w:val="bullet"/>
      <w:lvlText w:val=""/>
      <w:lvlJc w:val="left"/>
      <w:pPr>
        <w:ind w:left="4320" w:hanging="360"/>
      </w:pPr>
      <w:rPr>
        <w:rFonts w:hint="default" w:ascii="Wingdings" w:hAnsi="Wingdings"/>
      </w:rPr>
    </w:lvl>
    <w:lvl w:ilvl="6" w:tplc="C14C0F60">
      <w:start w:val="1"/>
      <w:numFmt w:val="bullet"/>
      <w:lvlText w:val=""/>
      <w:lvlJc w:val="left"/>
      <w:pPr>
        <w:ind w:left="5040" w:hanging="360"/>
      </w:pPr>
      <w:rPr>
        <w:rFonts w:hint="default" w:ascii="Symbol" w:hAnsi="Symbol"/>
      </w:rPr>
    </w:lvl>
    <w:lvl w:ilvl="7" w:tplc="222A21C6">
      <w:start w:val="1"/>
      <w:numFmt w:val="bullet"/>
      <w:lvlText w:val="o"/>
      <w:lvlJc w:val="left"/>
      <w:pPr>
        <w:ind w:left="5760" w:hanging="360"/>
      </w:pPr>
      <w:rPr>
        <w:rFonts w:hint="default" w:ascii="Courier New" w:hAnsi="Courier New"/>
      </w:rPr>
    </w:lvl>
    <w:lvl w:ilvl="8" w:tplc="01B83DDC">
      <w:start w:val="1"/>
      <w:numFmt w:val="bullet"/>
      <w:lvlText w:val=""/>
      <w:lvlJc w:val="left"/>
      <w:pPr>
        <w:ind w:left="6480" w:hanging="360"/>
      </w:pPr>
      <w:rPr>
        <w:rFonts w:hint="default" w:ascii="Wingdings" w:hAnsi="Wingdings"/>
      </w:rPr>
    </w:lvl>
  </w:abstractNum>
  <w:abstractNum w:abstractNumId="6"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7F404"/>
    <w:multiLevelType w:val="hybridMultilevel"/>
    <w:tmpl w:val="E42C066E"/>
    <w:lvl w:ilvl="0" w:tplc="14046114">
      <w:start w:val="1"/>
      <w:numFmt w:val="bullet"/>
      <w:lvlText w:val=""/>
      <w:lvlJc w:val="left"/>
      <w:pPr>
        <w:ind w:left="720" w:hanging="360"/>
      </w:pPr>
      <w:rPr>
        <w:rFonts w:hint="default" w:ascii="Symbol" w:hAnsi="Symbol"/>
      </w:rPr>
    </w:lvl>
    <w:lvl w:ilvl="1" w:tplc="ABE85184">
      <w:start w:val="1"/>
      <w:numFmt w:val="bullet"/>
      <w:lvlText w:val="o"/>
      <w:lvlJc w:val="left"/>
      <w:pPr>
        <w:ind w:left="1440" w:hanging="360"/>
      </w:pPr>
      <w:rPr>
        <w:rFonts w:hint="default" w:ascii="Courier New" w:hAnsi="Courier New"/>
      </w:rPr>
    </w:lvl>
    <w:lvl w:ilvl="2" w:tplc="C40EF7EC">
      <w:start w:val="1"/>
      <w:numFmt w:val="bullet"/>
      <w:lvlText w:val=""/>
      <w:lvlJc w:val="left"/>
      <w:pPr>
        <w:ind w:left="2160" w:hanging="360"/>
      </w:pPr>
      <w:rPr>
        <w:rFonts w:hint="default" w:ascii="Wingdings" w:hAnsi="Wingdings"/>
      </w:rPr>
    </w:lvl>
    <w:lvl w:ilvl="3" w:tplc="A12A3334">
      <w:start w:val="1"/>
      <w:numFmt w:val="bullet"/>
      <w:lvlText w:val=""/>
      <w:lvlJc w:val="left"/>
      <w:pPr>
        <w:ind w:left="2880" w:hanging="360"/>
      </w:pPr>
      <w:rPr>
        <w:rFonts w:hint="default" w:ascii="Symbol" w:hAnsi="Symbol"/>
      </w:rPr>
    </w:lvl>
    <w:lvl w:ilvl="4" w:tplc="9BF8FE4A">
      <w:start w:val="1"/>
      <w:numFmt w:val="bullet"/>
      <w:lvlText w:val="o"/>
      <w:lvlJc w:val="left"/>
      <w:pPr>
        <w:ind w:left="3600" w:hanging="360"/>
      </w:pPr>
      <w:rPr>
        <w:rFonts w:hint="default" w:ascii="Courier New" w:hAnsi="Courier New"/>
      </w:rPr>
    </w:lvl>
    <w:lvl w:ilvl="5" w:tplc="0CDA4868">
      <w:start w:val="1"/>
      <w:numFmt w:val="bullet"/>
      <w:lvlText w:val=""/>
      <w:lvlJc w:val="left"/>
      <w:pPr>
        <w:ind w:left="4320" w:hanging="360"/>
      </w:pPr>
      <w:rPr>
        <w:rFonts w:hint="default" w:ascii="Wingdings" w:hAnsi="Wingdings"/>
      </w:rPr>
    </w:lvl>
    <w:lvl w:ilvl="6" w:tplc="156892BA">
      <w:start w:val="1"/>
      <w:numFmt w:val="bullet"/>
      <w:lvlText w:val=""/>
      <w:lvlJc w:val="left"/>
      <w:pPr>
        <w:ind w:left="5040" w:hanging="360"/>
      </w:pPr>
      <w:rPr>
        <w:rFonts w:hint="default" w:ascii="Symbol" w:hAnsi="Symbol"/>
      </w:rPr>
    </w:lvl>
    <w:lvl w:ilvl="7" w:tplc="772C3CBA">
      <w:start w:val="1"/>
      <w:numFmt w:val="bullet"/>
      <w:lvlText w:val="o"/>
      <w:lvlJc w:val="left"/>
      <w:pPr>
        <w:ind w:left="5760" w:hanging="360"/>
      </w:pPr>
      <w:rPr>
        <w:rFonts w:hint="default" w:ascii="Courier New" w:hAnsi="Courier New"/>
      </w:rPr>
    </w:lvl>
    <w:lvl w:ilvl="8" w:tplc="15BC0C0A">
      <w:start w:val="1"/>
      <w:numFmt w:val="bullet"/>
      <w:lvlText w:val=""/>
      <w:lvlJc w:val="left"/>
      <w:pPr>
        <w:ind w:left="6480" w:hanging="360"/>
      </w:pPr>
      <w:rPr>
        <w:rFonts w:hint="default" w:ascii="Wingdings" w:hAnsi="Wingdings"/>
      </w:rPr>
    </w:lvl>
  </w:abstractNum>
  <w:num w:numId="1" w16cid:durableId="1278025547">
    <w:abstractNumId w:val="1"/>
  </w:num>
  <w:num w:numId="2" w16cid:durableId="1673024607">
    <w:abstractNumId w:val="3"/>
  </w:num>
  <w:num w:numId="3" w16cid:durableId="1756244459">
    <w:abstractNumId w:val="0"/>
  </w:num>
  <w:num w:numId="4" w16cid:durableId="548109511">
    <w:abstractNumId w:val="5"/>
  </w:num>
  <w:num w:numId="5" w16cid:durableId="1987661326">
    <w:abstractNumId w:val="2"/>
  </w:num>
  <w:num w:numId="6" w16cid:durableId="768695780">
    <w:abstractNumId w:val="7"/>
  </w:num>
  <w:num w:numId="7" w16cid:durableId="1095245313">
    <w:abstractNumId w:val="4"/>
  </w:num>
  <w:num w:numId="8" w16cid:durableId="10464890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Windows Live" w15:userId="0b7064be56d736a8"/>
  </w15:person>
  <w15:person w15:author="Erick Hernández">
    <w15:presenceInfo w15:providerId="None" w15:userId="Erick H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0D0BCC"/>
    <w:rsid w:val="0014662C"/>
    <w:rsid w:val="00151630"/>
    <w:rsid w:val="00155557"/>
    <w:rsid w:val="001C18F7"/>
    <w:rsid w:val="001D075D"/>
    <w:rsid w:val="003409C6"/>
    <w:rsid w:val="003622AC"/>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4627"/>
    <w:rsid w:val="00A477EA"/>
    <w:rsid w:val="00B53719"/>
    <w:rsid w:val="00BF2657"/>
    <w:rsid w:val="00C521CF"/>
    <w:rsid w:val="00CC5A37"/>
    <w:rsid w:val="00CD74F0"/>
    <w:rsid w:val="00D87E47"/>
    <w:rsid w:val="00DA148A"/>
    <w:rsid w:val="00DA14A7"/>
    <w:rsid w:val="00EC3169"/>
    <w:rsid w:val="00EC52B6"/>
    <w:rsid w:val="00ED254C"/>
    <w:rsid w:val="00EE7422"/>
    <w:rsid w:val="00F64C69"/>
    <w:rsid w:val="00FA5E5C"/>
    <w:rsid w:val="00FC7345"/>
    <w:rsid w:val="0341235B"/>
    <w:rsid w:val="305E076A"/>
    <w:rsid w:val="38A99053"/>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3719"/>
    <w:rPr>
      <w:rFonts w:ascii="Arial" w:hAnsi="Arial" w:eastAsiaTheme="majorEastAsia" w:cstheme="majorBidi"/>
      <w:color w:val="BA0C2F"/>
      <w:sz w:val="36"/>
      <w:szCs w:val="32"/>
    </w:rPr>
  </w:style>
  <w:style w:type="character" w:styleId="Heading2Char" w:customStyle="1">
    <w:name w:val="Heading 2 Char"/>
    <w:basedOn w:val="DefaultParagraphFont"/>
    <w:link w:val="Heading2"/>
    <w:uiPriority w:val="9"/>
    <w:rsid w:val="00647269"/>
    <w:rPr>
      <w:rFonts w:ascii="Arial" w:hAnsi="Arial" w:eastAsiaTheme="majorEastAsia"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styleId="TitleChar" w:customStyle="1">
    <w:name w:val="Title Char"/>
    <w:aliases w:val="Encabezado 3 Char"/>
    <w:basedOn w:val="DefaultParagraphFont"/>
    <w:link w:val="Title"/>
    <w:uiPriority w:val="10"/>
    <w:rsid w:val="00561036"/>
    <w:rPr>
      <w:rFonts w:ascii="Arial" w:hAnsi="Arial" w:eastAsiaTheme="majorEastAsia"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styleId="QuoteChar" w:customStyle="1">
    <w:name w:val="Quote Char"/>
    <w:aliases w:val="Pie de imagen Char"/>
    <w:basedOn w:val="DefaultParagraphFont"/>
    <w:link w:val="Quote"/>
    <w:uiPriority w:val="29"/>
    <w:rsid w:val="00D87E47"/>
    <w:rPr>
      <w:rFonts w:ascii="Arial" w:hAnsi="Arial"/>
      <w:iCs/>
      <w:color w:val="404040" w:themeColor="text1" w:themeTint="BF"/>
      <w:sz w:val="16"/>
    </w:rPr>
  </w:style>
  <w:style w:type="character" w:styleId="Heading3Char" w:customStyle="1">
    <w:name w:val="Heading 3 Char"/>
    <w:basedOn w:val="DefaultParagraphFont"/>
    <w:link w:val="Heading3"/>
    <w:uiPriority w:val="9"/>
    <w:rsid w:val="007909E7"/>
    <w:rPr>
      <w:rFonts w:ascii="Arial" w:hAnsi="Arial" w:eastAsiaTheme="majorEastAsia"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styleId="CommentTextChar" w:customStyle="1">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styleId="CommentSubjectChar" w:customStyle="1">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image" Target="media/image8.png"/><Relationship Id="rId21" Type="http://schemas.microsoft.com/office/2007/relationships/diagramDrawing" Target="diagrams/drawing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hyperlink" Target="https://www.ine.es/dyngs/INEbase/es/operacion.htm?c=Estadistica_C&amp;cid=1254736177098&amp;menu=ultiDatos&amp;idp=125473557300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hyperlink" Target="https://emm.iom.int/es/handbooks/contexto-global-de-la-migracion-internacional/factores-que-propician-la-migr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m.iom.int/es/handbooks/contexto-global-de-la-migracion-internacional/factores-que-propician-la-migracion" TargetMode="External"/><Relationship Id="rId24" Type="http://schemas.openxmlformats.org/officeDocument/2006/relationships/image" Target="media/image6.png"/><Relationship Id="rId32" Type="http://schemas.openxmlformats.org/officeDocument/2006/relationships/hyperlink" Target="https://migrationnetwork.un.org/clim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image" Target="media/image10.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hyperlink" Target="https://publications.iom.int/books/informe-sobre-las-migraciones-en-el-mundo-2022"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publications.iom.int/books/informe-sobre-las-migraciones-en-el-mundo-2022"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3615F4-1C70-4C96-B873-347ACE6A650F}"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n-US"/>
        </a:p>
      </dgm:t>
    </dgm:pt>
    <dgm:pt modelId="{D13F54D7-BCB3-4E42-8252-C82BBB55BFF1}">
      <dgm:prSet phldrT="[Text]"/>
      <dgm:spPr/>
      <dgm:t>
        <a:bodyPr/>
        <a:lstStyle/>
        <a:p>
          <a:r>
            <a:rPr lang="en-US">
              <a:latin typeface="Arial" panose="020B0604020202020204" pitchFamily="34" charset="0"/>
              <a:cs typeface="Arial" panose="020B0604020202020204" pitchFamily="34" charset="0"/>
            </a:rPr>
            <a:t>Poblacionales</a:t>
          </a:r>
        </a:p>
      </dgm:t>
    </dgm:pt>
    <dgm:pt modelId="{C8C80FB8-86FC-4444-B603-E9A5A44D4C55}" type="parTrans" cxnId="{5C9E9473-E6D9-4374-9ED6-96F552C94568}">
      <dgm:prSet/>
      <dgm:spPr/>
      <dgm:t>
        <a:bodyPr/>
        <a:lstStyle/>
        <a:p>
          <a:endParaRPr lang="en-US"/>
        </a:p>
      </dgm:t>
    </dgm:pt>
    <dgm:pt modelId="{92351E97-9B31-4304-8512-6B341F54D4C6}" type="sibTrans" cxnId="{5C9E9473-E6D9-4374-9ED6-96F552C94568}">
      <dgm:prSet/>
      <dgm:spPr/>
      <dgm:t>
        <a:bodyPr/>
        <a:lstStyle/>
        <a:p>
          <a:endParaRPr lang="en-US"/>
        </a:p>
      </dgm:t>
    </dgm:pt>
    <dgm:pt modelId="{80B42757-35C7-4442-977F-750247CE01AA}">
      <dgm:prSet phldrT="[Text]"/>
      <dgm:spPr/>
      <dgm:t>
        <a:bodyPr/>
        <a:lstStyle/>
        <a:p>
          <a:r>
            <a:rPr lang="en-US">
              <a:latin typeface="Arial" panose="020B0604020202020204" pitchFamily="34" charset="0"/>
              <a:cs typeface="Arial" panose="020B0604020202020204" pitchFamily="34" charset="0"/>
            </a:rPr>
            <a:t>Distribución de residentes permanentes por país de origen</a:t>
          </a:r>
        </a:p>
      </dgm:t>
    </dgm:pt>
    <dgm:pt modelId="{E6D756E4-19D3-4933-BAAD-DB677E6AACED}" type="parTrans" cxnId="{436EA5F3-08B0-43AD-8B02-D6DF3AC5A843}">
      <dgm:prSet/>
      <dgm:spPr/>
      <dgm:t>
        <a:bodyPr/>
        <a:lstStyle/>
        <a:p>
          <a:endParaRPr lang="en-US"/>
        </a:p>
      </dgm:t>
    </dgm:pt>
    <dgm:pt modelId="{7292398E-7AEE-4A4C-82F7-17FE9BA8ED18}" type="sibTrans" cxnId="{436EA5F3-08B0-43AD-8B02-D6DF3AC5A843}">
      <dgm:prSet/>
      <dgm:spPr/>
      <dgm:t>
        <a:bodyPr/>
        <a:lstStyle/>
        <a:p>
          <a:endParaRPr lang="en-US"/>
        </a:p>
      </dgm:t>
    </dgm:pt>
    <dgm:pt modelId="{71D189B5-ABD3-458C-8EF3-D919DDCEA740}">
      <dgm:prSet phldrT="[Text]"/>
      <dgm:spPr/>
      <dgm:t>
        <a:bodyPr/>
        <a:lstStyle/>
        <a:p>
          <a:r>
            <a:rPr lang="en-US">
              <a:latin typeface="Arial" panose="020B0604020202020204" pitchFamily="34" charset="0"/>
              <a:cs typeface="Arial" panose="020B0604020202020204" pitchFamily="34" charset="0"/>
            </a:rPr>
            <a:t>Sociedad y cultura</a:t>
          </a:r>
        </a:p>
      </dgm:t>
    </dgm:pt>
    <dgm:pt modelId="{C7B9CCED-019F-4C1E-9B55-D988F01E2113}" type="parTrans" cxnId="{502FE7DB-4381-4031-B502-7DA7547D9447}">
      <dgm:prSet/>
      <dgm:spPr/>
      <dgm:t>
        <a:bodyPr/>
        <a:lstStyle/>
        <a:p>
          <a:endParaRPr lang="en-US"/>
        </a:p>
      </dgm:t>
    </dgm:pt>
    <dgm:pt modelId="{AF1A65AA-9B5A-4EBE-9FA0-DD8CBD59B0F8}" type="sibTrans" cxnId="{502FE7DB-4381-4031-B502-7DA7547D9447}">
      <dgm:prSet/>
      <dgm:spPr/>
      <dgm:t>
        <a:bodyPr/>
        <a:lstStyle/>
        <a:p>
          <a:endParaRPr lang="en-US"/>
        </a:p>
      </dgm:t>
    </dgm:pt>
    <dgm:pt modelId="{56E615D1-80E0-4B94-99E3-B89259DD1FD3}">
      <dgm:prSet phldrT="[Text]"/>
      <dgm:spPr/>
      <dgm:t>
        <a:bodyPr/>
        <a:lstStyle/>
        <a:p>
          <a:r>
            <a:rPr lang="en-US">
              <a:latin typeface="Arial" panose="020B0604020202020204" pitchFamily="34" charset="0"/>
              <a:cs typeface="Arial" panose="020B0604020202020204" pitchFamily="34" charset="0"/>
            </a:rPr>
            <a:t>Países de habla hispana e inglesa</a:t>
          </a:r>
        </a:p>
      </dgm:t>
    </dgm:pt>
    <dgm:pt modelId="{D6696DDD-030D-4F6F-BC96-C69B02885BB4}" type="parTrans" cxnId="{C2B7F82B-E296-4321-AD8D-B6F33FAC08DF}">
      <dgm:prSet/>
      <dgm:spPr/>
      <dgm:t>
        <a:bodyPr/>
        <a:lstStyle/>
        <a:p>
          <a:endParaRPr lang="en-US"/>
        </a:p>
      </dgm:t>
    </dgm:pt>
    <dgm:pt modelId="{59810E8F-5647-4A36-83A3-B1B1DADA8774}" type="sibTrans" cxnId="{C2B7F82B-E296-4321-AD8D-B6F33FAC08DF}">
      <dgm:prSet/>
      <dgm:spPr/>
      <dgm:t>
        <a:bodyPr/>
        <a:lstStyle/>
        <a:p>
          <a:endParaRPr lang="en-US"/>
        </a:p>
      </dgm:t>
    </dgm:pt>
    <dgm:pt modelId="{37DE3363-9A4E-43FD-A45B-89F9E6613A07}">
      <dgm:prSet phldrT="[Text]"/>
      <dgm:spPr/>
      <dgm:t>
        <a:bodyPr/>
        <a:lstStyle/>
        <a:p>
          <a:r>
            <a:rPr lang="en-US">
              <a:latin typeface="Arial" panose="020B0604020202020204" pitchFamily="34" charset="0"/>
              <a:cs typeface="Arial" panose="020B0604020202020204" pitchFamily="34" charset="0"/>
            </a:rPr>
            <a:t>Países de habla hispana oficial</a:t>
          </a:r>
        </a:p>
      </dgm:t>
    </dgm:pt>
    <dgm:pt modelId="{771CF789-442C-4EDD-8C28-1CF2B63283DA}" type="parTrans" cxnId="{030CB343-89F9-4029-9861-7BD2FC271D9D}">
      <dgm:prSet/>
      <dgm:spPr/>
      <dgm:t>
        <a:bodyPr/>
        <a:lstStyle/>
        <a:p>
          <a:endParaRPr lang="en-US"/>
        </a:p>
      </dgm:t>
    </dgm:pt>
    <dgm:pt modelId="{45F16452-0FB1-40DC-B2B0-B9B851E2F6A8}" type="sibTrans" cxnId="{030CB343-89F9-4029-9861-7BD2FC271D9D}">
      <dgm:prSet/>
      <dgm:spPr/>
      <dgm:t>
        <a:bodyPr/>
        <a:lstStyle/>
        <a:p>
          <a:endParaRPr lang="en-US"/>
        </a:p>
      </dgm:t>
    </dgm:pt>
    <dgm:pt modelId="{36C008F3-9A84-4DC9-8DEA-7E3B45626AB4}">
      <dgm:prSet phldrT="[Text]"/>
      <dgm:spPr/>
      <dgm:t>
        <a:bodyPr/>
        <a:lstStyle/>
        <a:p>
          <a:r>
            <a:rPr lang="en-US">
              <a:latin typeface="Arial" panose="020B0604020202020204" pitchFamily="34" charset="0"/>
              <a:cs typeface="Arial" panose="020B0604020202020204" pitchFamily="34" charset="0"/>
            </a:rPr>
            <a:t>Economía y desarrollo</a:t>
          </a:r>
        </a:p>
      </dgm:t>
    </dgm:pt>
    <dgm:pt modelId="{0B9805BB-3A59-4B0E-B7F7-D0C049AF735C}" type="parTrans" cxnId="{4BB9CDC9-191E-4C9D-B12F-31D305A088E0}">
      <dgm:prSet/>
      <dgm:spPr/>
      <dgm:t>
        <a:bodyPr/>
        <a:lstStyle/>
        <a:p>
          <a:endParaRPr lang="en-US"/>
        </a:p>
      </dgm:t>
    </dgm:pt>
    <dgm:pt modelId="{F6EECE19-410F-4F30-9EAB-76913713D288}" type="sibTrans" cxnId="{4BB9CDC9-191E-4C9D-B12F-31D305A088E0}">
      <dgm:prSet/>
      <dgm:spPr/>
      <dgm:t>
        <a:bodyPr/>
        <a:lstStyle/>
        <a:p>
          <a:endParaRPr lang="en-US"/>
        </a:p>
      </dgm:t>
    </dgm:pt>
    <dgm:pt modelId="{EB09DEAB-621F-4E25-92F1-5BF9179CBE99}">
      <dgm:prSet phldrT="[Text]"/>
      <dgm:spPr/>
      <dgm:t>
        <a:bodyPr/>
        <a:lstStyle/>
        <a:p>
          <a:r>
            <a:rPr lang="en-US">
              <a:latin typeface="Arial" panose="020B0604020202020204" pitchFamily="34" charset="0"/>
              <a:cs typeface="Arial" panose="020B0604020202020204" pitchFamily="34" charset="0"/>
            </a:rPr>
            <a:t>Indicadores de desarrollo</a:t>
          </a:r>
          <a:br>
            <a:rPr lang="en-US">
              <a:latin typeface="Arial" panose="020B0604020202020204" pitchFamily="34" charset="0"/>
              <a:cs typeface="Arial" panose="020B0604020202020204" pitchFamily="34" charset="0"/>
            </a:rPr>
          </a:br>
          <a:r>
            <a:rPr lang="en-US">
              <a:latin typeface="Arial" panose="020B0604020202020204" pitchFamily="34" charset="0"/>
              <a:cs typeface="Arial" panose="020B0604020202020204" pitchFamily="34" charset="0"/>
            </a:rPr>
            <a:t>(PIB, estado de derecho, etc)</a:t>
          </a:r>
        </a:p>
      </dgm:t>
    </dgm:pt>
    <dgm:pt modelId="{6C59BCE1-8443-429E-9AF8-9271B84F0461}" type="parTrans" cxnId="{55D68A2D-CF96-4187-B319-FE8F917D4EAA}">
      <dgm:prSet/>
      <dgm:spPr/>
      <dgm:t>
        <a:bodyPr/>
        <a:lstStyle/>
        <a:p>
          <a:endParaRPr lang="en-US"/>
        </a:p>
      </dgm:t>
    </dgm:pt>
    <dgm:pt modelId="{9E03341E-A653-43D1-A52F-25AB76F02402}" type="sibTrans" cxnId="{55D68A2D-CF96-4187-B319-FE8F917D4EAA}">
      <dgm:prSet/>
      <dgm:spPr/>
      <dgm:t>
        <a:bodyPr/>
        <a:lstStyle/>
        <a:p>
          <a:endParaRPr lang="en-US"/>
        </a:p>
      </dgm:t>
    </dgm:pt>
    <dgm:pt modelId="{E61F2DBE-2AB9-4514-BE08-6473EB6ACF74}">
      <dgm:prSet phldrT="[Text]"/>
      <dgm:spPr/>
      <dgm:t>
        <a:bodyPr/>
        <a:lstStyle/>
        <a:p>
          <a:r>
            <a:rPr lang="en-US">
              <a:latin typeface="Arial" panose="020B0604020202020204" pitchFamily="34" charset="0"/>
              <a:cs typeface="Arial" panose="020B0604020202020204" pitchFamily="34" charset="0"/>
            </a:rPr>
            <a:t>Política</a:t>
          </a:r>
        </a:p>
      </dgm:t>
    </dgm:pt>
    <dgm:pt modelId="{D9A6B2E5-4265-474F-9653-8505352EC91C}" type="parTrans" cxnId="{0D02ABBD-E732-4081-8C79-FF68BB999D17}">
      <dgm:prSet/>
      <dgm:spPr/>
      <dgm:t>
        <a:bodyPr/>
        <a:lstStyle/>
        <a:p>
          <a:endParaRPr lang="en-US"/>
        </a:p>
      </dgm:t>
    </dgm:pt>
    <dgm:pt modelId="{67930DFD-B2AB-4567-BAAB-C534C531F3B1}" type="sibTrans" cxnId="{0D02ABBD-E732-4081-8C79-FF68BB999D17}">
      <dgm:prSet/>
      <dgm:spPr/>
      <dgm:t>
        <a:bodyPr/>
        <a:lstStyle/>
        <a:p>
          <a:endParaRPr lang="en-US"/>
        </a:p>
      </dgm:t>
    </dgm:pt>
    <dgm:pt modelId="{ADFBA9DF-AB26-4388-B777-25CEE0369665}">
      <dgm:prSet phldrT="[Text]"/>
      <dgm:spPr/>
      <dgm:t>
        <a:bodyPr/>
        <a:lstStyle/>
        <a:p>
          <a:r>
            <a:rPr lang="en-US">
              <a:latin typeface="Arial" panose="020B0604020202020204" pitchFamily="34" charset="0"/>
              <a:cs typeface="Arial" panose="020B0604020202020204" pitchFamily="34" charset="0"/>
            </a:rPr>
            <a:t>Índices de libertad de expresión y derechos humanos</a:t>
          </a:r>
        </a:p>
      </dgm:t>
    </dgm:pt>
    <dgm:pt modelId="{E1D31D95-C4D4-490D-975E-F03B3800360D}" type="parTrans" cxnId="{4AE37119-07F7-4CA3-BD97-745A009013D1}">
      <dgm:prSet/>
      <dgm:spPr/>
    </dgm:pt>
    <dgm:pt modelId="{AB004A10-DF4B-49A8-8B6A-52629C4D26A7}" type="sibTrans" cxnId="{4AE37119-07F7-4CA3-BD97-745A009013D1}">
      <dgm:prSet/>
      <dgm:spPr/>
    </dgm:pt>
    <dgm:pt modelId="{8D1177C7-E8F8-4CF9-82E8-4EADA56CF5E3}">
      <dgm:prSet phldrT="[Text]"/>
      <dgm:spPr/>
      <dgm:t>
        <a:bodyPr/>
        <a:lstStyle/>
        <a:p>
          <a:r>
            <a:rPr lang="en-US">
              <a:latin typeface="Arial" panose="020B0604020202020204" pitchFamily="34" charset="0"/>
              <a:cs typeface="Arial" panose="020B0604020202020204" pitchFamily="34" charset="0"/>
            </a:rPr>
            <a:t>Padrón de residentes en España</a:t>
          </a:r>
        </a:p>
      </dgm:t>
    </dgm:pt>
    <dgm:pt modelId="{76EDB327-632B-42F2-BDD6-28071EF9D180}" type="parTrans" cxnId="{EA9DAF74-A568-4F7D-BFFC-8C037615F2D1}">
      <dgm:prSet/>
      <dgm:spPr/>
    </dgm:pt>
    <dgm:pt modelId="{04486CFC-726D-4746-BBCF-28684E15FF73}" type="sibTrans" cxnId="{EA9DAF74-A568-4F7D-BFFC-8C037615F2D1}">
      <dgm:prSet/>
      <dgm:spPr/>
    </dgm:pt>
    <dgm:pt modelId="{F440F18D-740E-4C84-9D65-5C91C727EBD4}">
      <dgm:prSet phldrT="[Text]"/>
      <dgm:spPr/>
      <dgm:t>
        <a:bodyPr/>
        <a:lstStyle/>
        <a:p>
          <a:r>
            <a:rPr lang="en-US">
              <a:latin typeface="Arial" panose="020B0604020202020204" pitchFamily="34" charset="0"/>
              <a:cs typeface="Arial" panose="020B0604020202020204" pitchFamily="34" charset="0"/>
            </a:rPr>
            <a:t>Países y regiones del mundo (división política)</a:t>
          </a:r>
        </a:p>
      </dgm:t>
    </dgm:pt>
    <dgm:pt modelId="{2201B1EA-E02D-459E-88D8-C8D293DAE380}" type="parTrans" cxnId="{C80249CB-C8AB-46B7-91BB-51F5EDD66EF9}">
      <dgm:prSet/>
      <dgm:spPr/>
    </dgm:pt>
    <dgm:pt modelId="{6C1F7632-3C28-4395-B893-8A7730669F09}" type="sibTrans" cxnId="{C80249CB-C8AB-46B7-91BB-51F5EDD66EF9}">
      <dgm:prSet/>
      <dgm:spPr/>
    </dgm:pt>
    <dgm:pt modelId="{02A468DB-8CB6-414C-9B4E-E6257696BF89}">
      <dgm:prSet phldrT="[Text]"/>
      <dgm:spPr/>
      <dgm:t>
        <a:bodyPr/>
        <a:lstStyle/>
        <a:p>
          <a:r>
            <a:rPr lang="en-US">
              <a:latin typeface="Arial" panose="020B0604020202020204" pitchFamily="34" charset="0"/>
              <a:cs typeface="Arial" panose="020B0604020202020204" pitchFamily="34" charset="0"/>
            </a:rPr>
            <a:t>Conflictos armados en el mundo (actuales y anteriores)</a:t>
          </a:r>
        </a:p>
      </dgm:t>
    </dgm:pt>
    <dgm:pt modelId="{C3994583-DCEE-4B6A-9543-FB48D7781B74}" type="parTrans" cxnId="{5DD8443D-5016-4B36-82A8-4E060FD4197B}">
      <dgm:prSet/>
      <dgm:spPr/>
    </dgm:pt>
    <dgm:pt modelId="{528EA5C0-74A6-4117-8892-B48952F1F583}" type="sibTrans" cxnId="{5DD8443D-5016-4B36-82A8-4E060FD4197B}">
      <dgm:prSet/>
      <dgm:spPr/>
    </dgm:pt>
    <dgm:pt modelId="{242BCCD7-950C-4D77-B9D0-8D6512CA163E}">
      <dgm:prSet phldrT="[Text]"/>
      <dgm:spPr/>
      <dgm:t>
        <a:bodyPr/>
        <a:lstStyle/>
        <a:p>
          <a:r>
            <a:rPr lang="en-US">
              <a:latin typeface="Arial" panose="020B0604020202020204" pitchFamily="34" charset="0"/>
              <a:cs typeface="Arial" panose="020B0604020202020204" pitchFamily="34" charset="0"/>
            </a:rPr>
            <a:t>Regímenes políticos del mundo</a:t>
          </a:r>
        </a:p>
      </dgm:t>
    </dgm:pt>
    <dgm:pt modelId="{85F8F52D-0E30-4465-87C7-5C6992FEFE0B}" type="parTrans" cxnId="{88DFE9B2-E823-4777-A7A4-D592C319482B}">
      <dgm:prSet/>
      <dgm:spPr/>
    </dgm:pt>
    <dgm:pt modelId="{1A0F6C0D-49F7-4568-BE63-53B2D9DC16E9}" type="sibTrans" cxnId="{88DFE9B2-E823-4777-A7A4-D592C319482B}">
      <dgm:prSet/>
      <dgm:spPr/>
    </dgm:pt>
    <dgm:pt modelId="{41316F59-5FC8-49AD-BDCE-2A84319B0123}">
      <dgm:prSet phldrT="[Text]"/>
      <dgm:spPr/>
      <dgm:t>
        <a:bodyPr/>
        <a:lstStyle/>
        <a:p>
          <a:r>
            <a:rPr lang="en-US">
              <a:latin typeface="Arial" panose="020B0604020202020204" pitchFamily="34" charset="0"/>
              <a:cs typeface="Arial" panose="020B0604020202020204" pitchFamily="34" charset="0"/>
            </a:rPr>
            <a:t>Índices de libertad democrática</a:t>
          </a:r>
        </a:p>
      </dgm:t>
    </dgm:pt>
    <dgm:pt modelId="{50163039-849E-4AE0-8363-3FBEAEA4B078}" type="parTrans" cxnId="{BC309F35-4E6E-4B8E-940F-F737B827D364}">
      <dgm:prSet/>
      <dgm:spPr/>
    </dgm:pt>
    <dgm:pt modelId="{D458C64C-D126-4470-B973-E139AE166A49}" type="sibTrans" cxnId="{BC309F35-4E6E-4B8E-940F-F737B827D364}">
      <dgm:prSet/>
      <dgm:spPr/>
    </dgm:pt>
    <dgm:pt modelId="{D8F37505-01A9-438A-9697-CA629E7E02C7}">
      <dgm:prSet phldrT="[Text]"/>
      <dgm:spPr/>
      <dgm:t>
        <a:bodyPr/>
        <a:lstStyle/>
        <a:p>
          <a:r>
            <a:rPr lang="en-US">
              <a:latin typeface="Arial" panose="020B0604020202020204" pitchFamily="34" charset="0"/>
              <a:cs typeface="Arial" panose="020B0604020202020204" pitchFamily="34" charset="0"/>
            </a:rPr>
            <a:t>Cantidad de turistas anuales en España</a:t>
          </a:r>
        </a:p>
      </dgm:t>
    </dgm:pt>
    <dgm:pt modelId="{16C67E05-A1CF-4EF7-ACAA-D06AAD8D3E06}" type="parTrans" cxnId="{7A511616-E050-4343-816E-2F0BD32F241C}">
      <dgm:prSet/>
      <dgm:spPr/>
    </dgm:pt>
    <dgm:pt modelId="{408C9508-DB79-4EFE-982A-29248BF328AF}" type="sibTrans" cxnId="{7A511616-E050-4343-816E-2F0BD32F241C}">
      <dgm:prSet/>
      <dgm:spPr/>
    </dgm:pt>
    <dgm:pt modelId="{A856758A-DD3E-4AA0-B1C3-39BB02FF664B}" type="pres">
      <dgm:prSet presAssocID="{DA3615F4-1C70-4C96-B873-347ACE6A650F}" presName="theList" presStyleCnt="0">
        <dgm:presLayoutVars>
          <dgm:dir/>
          <dgm:animLvl val="lvl"/>
          <dgm:resizeHandles val="exact"/>
        </dgm:presLayoutVars>
      </dgm:prSet>
      <dgm:spPr/>
    </dgm:pt>
    <dgm:pt modelId="{9B6EB30A-8DE4-4AF0-9602-8A35DF9C2C06}" type="pres">
      <dgm:prSet presAssocID="{D13F54D7-BCB3-4E42-8252-C82BBB55BFF1}" presName="compNode" presStyleCnt="0"/>
      <dgm:spPr/>
    </dgm:pt>
    <dgm:pt modelId="{C5AFFD61-9DB1-47D7-B64F-BF358642130C}" type="pres">
      <dgm:prSet presAssocID="{D13F54D7-BCB3-4E42-8252-C82BBB55BFF1}" presName="aNode" presStyleLbl="bgShp" presStyleIdx="0" presStyleCnt="4"/>
      <dgm:spPr/>
    </dgm:pt>
    <dgm:pt modelId="{F7D35E09-2546-4622-85A8-BA31DF2C39CF}" type="pres">
      <dgm:prSet presAssocID="{D13F54D7-BCB3-4E42-8252-C82BBB55BFF1}" presName="textNode" presStyleLbl="bgShp" presStyleIdx="0" presStyleCnt="4"/>
      <dgm:spPr/>
    </dgm:pt>
    <dgm:pt modelId="{5E31FB54-78A3-4BA4-951A-F35D62CDB241}" type="pres">
      <dgm:prSet presAssocID="{D13F54D7-BCB3-4E42-8252-C82BBB55BFF1}" presName="compChildNode" presStyleCnt="0"/>
      <dgm:spPr/>
    </dgm:pt>
    <dgm:pt modelId="{3BDDD988-EF5D-46C6-8D2A-D25B9AE128DE}" type="pres">
      <dgm:prSet presAssocID="{D13F54D7-BCB3-4E42-8252-C82BBB55BFF1}" presName="theInnerList" presStyleCnt="0"/>
      <dgm:spPr/>
    </dgm:pt>
    <dgm:pt modelId="{643B3CF5-BEBD-4DA0-A5EF-8FFCA8AD57F3}" type="pres">
      <dgm:prSet presAssocID="{80B42757-35C7-4442-977F-750247CE01AA}" presName="childNode" presStyleLbl="node1" presStyleIdx="0" presStyleCnt="11">
        <dgm:presLayoutVars>
          <dgm:bulletEnabled val="1"/>
        </dgm:presLayoutVars>
      </dgm:prSet>
      <dgm:spPr/>
    </dgm:pt>
    <dgm:pt modelId="{2557CACF-74F6-473D-80D1-2BC10268DF8F}" type="pres">
      <dgm:prSet presAssocID="{80B42757-35C7-4442-977F-750247CE01AA}" presName="aSpace2" presStyleCnt="0"/>
      <dgm:spPr/>
    </dgm:pt>
    <dgm:pt modelId="{E61A4314-6F72-43BD-8980-BB2ABCD96F1E}" type="pres">
      <dgm:prSet presAssocID="{8D1177C7-E8F8-4CF9-82E8-4EADA56CF5E3}" presName="childNode" presStyleLbl="node1" presStyleIdx="1" presStyleCnt="11">
        <dgm:presLayoutVars>
          <dgm:bulletEnabled val="1"/>
        </dgm:presLayoutVars>
      </dgm:prSet>
      <dgm:spPr/>
    </dgm:pt>
    <dgm:pt modelId="{84CFE5EF-2EC4-4C67-BE2A-3E0A74EF04E3}" type="pres">
      <dgm:prSet presAssocID="{D13F54D7-BCB3-4E42-8252-C82BBB55BFF1}" presName="aSpace" presStyleCnt="0"/>
      <dgm:spPr/>
    </dgm:pt>
    <dgm:pt modelId="{6011CC1C-EE6B-413E-AE46-E9409D4C1D48}" type="pres">
      <dgm:prSet presAssocID="{71D189B5-ABD3-458C-8EF3-D919DDCEA740}" presName="compNode" presStyleCnt="0"/>
      <dgm:spPr/>
    </dgm:pt>
    <dgm:pt modelId="{3AA7E0C8-E7B6-433E-9523-78F460F19DE6}" type="pres">
      <dgm:prSet presAssocID="{71D189B5-ABD3-458C-8EF3-D919DDCEA740}" presName="aNode" presStyleLbl="bgShp" presStyleIdx="1" presStyleCnt="4"/>
      <dgm:spPr/>
    </dgm:pt>
    <dgm:pt modelId="{90AEB733-C6A5-465C-8438-A00C39BF0645}" type="pres">
      <dgm:prSet presAssocID="{71D189B5-ABD3-458C-8EF3-D919DDCEA740}" presName="textNode" presStyleLbl="bgShp" presStyleIdx="1" presStyleCnt="4"/>
      <dgm:spPr/>
    </dgm:pt>
    <dgm:pt modelId="{3B66D96A-0FB1-49D6-99C8-BB309D85A39E}" type="pres">
      <dgm:prSet presAssocID="{71D189B5-ABD3-458C-8EF3-D919DDCEA740}" presName="compChildNode" presStyleCnt="0"/>
      <dgm:spPr/>
    </dgm:pt>
    <dgm:pt modelId="{7626DBBB-5955-44C8-944F-0E65CCE3DFF2}" type="pres">
      <dgm:prSet presAssocID="{71D189B5-ABD3-458C-8EF3-D919DDCEA740}" presName="theInnerList" presStyleCnt="0"/>
      <dgm:spPr/>
    </dgm:pt>
    <dgm:pt modelId="{7A908547-6887-4475-91B1-6FA723CCFC86}" type="pres">
      <dgm:prSet presAssocID="{56E615D1-80E0-4B94-99E3-B89259DD1FD3}" presName="childNode" presStyleLbl="node1" presStyleIdx="2" presStyleCnt="11">
        <dgm:presLayoutVars>
          <dgm:bulletEnabled val="1"/>
        </dgm:presLayoutVars>
      </dgm:prSet>
      <dgm:spPr/>
    </dgm:pt>
    <dgm:pt modelId="{ACA7CA1C-D232-4899-83E5-05BE8556EAAD}" type="pres">
      <dgm:prSet presAssocID="{56E615D1-80E0-4B94-99E3-B89259DD1FD3}" presName="aSpace2" presStyleCnt="0"/>
      <dgm:spPr/>
    </dgm:pt>
    <dgm:pt modelId="{B000E6C2-2BE1-4868-8698-BF4DD9EA675A}" type="pres">
      <dgm:prSet presAssocID="{37DE3363-9A4E-43FD-A45B-89F9E6613A07}" presName="childNode" presStyleLbl="node1" presStyleIdx="3" presStyleCnt="11">
        <dgm:presLayoutVars>
          <dgm:bulletEnabled val="1"/>
        </dgm:presLayoutVars>
      </dgm:prSet>
      <dgm:spPr/>
    </dgm:pt>
    <dgm:pt modelId="{FE2684C2-4BD5-4AE9-B89E-A96968FD8A30}" type="pres">
      <dgm:prSet presAssocID="{37DE3363-9A4E-43FD-A45B-89F9E6613A07}" presName="aSpace2" presStyleCnt="0"/>
      <dgm:spPr/>
    </dgm:pt>
    <dgm:pt modelId="{052AB417-B08A-4EFE-9D84-95F63FF2F60E}" type="pres">
      <dgm:prSet presAssocID="{D8F37505-01A9-438A-9697-CA629E7E02C7}" presName="childNode" presStyleLbl="node1" presStyleIdx="4" presStyleCnt="11">
        <dgm:presLayoutVars>
          <dgm:bulletEnabled val="1"/>
        </dgm:presLayoutVars>
      </dgm:prSet>
      <dgm:spPr/>
    </dgm:pt>
    <dgm:pt modelId="{CEEAA7D4-9A02-4363-9CE2-98B23F1C6F00}" type="pres">
      <dgm:prSet presAssocID="{71D189B5-ABD3-458C-8EF3-D919DDCEA740}" presName="aSpace" presStyleCnt="0"/>
      <dgm:spPr/>
    </dgm:pt>
    <dgm:pt modelId="{462056E0-B5E4-4140-A2FC-2262123F2C89}" type="pres">
      <dgm:prSet presAssocID="{36C008F3-9A84-4DC9-8DEA-7E3B45626AB4}" presName="compNode" presStyleCnt="0"/>
      <dgm:spPr/>
    </dgm:pt>
    <dgm:pt modelId="{AECADA41-7EF6-4127-8D17-2D5DE0B64A71}" type="pres">
      <dgm:prSet presAssocID="{36C008F3-9A84-4DC9-8DEA-7E3B45626AB4}" presName="aNode" presStyleLbl="bgShp" presStyleIdx="2" presStyleCnt="4"/>
      <dgm:spPr/>
    </dgm:pt>
    <dgm:pt modelId="{7F9545F5-21A1-446A-AB82-17914415A26D}" type="pres">
      <dgm:prSet presAssocID="{36C008F3-9A84-4DC9-8DEA-7E3B45626AB4}" presName="textNode" presStyleLbl="bgShp" presStyleIdx="2" presStyleCnt="4"/>
      <dgm:spPr/>
    </dgm:pt>
    <dgm:pt modelId="{EDAB602B-1766-41DD-B993-B8B8F3AAB357}" type="pres">
      <dgm:prSet presAssocID="{36C008F3-9A84-4DC9-8DEA-7E3B45626AB4}" presName="compChildNode" presStyleCnt="0"/>
      <dgm:spPr/>
    </dgm:pt>
    <dgm:pt modelId="{C517714F-C64B-4E95-9938-91CA5F71B0D6}" type="pres">
      <dgm:prSet presAssocID="{36C008F3-9A84-4DC9-8DEA-7E3B45626AB4}" presName="theInnerList" presStyleCnt="0"/>
      <dgm:spPr/>
    </dgm:pt>
    <dgm:pt modelId="{20BF0B90-D1F7-400C-A1DF-EA9EB39C9AFB}" type="pres">
      <dgm:prSet presAssocID="{EB09DEAB-621F-4E25-92F1-5BF9179CBE99}" presName="childNode" presStyleLbl="node1" presStyleIdx="5" presStyleCnt="11">
        <dgm:presLayoutVars>
          <dgm:bulletEnabled val="1"/>
        </dgm:presLayoutVars>
      </dgm:prSet>
      <dgm:spPr/>
    </dgm:pt>
    <dgm:pt modelId="{4064C884-1F8E-4A58-929F-EBE73BDDD377}" type="pres">
      <dgm:prSet presAssocID="{EB09DEAB-621F-4E25-92F1-5BF9179CBE99}" presName="aSpace2" presStyleCnt="0"/>
      <dgm:spPr/>
    </dgm:pt>
    <dgm:pt modelId="{D879C5C1-9AF1-47DB-A6F0-84FC7FBBF794}" type="pres">
      <dgm:prSet presAssocID="{ADFBA9DF-AB26-4388-B777-25CEE0369665}" presName="childNode" presStyleLbl="node1" presStyleIdx="6" presStyleCnt="11">
        <dgm:presLayoutVars>
          <dgm:bulletEnabled val="1"/>
        </dgm:presLayoutVars>
      </dgm:prSet>
      <dgm:spPr/>
    </dgm:pt>
    <dgm:pt modelId="{69483C94-8832-4D8A-85DE-CD85FFFD5173}" type="pres">
      <dgm:prSet presAssocID="{ADFBA9DF-AB26-4388-B777-25CEE0369665}" presName="aSpace2" presStyleCnt="0"/>
      <dgm:spPr/>
    </dgm:pt>
    <dgm:pt modelId="{E9E02B03-DD8B-4AE5-95BA-280CE10E9325}" type="pres">
      <dgm:prSet presAssocID="{41316F59-5FC8-49AD-BDCE-2A84319B0123}" presName="childNode" presStyleLbl="node1" presStyleIdx="7" presStyleCnt="11">
        <dgm:presLayoutVars>
          <dgm:bulletEnabled val="1"/>
        </dgm:presLayoutVars>
      </dgm:prSet>
      <dgm:spPr/>
    </dgm:pt>
    <dgm:pt modelId="{E9C4641B-029D-4E16-BA08-F4103F492D60}" type="pres">
      <dgm:prSet presAssocID="{36C008F3-9A84-4DC9-8DEA-7E3B45626AB4}" presName="aSpace" presStyleCnt="0"/>
      <dgm:spPr/>
    </dgm:pt>
    <dgm:pt modelId="{B50259BA-6E78-4896-A0A2-2759B554141A}" type="pres">
      <dgm:prSet presAssocID="{E61F2DBE-2AB9-4514-BE08-6473EB6ACF74}" presName="compNode" presStyleCnt="0"/>
      <dgm:spPr/>
    </dgm:pt>
    <dgm:pt modelId="{6A92F6D7-2D56-4BBC-89C7-9C39E2FC60C1}" type="pres">
      <dgm:prSet presAssocID="{E61F2DBE-2AB9-4514-BE08-6473EB6ACF74}" presName="aNode" presStyleLbl="bgShp" presStyleIdx="3" presStyleCnt="4"/>
      <dgm:spPr/>
    </dgm:pt>
    <dgm:pt modelId="{95C6FDF3-52B4-44E7-9AF3-DA49F2B522E4}" type="pres">
      <dgm:prSet presAssocID="{E61F2DBE-2AB9-4514-BE08-6473EB6ACF74}" presName="textNode" presStyleLbl="bgShp" presStyleIdx="3" presStyleCnt="4"/>
      <dgm:spPr/>
    </dgm:pt>
    <dgm:pt modelId="{CA928808-C085-4F71-B7E4-928E0B26BD41}" type="pres">
      <dgm:prSet presAssocID="{E61F2DBE-2AB9-4514-BE08-6473EB6ACF74}" presName="compChildNode" presStyleCnt="0"/>
      <dgm:spPr/>
    </dgm:pt>
    <dgm:pt modelId="{A733D9EF-795F-4C20-B0E0-91F2D1258B67}" type="pres">
      <dgm:prSet presAssocID="{E61F2DBE-2AB9-4514-BE08-6473EB6ACF74}" presName="theInnerList" presStyleCnt="0"/>
      <dgm:spPr/>
    </dgm:pt>
    <dgm:pt modelId="{7003AE10-0DDA-46EB-8BEB-45E339163B0F}" type="pres">
      <dgm:prSet presAssocID="{F440F18D-740E-4C84-9D65-5C91C727EBD4}" presName="childNode" presStyleLbl="node1" presStyleIdx="8" presStyleCnt="11">
        <dgm:presLayoutVars>
          <dgm:bulletEnabled val="1"/>
        </dgm:presLayoutVars>
      </dgm:prSet>
      <dgm:spPr/>
    </dgm:pt>
    <dgm:pt modelId="{7FB7A018-F546-4687-BB77-0B8389E5A161}" type="pres">
      <dgm:prSet presAssocID="{F440F18D-740E-4C84-9D65-5C91C727EBD4}" presName="aSpace2" presStyleCnt="0"/>
      <dgm:spPr/>
    </dgm:pt>
    <dgm:pt modelId="{B5FB2F25-2A06-499E-AF8A-74703C8467FF}" type="pres">
      <dgm:prSet presAssocID="{02A468DB-8CB6-414C-9B4E-E6257696BF89}" presName="childNode" presStyleLbl="node1" presStyleIdx="9" presStyleCnt="11">
        <dgm:presLayoutVars>
          <dgm:bulletEnabled val="1"/>
        </dgm:presLayoutVars>
      </dgm:prSet>
      <dgm:spPr/>
    </dgm:pt>
    <dgm:pt modelId="{21E9ECEC-A2DE-4ACB-88C7-4A8CB8EB3BEF}" type="pres">
      <dgm:prSet presAssocID="{02A468DB-8CB6-414C-9B4E-E6257696BF89}" presName="aSpace2" presStyleCnt="0"/>
      <dgm:spPr/>
    </dgm:pt>
    <dgm:pt modelId="{37155558-C4E7-46CE-AC02-421C04F4FB7F}" type="pres">
      <dgm:prSet presAssocID="{242BCCD7-950C-4D77-B9D0-8D6512CA163E}" presName="childNode" presStyleLbl="node1" presStyleIdx="10" presStyleCnt="11">
        <dgm:presLayoutVars>
          <dgm:bulletEnabled val="1"/>
        </dgm:presLayoutVars>
      </dgm:prSet>
      <dgm:spPr/>
    </dgm:pt>
  </dgm:ptLst>
  <dgm:cxnLst>
    <dgm:cxn modelId="{E3F6D20C-A699-4CDF-963B-7F6401AFCDF1}" type="presOf" srcId="{71D189B5-ABD3-458C-8EF3-D919DDCEA740}" destId="{90AEB733-C6A5-465C-8438-A00C39BF0645}" srcOrd="1" destOrd="0" presId="urn:microsoft.com/office/officeart/2005/8/layout/lProcess2"/>
    <dgm:cxn modelId="{7A511616-E050-4343-816E-2F0BD32F241C}" srcId="{71D189B5-ABD3-458C-8EF3-D919DDCEA740}" destId="{D8F37505-01A9-438A-9697-CA629E7E02C7}" srcOrd="2" destOrd="0" parTransId="{16C67E05-A1CF-4EF7-ACAA-D06AAD8D3E06}" sibTransId="{408C9508-DB79-4EFE-982A-29248BF328AF}"/>
    <dgm:cxn modelId="{4AE37119-07F7-4CA3-BD97-745A009013D1}" srcId="{36C008F3-9A84-4DC9-8DEA-7E3B45626AB4}" destId="{ADFBA9DF-AB26-4388-B777-25CEE0369665}" srcOrd="1" destOrd="0" parTransId="{E1D31D95-C4D4-490D-975E-F03B3800360D}" sibTransId="{AB004A10-DF4B-49A8-8B6A-52629C4D26A7}"/>
    <dgm:cxn modelId="{2CA8B91E-78A4-4B3C-9AFD-699FC3FD0D8A}" type="presOf" srcId="{41316F59-5FC8-49AD-BDCE-2A84319B0123}" destId="{E9E02B03-DD8B-4AE5-95BA-280CE10E9325}" srcOrd="0" destOrd="0" presId="urn:microsoft.com/office/officeart/2005/8/layout/lProcess2"/>
    <dgm:cxn modelId="{C2B7F82B-E296-4321-AD8D-B6F33FAC08DF}" srcId="{71D189B5-ABD3-458C-8EF3-D919DDCEA740}" destId="{56E615D1-80E0-4B94-99E3-B89259DD1FD3}" srcOrd="0" destOrd="0" parTransId="{D6696DDD-030D-4F6F-BC96-C69B02885BB4}" sibTransId="{59810E8F-5647-4A36-83A3-B1B1DADA8774}"/>
    <dgm:cxn modelId="{55D68A2D-CF96-4187-B319-FE8F917D4EAA}" srcId="{36C008F3-9A84-4DC9-8DEA-7E3B45626AB4}" destId="{EB09DEAB-621F-4E25-92F1-5BF9179CBE99}" srcOrd="0" destOrd="0" parTransId="{6C59BCE1-8443-429E-9AF8-9271B84F0461}" sibTransId="{9E03341E-A653-43D1-A52F-25AB76F02402}"/>
    <dgm:cxn modelId="{BC309F35-4E6E-4B8E-940F-F737B827D364}" srcId="{36C008F3-9A84-4DC9-8DEA-7E3B45626AB4}" destId="{41316F59-5FC8-49AD-BDCE-2A84319B0123}" srcOrd="2" destOrd="0" parTransId="{50163039-849E-4AE0-8363-3FBEAEA4B078}" sibTransId="{D458C64C-D126-4470-B973-E139AE166A49}"/>
    <dgm:cxn modelId="{5DD8443D-5016-4B36-82A8-4E060FD4197B}" srcId="{E61F2DBE-2AB9-4514-BE08-6473EB6ACF74}" destId="{02A468DB-8CB6-414C-9B4E-E6257696BF89}" srcOrd="1" destOrd="0" parTransId="{C3994583-DCEE-4B6A-9543-FB48D7781B74}" sibTransId="{528EA5C0-74A6-4117-8892-B48952F1F583}"/>
    <dgm:cxn modelId="{A219B43D-7F15-45D8-9672-32497DD048F9}" type="presOf" srcId="{E61F2DBE-2AB9-4514-BE08-6473EB6ACF74}" destId="{95C6FDF3-52B4-44E7-9AF3-DA49F2B522E4}" srcOrd="1" destOrd="0" presId="urn:microsoft.com/office/officeart/2005/8/layout/lProcess2"/>
    <dgm:cxn modelId="{46AC893F-5A54-48AB-8C76-E393D8CD95A3}" type="presOf" srcId="{71D189B5-ABD3-458C-8EF3-D919DDCEA740}" destId="{3AA7E0C8-E7B6-433E-9523-78F460F19DE6}" srcOrd="0" destOrd="0" presId="urn:microsoft.com/office/officeart/2005/8/layout/lProcess2"/>
    <dgm:cxn modelId="{3D5B7461-2FAE-46EB-985F-160A90586FDD}" type="presOf" srcId="{D13F54D7-BCB3-4E42-8252-C82BBB55BFF1}" destId="{C5AFFD61-9DB1-47D7-B64F-BF358642130C}" srcOrd="0" destOrd="0" presId="urn:microsoft.com/office/officeart/2005/8/layout/lProcess2"/>
    <dgm:cxn modelId="{030CB343-89F9-4029-9861-7BD2FC271D9D}" srcId="{71D189B5-ABD3-458C-8EF3-D919DDCEA740}" destId="{37DE3363-9A4E-43FD-A45B-89F9E6613A07}" srcOrd="1" destOrd="0" parTransId="{771CF789-442C-4EDD-8C28-1CF2B63283DA}" sibTransId="{45F16452-0FB1-40DC-B2B0-B9B851E2F6A8}"/>
    <dgm:cxn modelId="{6FFE6C48-D2F7-46D2-8797-484DB3A88476}" type="presOf" srcId="{D8F37505-01A9-438A-9697-CA629E7E02C7}" destId="{052AB417-B08A-4EFE-9D84-95F63FF2F60E}" srcOrd="0" destOrd="0" presId="urn:microsoft.com/office/officeart/2005/8/layout/lProcess2"/>
    <dgm:cxn modelId="{7837794B-713E-4B87-B04B-379D37CC4E76}" type="presOf" srcId="{80B42757-35C7-4442-977F-750247CE01AA}" destId="{643B3CF5-BEBD-4DA0-A5EF-8FFCA8AD57F3}" srcOrd="0" destOrd="0" presId="urn:microsoft.com/office/officeart/2005/8/layout/lProcess2"/>
    <dgm:cxn modelId="{B104316F-9B6A-438B-A09E-46EC8B477A28}" type="presOf" srcId="{36C008F3-9A84-4DC9-8DEA-7E3B45626AB4}" destId="{AECADA41-7EF6-4127-8D17-2D5DE0B64A71}" srcOrd="0" destOrd="0" presId="urn:microsoft.com/office/officeart/2005/8/layout/lProcess2"/>
    <dgm:cxn modelId="{5C9E9473-E6D9-4374-9ED6-96F552C94568}" srcId="{DA3615F4-1C70-4C96-B873-347ACE6A650F}" destId="{D13F54D7-BCB3-4E42-8252-C82BBB55BFF1}" srcOrd="0" destOrd="0" parTransId="{C8C80FB8-86FC-4444-B603-E9A5A44D4C55}" sibTransId="{92351E97-9B31-4304-8512-6B341F54D4C6}"/>
    <dgm:cxn modelId="{D1F9A074-772A-4CFB-888E-76ABEBBED547}" type="presOf" srcId="{8D1177C7-E8F8-4CF9-82E8-4EADA56CF5E3}" destId="{E61A4314-6F72-43BD-8980-BB2ABCD96F1E}" srcOrd="0" destOrd="0" presId="urn:microsoft.com/office/officeart/2005/8/layout/lProcess2"/>
    <dgm:cxn modelId="{EA9DAF74-A568-4F7D-BFFC-8C037615F2D1}" srcId="{D13F54D7-BCB3-4E42-8252-C82BBB55BFF1}" destId="{8D1177C7-E8F8-4CF9-82E8-4EADA56CF5E3}" srcOrd="1" destOrd="0" parTransId="{76EDB327-632B-42F2-BDD6-28071EF9D180}" sibTransId="{04486CFC-726D-4746-BBCF-28684E15FF73}"/>
    <dgm:cxn modelId="{7C737B8B-2A9F-45B3-B7F4-43B6C23E879F}" type="presOf" srcId="{F440F18D-740E-4C84-9D65-5C91C727EBD4}" destId="{7003AE10-0DDA-46EB-8BEB-45E339163B0F}" srcOrd="0" destOrd="0" presId="urn:microsoft.com/office/officeart/2005/8/layout/lProcess2"/>
    <dgm:cxn modelId="{CF877991-35BE-4A42-BD3A-E5FEFFB71039}" type="presOf" srcId="{242BCCD7-950C-4D77-B9D0-8D6512CA163E}" destId="{37155558-C4E7-46CE-AC02-421C04F4FB7F}" srcOrd="0" destOrd="0" presId="urn:microsoft.com/office/officeart/2005/8/layout/lProcess2"/>
    <dgm:cxn modelId="{BBB97AA2-A731-414B-BFCB-10E630302E10}" type="presOf" srcId="{EB09DEAB-621F-4E25-92F1-5BF9179CBE99}" destId="{20BF0B90-D1F7-400C-A1DF-EA9EB39C9AFB}" srcOrd="0" destOrd="0" presId="urn:microsoft.com/office/officeart/2005/8/layout/lProcess2"/>
    <dgm:cxn modelId="{5E1A55A9-5A1A-4F48-81C6-C6539A80E258}" type="presOf" srcId="{DA3615F4-1C70-4C96-B873-347ACE6A650F}" destId="{A856758A-DD3E-4AA0-B1C3-39BB02FF664B}" srcOrd="0" destOrd="0" presId="urn:microsoft.com/office/officeart/2005/8/layout/lProcess2"/>
    <dgm:cxn modelId="{88DFE9B2-E823-4777-A7A4-D592C319482B}" srcId="{E61F2DBE-2AB9-4514-BE08-6473EB6ACF74}" destId="{242BCCD7-950C-4D77-B9D0-8D6512CA163E}" srcOrd="2" destOrd="0" parTransId="{85F8F52D-0E30-4465-87C7-5C6992FEFE0B}" sibTransId="{1A0F6C0D-49F7-4568-BE63-53B2D9DC16E9}"/>
    <dgm:cxn modelId="{0D02ABBD-E732-4081-8C79-FF68BB999D17}" srcId="{DA3615F4-1C70-4C96-B873-347ACE6A650F}" destId="{E61F2DBE-2AB9-4514-BE08-6473EB6ACF74}" srcOrd="3" destOrd="0" parTransId="{D9A6B2E5-4265-474F-9653-8505352EC91C}" sibTransId="{67930DFD-B2AB-4567-BAAB-C534C531F3B1}"/>
    <dgm:cxn modelId="{AA9CFCBE-D9DD-4C19-91E0-CA0B8DA2BD05}" type="presOf" srcId="{02A468DB-8CB6-414C-9B4E-E6257696BF89}" destId="{B5FB2F25-2A06-499E-AF8A-74703C8467FF}" srcOrd="0" destOrd="0" presId="urn:microsoft.com/office/officeart/2005/8/layout/lProcess2"/>
    <dgm:cxn modelId="{4BB9CDC9-191E-4C9D-B12F-31D305A088E0}" srcId="{DA3615F4-1C70-4C96-B873-347ACE6A650F}" destId="{36C008F3-9A84-4DC9-8DEA-7E3B45626AB4}" srcOrd="2" destOrd="0" parTransId="{0B9805BB-3A59-4B0E-B7F7-D0C049AF735C}" sibTransId="{F6EECE19-410F-4F30-9EAB-76913713D288}"/>
    <dgm:cxn modelId="{C80249CB-C8AB-46B7-91BB-51F5EDD66EF9}" srcId="{E61F2DBE-2AB9-4514-BE08-6473EB6ACF74}" destId="{F440F18D-740E-4C84-9D65-5C91C727EBD4}" srcOrd="0" destOrd="0" parTransId="{2201B1EA-E02D-459E-88D8-C8D293DAE380}" sibTransId="{6C1F7632-3C28-4395-B893-8A7730669F09}"/>
    <dgm:cxn modelId="{5A1467CD-EBEA-41A3-8F39-25502A85CA37}" type="presOf" srcId="{E61F2DBE-2AB9-4514-BE08-6473EB6ACF74}" destId="{6A92F6D7-2D56-4BBC-89C7-9C39E2FC60C1}" srcOrd="0" destOrd="0" presId="urn:microsoft.com/office/officeart/2005/8/layout/lProcess2"/>
    <dgm:cxn modelId="{437588CE-0BED-4A01-A96E-F6BA845374A3}" type="presOf" srcId="{ADFBA9DF-AB26-4388-B777-25CEE0369665}" destId="{D879C5C1-9AF1-47DB-A6F0-84FC7FBBF794}" srcOrd="0" destOrd="0" presId="urn:microsoft.com/office/officeart/2005/8/layout/lProcess2"/>
    <dgm:cxn modelId="{F4FF1AD2-BD39-4A16-B063-4AE24EC4B90B}" type="presOf" srcId="{37DE3363-9A4E-43FD-A45B-89F9E6613A07}" destId="{B000E6C2-2BE1-4868-8698-BF4DD9EA675A}" srcOrd="0" destOrd="0" presId="urn:microsoft.com/office/officeart/2005/8/layout/lProcess2"/>
    <dgm:cxn modelId="{502FE7DB-4381-4031-B502-7DA7547D9447}" srcId="{DA3615F4-1C70-4C96-B873-347ACE6A650F}" destId="{71D189B5-ABD3-458C-8EF3-D919DDCEA740}" srcOrd="1" destOrd="0" parTransId="{C7B9CCED-019F-4C1E-9B55-D988F01E2113}" sibTransId="{AF1A65AA-9B5A-4EBE-9FA0-DD8CBD59B0F8}"/>
    <dgm:cxn modelId="{F0F179F3-AA8E-4438-A87D-DFCA6F729EE3}" type="presOf" srcId="{56E615D1-80E0-4B94-99E3-B89259DD1FD3}" destId="{7A908547-6887-4475-91B1-6FA723CCFC86}" srcOrd="0" destOrd="0" presId="urn:microsoft.com/office/officeart/2005/8/layout/lProcess2"/>
    <dgm:cxn modelId="{436EA5F3-08B0-43AD-8B02-D6DF3AC5A843}" srcId="{D13F54D7-BCB3-4E42-8252-C82BBB55BFF1}" destId="{80B42757-35C7-4442-977F-750247CE01AA}" srcOrd="0" destOrd="0" parTransId="{E6D756E4-19D3-4933-BAAD-DB677E6AACED}" sibTransId="{7292398E-7AEE-4A4C-82F7-17FE9BA8ED18}"/>
    <dgm:cxn modelId="{326556F9-CCB7-4843-96E4-59A7F32D86ED}" type="presOf" srcId="{36C008F3-9A84-4DC9-8DEA-7E3B45626AB4}" destId="{7F9545F5-21A1-446A-AB82-17914415A26D}" srcOrd="1" destOrd="0" presId="urn:microsoft.com/office/officeart/2005/8/layout/lProcess2"/>
    <dgm:cxn modelId="{7C0B95FF-236D-4D6B-9ADF-550472AB9456}" type="presOf" srcId="{D13F54D7-BCB3-4E42-8252-C82BBB55BFF1}" destId="{F7D35E09-2546-4622-85A8-BA31DF2C39CF}" srcOrd="1" destOrd="0" presId="urn:microsoft.com/office/officeart/2005/8/layout/lProcess2"/>
    <dgm:cxn modelId="{392F1358-9970-4E77-AF7D-36E2122C1D0A}" type="presParOf" srcId="{A856758A-DD3E-4AA0-B1C3-39BB02FF664B}" destId="{9B6EB30A-8DE4-4AF0-9602-8A35DF9C2C06}" srcOrd="0" destOrd="0" presId="urn:microsoft.com/office/officeart/2005/8/layout/lProcess2"/>
    <dgm:cxn modelId="{C5DAC060-0306-4801-AD54-44B8AAE98236}" type="presParOf" srcId="{9B6EB30A-8DE4-4AF0-9602-8A35DF9C2C06}" destId="{C5AFFD61-9DB1-47D7-B64F-BF358642130C}" srcOrd="0" destOrd="0" presId="urn:microsoft.com/office/officeart/2005/8/layout/lProcess2"/>
    <dgm:cxn modelId="{58604D17-D282-48FF-AC5C-E980886B24B2}" type="presParOf" srcId="{9B6EB30A-8DE4-4AF0-9602-8A35DF9C2C06}" destId="{F7D35E09-2546-4622-85A8-BA31DF2C39CF}" srcOrd="1" destOrd="0" presId="urn:microsoft.com/office/officeart/2005/8/layout/lProcess2"/>
    <dgm:cxn modelId="{746E53E3-51AF-4C6E-B869-1E37B88D174C}" type="presParOf" srcId="{9B6EB30A-8DE4-4AF0-9602-8A35DF9C2C06}" destId="{5E31FB54-78A3-4BA4-951A-F35D62CDB241}" srcOrd="2" destOrd="0" presId="urn:microsoft.com/office/officeart/2005/8/layout/lProcess2"/>
    <dgm:cxn modelId="{E7DCA229-AE14-442D-ACFA-BDAA63E3393F}" type="presParOf" srcId="{5E31FB54-78A3-4BA4-951A-F35D62CDB241}" destId="{3BDDD988-EF5D-46C6-8D2A-D25B9AE128DE}" srcOrd="0" destOrd="0" presId="urn:microsoft.com/office/officeart/2005/8/layout/lProcess2"/>
    <dgm:cxn modelId="{6A50B518-8B08-4224-B79E-09223807091D}" type="presParOf" srcId="{3BDDD988-EF5D-46C6-8D2A-D25B9AE128DE}" destId="{643B3CF5-BEBD-4DA0-A5EF-8FFCA8AD57F3}" srcOrd="0" destOrd="0" presId="urn:microsoft.com/office/officeart/2005/8/layout/lProcess2"/>
    <dgm:cxn modelId="{476FFDEC-453E-44D3-8DE0-2CB3146E3956}" type="presParOf" srcId="{3BDDD988-EF5D-46C6-8D2A-D25B9AE128DE}" destId="{2557CACF-74F6-473D-80D1-2BC10268DF8F}" srcOrd="1" destOrd="0" presId="urn:microsoft.com/office/officeart/2005/8/layout/lProcess2"/>
    <dgm:cxn modelId="{D4DF17A4-1EFA-404A-87B6-EA9AF809A573}" type="presParOf" srcId="{3BDDD988-EF5D-46C6-8D2A-D25B9AE128DE}" destId="{E61A4314-6F72-43BD-8980-BB2ABCD96F1E}" srcOrd="2" destOrd="0" presId="urn:microsoft.com/office/officeart/2005/8/layout/lProcess2"/>
    <dgm:cxn modelId="{B810094E-8113-49D5-8A55-10D8017B4020}" type="presParOf" srcId="{A856758A-DD3E-4AA0-B1C3-39BB02FF664B}" destId="{84CFE5EF-2EC4-4C67-BE2A-3E0A74EF04E3}" srcOrd="1" destOrd="0" presId="urn:microsoft.com/office/officeart/2005/8/layout/lProcess2"/>
    <dgm:cxn modelId="{49E97BBC-BF7C-466F-8757-F4DD4F4D2076}" type="presParOf" srcId="{A856758A-DD3E-4AA0-B1C3-39BB02FF664B}" destId="{6011CC1C-EE6B-413E-AE46-E9409D4C1D48}" srcOrd="2" destOrd="0" presId="urn:microsoft.com/office/officeart/2005/8/layout/lProcess2"/>
    <dgm:cxn modelId="{FCE4BD38-54BF-453E-9FC3-2C85AD437E29}" type="presParOf" srcId="{6011CC1C-EE6B-413E-AE46-E9409D4C1D48}" destId="{3AA7E0C8-E7B6-433E-9523-78F460F19DE6}" srcOrd="0" destOrd="0" presId="urn:microsoft.com/office/officeart/2005/8/layout/lProcess2"/>
    <dgm:cxn modelId="{6D99A307-C6C3-49B2-B8C3-19A1CE33A671}" type="presParOf" srcId="{6011CC1C-EE6B-413E-AE46-E9409D4C1D48}" destId="{90AEB733-C6A5-465C-8438-A00C39BF0645}" srcOrd="1" destOrd="0" presId="urn:microsoft.com/office/officeart/2005/8/layout/lProcess2"/>
    <dgm:cxn modelId="{DC637E04-6A33-4AC7-AF65-E374D8238767}" type="presParOf" srcId="{6011CC1C-EE6B-413E-AE46-E9409D4C1D48}" destId="{3B66D96A-0FB1-49D6-99C8-BB309D85A39E}" srcOrd="2" destOrd="0" presId="urn:microsoft.com/office/officeart/2005/8/layout/lProcess2"/>
    <dgm:cxn modelId="{FA5A7337-13BF-4294-998B-B3C249377513}" type="presParOf" srcId="{3B66D96A-0FB1-49D6-99C8-BB309D85A39E}" destId="{7626DBBB-5955-44C8-944F-0E65CCE3DFF2}" srcOrd="0" destOrd="0" presId="urn:microsoft.com/office/officeart/2005/8/layout/lProcess2"/>
    <dgm:cxn modelId="{E3F9D846-63BF-4CC2-9462-A1E832B7F0CD}" type="presParOf" srcId="{7626DBBB-5955-44C8-944F-0E65CCE3DFF2}" destId="{7A908547-6887-4475-91B1-6FA723CCFC86}" srcOrd="0" destOrd="0" presId="urn:microsoft.com/office/officeart/2005/8/layout/lProcess2"/>
    <dgm:cxn modelId="{64F71CFB-C2A1-4B3A-8A7B-44B4418193F8}" type="presParOf" srcId="{7626DBBB-5955-44C8-944F-0E65CCE3DFF2}" destId="{ACA7CA1C-D232-4899-83E5-05BE8556EAAD}" srcOrd="1" destOrd="0" presId="urn:microsoft.com/office/officeart/2005/8/layout/lProcess2"/>
    <dgm:cxn modelId="{C2461944-A65C-4A23-88FD-0744B390F5BC}" type="presParOf" srcId="{7626DBBB-5955-44C8-944F-0E65CCE3DFF2}" destId="{B000E6C2-2BE1-4868-8698-BF4DD9EA675A}" srcOrd="2" destOrd="0" presId="urn:microsoft.com/office/officeart/2005/8/layout/lProcess2"/>
    <dgm:cxn modelId="{562CDF13-2F73-40D7-8706-CA165BD0A698}" type="presParOf" srcId="{7626DBBB-5955-44C8-944F-0E65CCE3DFF2}" destId="{FE2684C2-4BD5-4AE9-B89E-A96968FD8A30}" srcOrd="3" destOrd="0" presId="urn:microsoft.com/office/officeart/2005/8/layout/lProcess2"/>
    <dgm:cxn modelId="{CB0D5AA6-7A0B-4F71-99D6-B1C0EB2FA17B}" type="presParOf" srcId="{7626DBBB-5955-44C8-944F-0E65CCE3DFF2}" destId="{052AB417-B08A-4EFE-9D84-95F63FF2F60E}" srcOrd="4" destOrd="0" presId="urn:microsoft.com/office/officeart/2005/8/layout/lProcess2"/>
    <dgm:cxn modelId="{96FAFFAA-146F-4421-A28B-A8763AF996F9}" type="presParOf" srcId="{A856758A-DD3E-4AA0-B1C3-39BB02FF664B}" destId="{CEEAA7D4-9A02-4363-9CE2-98B23F1C6F00}" srcOrd="3" destOrd="0" presId="urn:microsoft.com/office/officeart/2005/8/layout/lProcess2"/>
    <dgm:cxn modelId="{F75DD178-FAFF-4FB2-A973-3F95041833F5}" type="presParOf" srcId="{A856758A-DD3E-4AA0-B1C3-39BB02FF664B}" destId="{462056E0-B5E4-4140-A2FC-2262123F2C89}" srcOrd="4" destOrd="0" presId="urn:microsoft.com/office/officeart/2005/8/layout/lProcess2"/>
    <dgm:cxn modelId="{89988E99-1003-4225-A0DF-A198976D282F}" type="presParOf" srcId="{462056E0-B5E4-4140-A2FC-2262123F2C89}" destId="{AECADA41-7EF6-4127-8D17-2D5DE0B64A71}" srcOrd="0" destOrd="0" presId="urn:microsoft.com/office/officeart/2005/8/layout/lProcess2"/>
    <dgm:cxn modelId="{F3481F1B-4D23-41F7-8FC7-2C9E04C17825}" type="presParOf" srcId="{462056E0-B5E4-4140-A2FC-2262123F2C89}" destId="{7F9545F5-21A1-446A-AB82-17914415A26D}" srcOrd="1" destOrd="0" presId="urn:microsoft.com/office/officeart/2005/8/layout/lProcess2"/>
    <dgm:cxn modelId="{773C468D-A3DE-460F-88C5-9774AC4A1903}" type="presParOf" srcId="{462056E0-B5E4-4140-A2FC-2262123F2C89}" destId="{EDAB602B-1766-41DD-B993-B8B8F3AAB357}" srcOrd="2" destOrd="0" presId="urn:microsoft.com/office/officeart/2005/8/layout/lProcess2"/>
    <dgm:cxn modelId="{B85E0ADD-B028-4FA2-B891-1600182E04E0}" type="presParOf" srcId="{EDAB602B-1766-41DD-B993-B8B8F3AAB357}" destId="{C517714F-C64B-4E95-9938-91CA5F71B0D6}" srcOrd="0" destOrd="0" presId="urn:microsoft.com/office/officeart/2005/8/layout/lProcess2"/>
    <dgm:cxn modelId="{FA6C465E-A865-40BC-BCC4-F3FD07361299}" type="presParOf" srcId="{C517714F-C64B-4E95-9938-91CA5F71B0D6}" destId="{20BF0B90-D1F7-400C-A1DF-EA9EB39C9AFB}" srcOrd="0" destOrd="0" presId="urn:microsoft.com/office/officeart/2005/8/layout/lProcess2"/>
    <dgm:cxn modelId="{07CB61FB-340A-4DD3-9AFD-2FD48A2AE24F}" type="presParOf" srcId="{C517714F-C64B-4E95-9938-91CA5F71B0D6}" destId="{4064C884-1F8E-4A58-929F-EBE73BDDD377}" srcOrd="1" destOrd="0" presId="urn:microsoft.com/office/officeart/2005/8/layout/lProcess2"/>
    <dgm:cxn modelId="{6BCA990E-3A01-4A9E-A56C-15438029DE90}" type="presParOf" srcId="{C517714F-C64B-4E95-9938-91CA5F71B0D6}" destId="{D879C5C1-9AF1-47DB-A6F0-84FC7FBBF794}" srcOrd="2" destOrd="0" presId="urn:microsoft.com/office/officeart/2005/8/layout/lProcess2"/>
    <dgm:cxn modelId="{A4BD4A17-313C-49E0-A2E8-27D7C338942A}" type="presParOf" srcId="{C517714F-C64B-4E95-9938-91CA5F71B0D6}" destId="{69483C94-8832-4D8A-85DE-CD85FFFD5173}" srcOrd="3" destOrd="0" presId="urn:microsoft.com/office/officeart/2005/8/layout/lProcess2"/>
    <dgm:cxn modelId="{A388714C-7493-455B-85F2-7FB220CB442B}" type="presParOf" srcId="{C517714F-C64B-4E95-9938-91CA5F71B0D6}" destId="{E9E02B03-DD8B-4AE5-95BA-280CE10E9325}" srcOrd="4" destOrd="0" presId="urn:microsoft.com/office/officeart/2005/8/layout/lProcess2"/>
    <dgm:cxn modelId="{ED65F7F3-3819-4D9B-A6D6-9705AB39BD2C}" type="presParOf" srcId="{A856758A-DD3E-4AA0-B1C3-39BB02FF664B}" destId="{E9C4641B-029D-4E16-BA08-F4103F492D60}" srcOrd="5" destOrd="0" presId="urn:microsoft.com/office/officeart/2005/8/layout/lProcess2"/>
    <dgm:cxn modelId="{DF2AB563-8FC1-4DE2-9536-CAE68024F7C7}" type="presParOf" srcId="{A856758A-DD3E-4AA0-B1C3-39BB02FF664B}" destId="{B50259BA-6E78-4896-A0A2-2759B554141A}" srcOrd="6" destOrd="0" presId="urn:microsoft.com/office/officeart/2005/8/layout/lProcess2"/>
    <dgm:cxn modelId="{47D3936F-5A26-48FC-AF09-C68D7A5BB73B}" type="presParOf" srcId="{B50259BA-6E78-4896-A0A2-2759B554141A}" destId="{6A92F6D7-2D56-4BBC-89C7-9C39E2FC60C1}" srcOrd="0" destOrd="0" presId="urn:microsoft.com/office/officeart/2005/8/layout/lProcess2"/>
    <dgm:cxn modelId="{8B8E62B5-790C-4B12-A00A-D6F6B10323C1}" type="presParOf" srcId="{B50259BA-6E78-4896-A0A2-2759B554141A}" destId="{95C6FDF3-52B4-44E7-9AF3-DA49F2B522E4}" srcOrd="1" destOrd="0" presId="urn:microsoft.com/office/officeart/2005/8/layout/lProcess2"/>
    <dgm:cxn modelId="{5D881E65-5ACA-4FDA-8EBA-BB556CB422F3}" type="presParOf" srcId="{B50259BA-6E78-4896-A0A2-2759B554141A}" destId="{CA928808-C085-4F71-B7E4-928E0B26BD41}" srcOrd="2" destOrd="0" presId="urn:microsoft.com/office/officeart/2005/8/layout/lProcess2"/>
    <dgm:cxn modelId="{1B425831-AA9E-474F-B553-568A2960980B}" type="presParOf" srcId="{CA928808-C085-4F71-B7E4-928E0B26BD41}" destId="{A733D9EF-795F-4C20-B0E0-91F2D1258B67}" srcOrd="0" destOrd="0" presId="urn:microsoft.com/office/officeart/2005/8/layout/lProcess2"/>
    <dgm:cxn modelId="{ECA515B8-0DBB-4713-AEDC-2A11F65591E5}" type="presParOf" srcId="{A733D9EF-795F-4C20-B0E0-91F2D1258B67}" destId="{7003AE10-0DDA-46EB-8BEB-45E339163B0F}" srcOrd="0" destOrd="0" presId="urn:microsoft.com/office/officeart/2005/8/layout/lProcess2"/>
    <dgm:cxn modelId="{DB3D9AE1-8689-4F35-A855-9E2857B68E4B}" type="presParOf" srcId="{A733D9EF-795F-4C20-B0E0-91F2D1258B67}" destId="{7FB7A018-F546-4687-BB77-0B8389E5A161}" srcOrd="1" destOrd="0" presId="urn:microsoft.com/office/officeart/2005/8/layout/lProcess2"/>
    <dgm:cxn modelId="{94008108-C2FE-40B5-9FAB-0BD8F2BD6BF0}" type="presParOf" srcId="{A733D9EF-795F-4C20-B0E0-91F2D1258B67}" destId="{B5FB2F25-2A06-499E-AF8A-74703C8467FF}" srcOrd="2" destOrd="0" presId="urn:microsoft.com/office/officeart/2005/8/layout/lProcess2"/>
    <dgm:cxn modelId="{F3881B18-7E78-4509-9FA6-ECC24DD25EDF}" type="presParOf" srcId="{A733D9EF-795F-4C20-B0E0-91F2D1258B67}" destId="{21E9ECEC-A2DE-4ACB-88C7-4A8CB8EB3BEF}" srcOrd="3" destOrd="0" presId="urn:microsoft.com/office/officeart/2005/8/layout/lProcess2"/>
    <dgm:cxn modelId="{6279645F-52C4-46D2-9473-881DDC2EF3D5}" type="presParOf" srcId="{A733D9EF-795F-4C20-B0E0-91F2D1258B67}" destId="{37155558-C4E7-46CE-AC02-421C04F4FB7F}" srcOrd="4"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FFD61-9DB1-47D7-B64F-BF358642130C}">
      <dsp:nvSpPr>
        <dsp:cNvPr id="0" name=""/>
        <dsp:cNvSpPr/>
      </dsp:nvSpPr>
      <dsp:spPr>
        <a:xfrm>
          <a:off x="132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Poblacionales</a:t>
          </a:r>
        </a:p>
      </dsp:txBody>
      <dsp:txXfrm>
        <a:off x="1322" y="0"/>
        <a:ext cx="1297930" cy="960120"/>
      </dsp:txXfrm>
    </dsp:sp>
    <dsp:sp modelId="{643B3CF5-BEBD-4DA0-A5EF-8FFCA8AD57F3}">
      <dsp:nvSpPr>
        <dsp:cNvPr id="0" name=""/>
        <dsp:cNvSpPr/>
      </dsp:nvSpPr>
      <dsp:spPr>
        <a:xfrm>
          <a:off x="131115" y="961057"/>
          <a:ext cx="1038344" cy="96496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Distribución de residentes permanentes por país de origen</a:t>
          </a:r>
        </a:p>
      </dsp:txBody>
      <dsp:txXfrm>
        <a:off x="159378" y="989320"/>
        <a:ext cx="981818" cy="908438"/>
      </dsp:txXfrm>
    </dsp:sp>
    <dsp:sp modelId="{E61A4314-6F72-43BD-8980-BB2ABCD96F1E}">
      <dsp:nvSpPr>
        <dsp:cNvPr id="0" name=""/>
        <dsp:cNvSpPr/>
      </dsp:nvSpPr>
      <dsp:spPr>
        <a:xfrm>
          <a:off x="131115" y="2074478"/>
          <a:ext cx="1038344" cy="964964"/>
        </a:xfrm>
        <a:prstGeom prst="roundRect">
          <a:avLst>
            <a:gd name="adj" fmla="val 10000"/>
          </a:avLst>
        </a:prstGeom>
        <a:solidFill>
          <a:schemeClr val="accent3">
            <a:hueOff val="271060"/>
            <a:satOff val="10000"/>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Padrón de residentes en España</a:t>
          </a:r>
        </a:p>
      </dsp:txBody>
      <dsp:txXfrm>
        <a:off x="159378" y="2102741"/>
        <a:ext cx="981818" cy="908438"/>
      </dsp:txXfrm>
    </dsp:sp>
    <dsp:sp modelId="{3AA7E0C8-E7B6-433E-9523-78F460F19DE6}">
      <dsp:nvSpPr>
        <dsp:cNvPr id="0" name=""/>
        <dsp:cNvSpPr/>
      </dsp:nvSpPr>
      <dsp:spPr>
        <a:xfrm>
          <a:off x="139659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Sociedad y cultura</a:t>
          </a:r>
        </a:p>
      </dsp:txBody>
      <dsp:txXfrm>
        <a:off x="1396597" y="0"/>
        <a:ext cx="1297930" cy="960120"/>
      </dsp:txXfrm>
    </dsp:sp>
    <dsp:sp modelId="{7A908547-6887-4475-91B1-6FA723CCFC86}">
      <dsp:nvSpPr>
        <dsp:cNvPr id="0" name=""/>
        <dsp:cNvSpPr/>
      </dsp:nvSpPr>
      <dsp:spPr>
        <a:xfrm>
          <a:off x="1526390" y="960393"/>
          <a:ext cx="1038344" cy="628750"/>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e inglesa</a:t>
          </a:r>
        </a:p>
      </dsp:txBody>
      <dsp:txXfrm>
        <a:off x="1544805" y="978808"/>
        <a:ext cx="1001514" cy="591920"/>
      </dsp:txXfrm>
    </dsp:sp>
    <dsp:sp modelId="{B000E6C2-2BE1-4868-8698-BF4DD9EA675A}">
      <dsp:nvSpPr>
        <dsp:cNvPr id="0" name=""/>
        <dsp:cNvSpPr/>
      </dsp:nvSpPr>
      <dsp:spPr>
        <a:xfrm>
          <a:off x="1526390" y="1685874"/>
          <a:ext cx="1038344" cy="628750"/>
        </a:xfrm>
        <a:prstGeom prst="roundRect">
          <a:avLst>
            <a:gd name="adj" fmla="val 10000"/>
          </a:avLst>
        </a:prstGeom>
        <a:solidFill>
          <a:schemeClr val="accent3">
            <a:hueOff val="813180"/>
            <a:satOff val="30000"/>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oficial</a:t>
          </a:r>
        </a:p>
      </dsp:txBody>
      <dsp:txXfrm>
        <a:off x="1544805" y="1704289"/>
        <a:ext cx="1001514" cy="591920"/>
      </dsp:txXfrm>
    </dsp:sp>
    <dsp:sp modelId="{052AB417-B08A-4EFE-9D84-95F63FF2F60E}">
      <dsp:nvSpPr>
        <dsp:cNvPr id="0" name=""/>
        <dsp:cNvSpPr/>
      </dsp:nvSpPr>
      <dsp:spPr>
        <a:xfrm>
          <a:off x="1526390" y="2411356"/>
          <a:ext cx="1038344" cy="628750"/>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Cantidad de turistas anuales en España</a:t>
          </a:r>
        </a:p>
      </dsp:txBody>
      <dsp:txXfrm>
        <a:off x="1544805" y="2429771"/>
        <a:ext cx="1001514" cy="591920"/>
      </dsp:txXfrm>
    </dsp:sp>
    <dsp:sp modelId="{AECADA41-7EF6-4127-8D17-2D5DE0B64A71}">
      <dsp:nvSpPr>
        <dsp:cNvPr id="0" name=""/>
        <dsp:cNvSpPr/>
      </dsp:nvSpPr>
      <dsp:spPr>
        <a:xfrm>
          <a:off x="279187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Economía y desarrollo</a:t>
          </a:r>
        </a:p>
      </dsp:txBody>
      <dsp:txXfrm>
        <a:off x="2791872" y="0"/>
        <a:ext cx="1297930" cy="960120"/>
      </dsp:txXfrm>
    </dsp:sp>
    <dsp:sp modelId="{20BF0B90-D1F7-400C-A1DF-EA9EB39C9AFB}">
      <dsp:nvSpPr>
        <dsp:cNvPr id="0" name=""/>
        <dsp:cNvSpPr/>
      </dsp:nvSpPr>
      <dsp:spPr>
        <a:xfrm>
          <a:off x="2921665" y="960393"/>
          <a:ext cx="1038344" cy="62875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Indicadores de desarrollo</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(PIB, estado de derecho, etc)</a:t>
          </a:r>
        </a:p>
      </dsp:txBody>
      <dsp:txXfrm>
        <a:off x="2940080" y="978808"/>
        <a:ext cx="1001514" cy="591920"/>
      </dsp:txXfrm>
    </dsp:sp>
    <dsp:sp modelId="{D879C5C1-9AF1-47DB-A6F0-84FC7FBBF794}">
      <dsp:nvSpPr>
        <dsp:cNvPr id="0" name=""/>
        <dsp:cNvSpPr/>
      </dsp:nvSpPr>
      <dsp:spPr>
        <a:xfrm>
          <a:off x="2921665" y="1685874"/>
          <a:ext cx="1038344" cy="628750"/>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 expresión y derechos humanos</a:t>
          </a:r>
        </a:p>
      </dsp:txBody>
      <dsp:txXfrm>
        <a:off x="2940080" y="1704289"/>
        <a:ext cx="1001514" cy="591920"/>
      </dsp:txXfrm>
    </dsp:sp>
    <dsp:sp modelId="{E9E02B03-DD8B-4AE5-95BA-280CE10E9325}">
      <dsp:nvSpPr>
        <dsp:cNvPr id="0" name=""/>
        <dsp:cNvSpPr/>
      </dsp:nvSpPr>
      <dsp:spPr>
        <a:xfrm>
          <a:off x="2921665" y="2411356"/>
          <a:ext cx="1038344" cy="628750"/>
        </a:xfrm>
        <a:prstGeom prst="roundRect">
          <a:avLst>
            <a:gd name="adj" fmla="val 10000"/>
          </a:avLst>
        </a:prstGeom>
        <a:solidFill>
          <a:schemeClr val="accent3">
            <a:hueOff val="1897419"/>
            <a:satOff val="70000"/>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democrática</a:t>
          </a:r>
        </a:p>
      </dsp:txBody>
      <dsp:txXfrm>
        <a:off x="2940080" y="2429771"/>
        <a:ext cx="1001514" cy="591920"/>
      </dsp:txXfrm>
    </dsp:sp>
    <dsp:sp modelId="{6A92F6D7-2D56-4BBC-89C7-9C39E2FC60C1}">
      <dsp:nvSpPr>
        <dsp:cNvPr id="0" name=""/>
        <dsp:cNvSpPr/>
      </dsp:nvSpPr>
      <dsp:spPr>
        <a:xfrm>
          <a:off x="418714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Política</a:t>
          </a:r>
        </a:p>
      </dsp:txBody>
      <dsp:txXfrm>
        <a:off x="4187147" y="0"/>
        <a:ext cx="1297930" cy="960120"/>
      </dsp:txXfrm>
    </dsp:sp>
    <dsp:sp modelId="{7003AE10-0DDA-46EB-8BEB-45E339163B0F}">
      <dsp:nvSpPr>
        <dsp:cNvPr id="0" name=""/>
        <dsp:cNvSpPr/>
      </dsp:nvSpPr>
      <dsp:spPr>
        <a:xfrm>
          <a:off x="4316940" y="960393"/>
          <a:ext cx="1038344" cy="628750"/>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y regiones del mundo (división política)</a:t>
          </a:r>
        </a:p>
      </dsp:txBody>
      <dsp:txXfrm>
        <a:off x="4335355" y="978808"/>
        <a:ext cx="1001514" cy="591920"/>
      </dsp:txXfrm>
    </dsp:sp>
    <dsp:sp modelId="{B5FB2F25-2A06-499E-AF8A-74703C8467FF}">
      <dsp:nvSpPr>
        <dsp:cNvPr id="0" name=""/>
        <dsp:cNvSpPr/>
      </dsp:nvSpPr>
      <dsp:spPr>
        <a:xfrm>
          <a:off x="4316940" y="1685874"/>
          <a:ext cx="1038344" cy="628750"/>
        </a:xfrm>
        <a:prstGeom prst="roundRect">
          <a:avLst>
            <a:gd name="adj" fmla="val 10000"/>
          </a:avLst>
        </a:prstGeom>
        <a:solidFill>
          <a:schemeClr val="accent3">
            <a:hueOff val="2439539"/>
            <a:satOff val="90000"/>
            <a:lumOff val="-1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Conflictos armados en el mundo (actuales y anteriores)</a:t>
          </a:r>
        </a:p>
      </dsp:txBody>
      <dsp:txXfrm>
        <a:off x="4335355" y="1704289"/>
        <a:ext cx="1001514" cy="591920"/>
      </dsp:txXfrm>
    </dsp:sp>
    <dsp:sp modelId="{37155558-C4E7-46CE-AC02-421C04F4FB7F}">
      <dsp:nvSpPr>
        <dsp:cNvPr id="0" name=""/>
        <dsp:cNvSpPr/>
      </dsp:nvSpPr>
      <dsp:spPr>
        <a:xfrm>
          <a:off x="4316940" y="2411356"/>
          <a:ext cx="1038344" cy="628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Regímenes políticos del mundo</a:t>
          </a:r>
        </a:p>
      </dsp:txBody>
      <dsp:txXfrm>
        <a:off x="4335355" y="2429771"/>
        <a:ext cx="1001514" cy="5919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Hernández</dc:creator>
  <keywords/>
  <dc:description/>
  <lastModifiedBy>Cristian De Andrade</lastModifiedBy>
  <revision>15</revision>
  <dcterms:created xsi:type="dcterms:W3CDTF">2024-09-16T17:28:00.0000000Z</dcterms:created>
  <dcterms:modified xsi:type="dcterms:W3CDTF">2024-09-28T07:16:39.8205318Z</dcterms:modified>
</coreProperties>
</file>