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C8CE" w14:textId="0B31B1CD" w:rsidR="00A04C45" w:rsidRDefault="004827AA" w:rsidP="004827AA">
      <w:pPr>
        <w:jc w:val="center"/>
        <w:rPr>
          <w:b/>
          <w:sz w:val="24"/>
          <w:lang w:val="en-US"/>
        </w:rPr>
      </w:pPr>
      <w:r w:rsidRPr="004827AA">
        <w:rPr>
          <w:b/>
          <w:sz w:val="24"/>
          <w:lang w:val="en-US"/>
        </w:rPr>
        <w:t xml:space="preserve">Test Case </w:t>
      </w:r>
      <w:r w:rsidR="00A93E4B">
        <w:rPr>
          <w:b/>
          <w:sz w:val="24"/>
          <w:lang w:val="en-US"/>
        </w:rPr>
        <w:t>7</w:t>
      </w:r>
    </w:p>
    <w:p w14:paraId="2E4C440E" w14:textId="7746F954" w:rsidR="008353E5" w:rsidRPr="007553BB" w:rsidRDefault="008353E5" w:rsidP="008353E5">
      <w:pPr>
        <w:rPr>
          <w:sz w:val="20"/>
          <w:szCs w:val="20"/>
          <w:lang w:val="es-ES"/>
        </w:rPr>
      </w:pPr>
      <w:proofErr w:type="spellStart"/>
      <w:r w:rsidRPr="007553BB">
        <w:rPr>
          <w:sz w:val="20"/>
          <w:szCs w:val="20"/>
          <w:lang w:val="es-ES"/>
        </w:rPr>
        <w:t>Author</w:t>
      </w:r>
      <w:proofErr w:type="spellEnd"/>
      <w:r w:rsidRPr="007553BB">
        <w:rPr>
          <w:sz w:val="20"/>
          <w:szCs w:val="20"/>
          <w:lang w:val="es-ES"/>
        </w:rPr>
        <w:tab/>
      </w:r>
      <w:r w:rsidR="007553BB" w:rsidRPr="00B17941">
        <w:rPr>
          <w:sz w:val="20"/>
          <w:szCs w:val="20"/>
          <w:u w:val="single"/>
          <w:lang w:val="es-ES"/>
        </w:rPr>
        <w:t xml:space="preserve">Julia Merino (TEC), </w:t>
      </w:r>
      <w:proofErr w:type="spellStart"/>
      <w:r w:rsidR="007553BB" w:rsidRPr="00B17941">
        <w:rPr>
          <w:sz w:val="20"/>
          <w:szCs w:val="20"/>
          <w:u w:val="single"/>
          <w:lang w:val="es-ES"/>
        </w:rPr>
        <w:t>Andres</w:t>
      </w:r>
      <w:proofErr w:type="spellEnd"/>
      <w:r w:rsidR="007553BB" w:rsidRPr="00B17941">
        <w:rPr>
          <w:sz w:val="20"/>
          <w:szCs w:val="20"/>
          <w:u w:val="single"/>
          <w:lang w:val="es-ES"/>
        </w:rPr>
        <w:t xml:space="preserve"> Cortes (TEC), </w:t>
      </w:r>
      <w:proofErr w:type="spellStart"/>
      <w:r w:rsidR="007553BB" w:rsidRPr="00B17941">
        <w:rPr>
          <w:sz w:val="20"/>
          <w:szCs w:val="20"/>
          <w:u w:val="single"/>
          <w:lang w:val="es-ES"/>
        </w:rPr>
        <w:t>Evangelos</w:t>
      </w:r>
      <w:proofErr w:type="spellEnd"/>
      <w:r w:rsidR="007553BB" w:rsidRPr="00B17941">
        <w:rPr>
          <w:sz w:val="20"/>
          <w:szCs w:val="20"/>
          <w:u w:val="single"/>
          <w:lang w:val="es-ES"/>
        </w:rPr>
        <w:t xml:space="preserve"> </w:t>
      </w:r>
      <w:proofErr w:type="spellStart"/>
      <w:r w:rsidR="007553BB" w:rsidRPr="00B17941">
        <w:rPr>
          <w:sz w:val="20"/>
          <w:szCs w:val="20"/>
          <w:u w:val="single"/>
          <w:lang w:val="es-ES"/>
        </w:rPr>
        <w:t>Rikos</w:t>
      </w:r>
      <w:proofErr w:type="spellEnd"/>
      <w:r w:rsidR="007553BB" w:rsidRPr="00B17941">
        <w:rPr>
          <w:sz w:val="20"/>
          <w:szCs w:val="20"/>
          <w:u w:val="single"/>
          <w:lang w:val="es-ES"/>
        </w:rPr>
        <w:t xml:space="preserve"> (CRES)</w:t>
      </w:r>
      <w:r w:rsidRPr="007553BB">
        <w:rPr>
          <w:sz w:val="20"/>
          <w:szCs w:val="20"/>
          <w:lang w:val="es-ES"/>
        </w:rPr>
        <w:tab/>
      </w:r>
      <w:proofErr w:type="spellStart"/>
      <w:r w:rsidRPr="007553BB">
        <w:rPr>
          <w:sz w:val="20"/>
          <w:szCs w:val="20"/>
          <w:lang w:val="es-ES"/>
        </w:rPr>
        <w:t>Version</w:t>
      </w:r>
      <w:proofErr w:type="spellEnd"/>
      <w:r w:rsidRPr="007553BB">
        <w:rPr>
          <w:sz w:val="20"/>
          <w:szCs w:val="20"/>
          <w:lang w:val="es-ES"/>
        </w:rPr>
        <w:t xml:space="preserve"> </w:t>
      </w:r>
      <w:r w:rsidR="00B17941">
        <w:rPr>
          <w:sz w:val="20"/>
          <w:szCs w:val="20"/>
          <w:u w:val="single"/>
          <w:lang w:val="es-ES"/>
        </w:rPr>
        <w:t>1</w:t>
      </w:r>
    </w:p>
    <w:p w14:paraId="3EDB8FEC" w14:textId="1363D4D1" w:rsidR="008353E5" w:rsidRPr="008353E5" w:rsidRDefault="008353E5" w:rsidP="008353E5">
      <w:pPr>
        <w:rPr>
          <w:sz w:val="20"/>
          <w:szCs w:val="20"/>
          <w:lang w:val="en-US"/>
        </w:rPr>
      </w:pPr>
      <w:r>
        <w:rPr>
          <w:sz w:val="20"/>
          <w:szCs w:val="20"/>
          <w:lang w:val="en-US"/>
        </w:rPr>
        <w:t>Project</w:t>
      </w:r>
      <w:r>
        <w:rPr>
          <w:sz w:val="20"/>
          <w:szCs w:val="20"/>
          <w:lang w:val="en-US"/>
        </w:rPr>
        <w:tab/>
      </w:r>
      <w:r w:rsidR="007553BB" w:rsidRPr="00B17941">
        <w:rPr>
          <w:sz w:val="20"/>
          <w:szCs w:val="20"/>
          <w:u w:val="single"/>
          <w:lang w:val="en-US"/>
        </w:rPr>
        <w:t>ERIGrid2.0</w:t>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Pr>
          <w:sz w:val="20"/>
          <w:szCs w:val="20"/>
          <w:lang w:val="en-US"/>
        </w:rPr>
        <w:tab/>
        <w:t>Date</w:t>
      </w:r>
      <w:r w:rsidRPr="008353E5">
        <w:rPr>
          <w:sz w:val="20"/>
          <w:szCs w:val="20"/>
          <w:lang w:val="en-US"/>
        </w:rPr>
        <w:t xml:space="preserve"> </w:t>
      </w:r>
      <w:r>
        <w:rPr>
          <w:sz w:val="20"/>
          <w:szCs w:val="20"/>
          <w:lang w:val="en-US"/>
        </w:rPr>
        <w:tab/>
      </w:r>
      <w:r w:rsidR="007553BB" w:rsidRPr="00B17941">
        <w:rPr>
          <w:sz w:val="20"/>
          <w:szCs w:val="20"/>
          <w:u w:val="single"/>
          <w:lang w:val="en-US"/>
        </w:rPr>
        <w:t>19/04/2021</w:t>
      </w:r>
    </w:p>
    <w:p w14:paraId="082D2B7A"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7553BB" w:rsidRPr="004D314E" w14:paraId="6B0EAAE7" w14:textId="77777777" w:rsidTr="4FDAC43A">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E99986" w14:textId="77777777" w:rsidR="007553BB" w:rsidRPr="004D314E" w:rsidRDefault="007553BB" w:rsidP="007553BB">
            <w:pPr>
              <w:spacing w:line="276" w:lineRule="auto"/>
              <w:rPr>
                <w:sz w:val="20"/>
                <w:szCs w:val="20"/>
                <w:lang w:val="en-US"/>
              </w:rPr>
            </w:pPr>
            <w:r>
              <w:rPr>
                <w:b/>
                <w:sz w:val="20"/>
                <w:szCs w:val="20"/>
                <w:lang w:val="en-US"/>
              </w:rPr>
              <w:t>Name of the T</w:t>
            </w:r>
            <w:r w:rsidRPr="004D314E">
              <w:rPr>
                <w:b/>
                <w:sz w:val="20"/>
                <w:szCs w:val="20"/>
                <w:lang w:val="en-US"/>
              </w:rPr>
              <w:t xml:space="preserve">est </w:t>
            </w:r>
            <w:r>
              <w:rPr>
                <w:b/>
                <w:sz w:val="20"/>
                <w:szCs w:val="20"/>
                <w:lang w:val="en-US"/>
              </w:rPr>
              <w:t>C</w:t>
            </w:r>
            <w:r w:rsidRPr="004D314E">
              <w:rPr>
                <w:b/>
                <w:sz w:val="20"/>
                <w:szCs w:val="20"/>
                <w:lang w:val="en-US"/>
              </w:rPr>
              <w:t>ase</w:t>
            </w:r>
          </w:p>
        </w:tc>
        <w:tc>
          <w:tcPr>
            <w:tcW w:w="5713"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36AF54" w14:textId="77777777" w:rsidR="007553BB" w:rsidRPr="00AD18EF" w:rsidRDefault="007553BB" w:rsidP="007553BB">
            <w:pPr>
              <w:spacing w:line="276" w:lineRule="auto"/>
              <w:rPr>
                <w:sz w:val="20"/>
                <w:szCs w:val="20"/>
                <w:lang w:val="en-US"/>
              </w:rPr>
            </w:pPr>
            <w:r w:rsidRPr="56C72DFB">
              <w:rPr>
                <w:sz w:val="20"/>
                <w:szCs w:val="20"/>
                <w:lang w:val="en-US"/>
              </w:rPr>
              <w:t>Evaluation of cost-effective operation of P2P-based local energy system</w:t>
            </w:r>
          </w:p>
          <w:p w14:paraId="67B377FA" w14:textId="77777777" w:rsidR="007553BB" w:rsidRPr="00AD18EF" w:rsidRDefault="007553BB" w:rsidP="007553BB">
            <w:pPr>
              <w:spacing w:line="276" w:lineRule="auto"/>
              <w:rPr>
                <w:sz w:val="20"/>
                <w:szCs w:val="20"/>
                <w:lang w:val="en-US"/>
              </w:rPr>
            </w:pPr>
          </w:p>
        </w:tc>
      </w:tr>
      <w:tr w:rsidR="007553BB" w:rsidRPr="004D314E" w14:paraId="322E8254"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CF4615" w14:textId="77777777" w:rsidR="007553BB" w:rsidRDefault="007553BB" w:rsidP="007553BB">
            <w:pPr>
              <w:spacing w:line="276" w:lineRule="auto"/>
              <w:rPr>
                <w:b/>
                <w:sz w:val="20"/>
                <w:szCs w:val="20"/>
                <w:lang w:val="en-US"/>
              </w:rPr>
            </w:pPr>
            <w:r w:rsidRPr="00BA74B2">
              <w:rPr>
                <w:b/>
                <w:sz w:val="20"/>
                <w:szCs w:val="20"/>
                <w:lang w:val="en-US"/>
              </w:rPr>
              <w:t>Narrative</w:t>
            </w:r>
          </w:p>
          <w:p w14:paraId="2CBF4E24" w14:textId="2A3A6858" w:rsidR="007553BB" w:rsidRPr="006D44FC" w:rsidRDefault="007553BB" w:rsidP="007553BB">
            <w:pPr>
              <w:spacing w:line="276" w:lineRule="auto"/>
              <w:rPr>
                <w:bCs/>
                <w:sz w:val="20"/>
                <w:szCs w:val="20"/>
                <w:lang w:val="en-US"/>
              </w:rPr>
            </w:pPr>
            <w:r w:rsidRPr="006D44FC">
              <w:rPr>
                <w:bCs/>
                <w:sz w:val="20"/>
                <w:szCs w:val="20"/>
                <w:lang w:val="en-US"/>
              </w:rPr>
              <w:t>Incl. use case and test objectives</w:t>
            </w:r>
            <w:r>
              <w:rPr>
                <w:bCs/>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3F0ED08" w14:textId="77777777" w:rsidR="007553BB" w:rsidRPr="004D314E" w:rsidRDefault="007553BB" w:rsidP="007553BB">
            <w:pPr>
              <w:spacing w:line="276" w:lineRule="auto"/>
              <w:rPr>
                <w:sz w:val="20"/>
                <w:szCs w:val="20"/>
              </w:rPr>
            </w:pPr>
            <w:r w:rsidRPr="2DF9016A">
              <w:rPr>
                <w:sz w:val="20"/>
                <w:szCs w:val="20"/>
              </w:rPr>
              <w:t>The main advantage of a peer to peer (P2P) based energy system roots on a collective minimization of the costs for energy while maximizing the individual benefits of the prosumers. This way, the benefits for the prosumers are attractive, thus favouring the deployment of distributed energy resources (DERs) and the willingness of the end-users to participate in the local energy market. The operators are responsible for providing the local market platform and take care of their possible congestions while the prosumers have the full control over their DERs.  This means a different perspective over the energy management problem, traditionally centred at the distribution system operators who look for certain overall performance and benefits for the full population of DERs (e.g., by providing ancillary services upstream) instead of improving the individual benefits of the participants.</w:t>
            </w:r>
          </w:p>
          <w:p w14:paraId="4225760C" w14:textId="77777777" w:rsidR="007553BB" w:rsidRPr="004D314E" w:rsidRDefault="007553BB" w:rsidP="007553BB">
            <w:pPr>
              <w:spacing w:line="276" w:lineRule="auto"/>
              <w:rPr>
                <w:sz w:val="20"/>
                <w:szCs w:val="20"/>
                <w:lang w:val="en-US"/>
              </w:rPr>
            </w:pPr>
          </w:p>
        </w:tc>
      </w:tr>
      <w:tr w:rsidR="007553BB" w:rsidRPr="004D314E" w14:paraId="11A9B930"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A8D6F" w14:textId="77777777" w:rsidR="007553BB" w:rsidRPr="004D314E" w:rsidRDefault="007553BB" w:rsidP="007553BB">
            <w:pPr>
              <w:spacing w:line="276" w:lineRule="auto"/>
              <w:rPr>
                <w:sz w:val="20"/>
                <w:szCs w:val="20"/>
                <w:lang w:val="en-US"/>
              </w:rPr>
            </w:pPr>
            <w:r w:rsidRPr="004D314E">
              <w:rPr>
                <w:b/>
                <w:sz w:val="20"/>
                <w:szCs w:val="20"/>
                <w:lang w:val="en-US"/>
              </w:rPr>
              <w:t xml:space="preserve">Function(s) under Investigation </w:t>
            </w:r>
            <w:r w:rsidRPr="006D44FC">
              <w:rPr>
                <w:bCs/>
                <w:sz w:val="20"/>
                <w:szCs w:val="20"/>
                <w:lang w:val="en-US"/>
              </w:rPr>
              <w:t>(</w:t>
            </w:r>
            <w:proofErr w:type="spellStart"/>
            <w:r w:rsidRPr="006D44FC">
              <w:rPr>
                <w:bCs/>
                <w:i/>
                <w:sz w:val="20"/>
                <w:szCs w:val="20"/>
                <w:lang w:val="en-US"/>
              </w:rPr>
              <w:t>FuI</w:t>
            </w:r>
            <w:proofErr w:type="spellEnd"/>
            <w:r w:rsidRPr="006D44FC">
              <w:rPr>
                <w:bCs/>
                <w:sz w:val="20"/>
                <w:szCs w:val="20"/>
                <w:lang w:val="en-US"/>
              </w:rPr>
              <w:t>)</w:t>
            </w:r>
          </w:p>
          <w:p w14:paraId="7020A8A6" w14:textId="77777777" w:rsidR="007553BB" w:rsidRPr="004D314E" w:rsidRDefault="007553BB" w:rsidP="007553BB">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4CC1F245" w14:textId="77777777" w:rsidR="007553BB" w:rsidRPr="004D314E" w:rsidRDefault="007553BB" w:rsidP="007553BB">
            <w:pPr>
              <w:pStyle w:val="ListParagraph"/>
              <w:numPr>
                <w:ilvl w:val="0"/>
                <w:numId w:val="15"/>
              </w:numPr>
              <w:spacing w:line="276" w:lineRule="auto"/>
              <w:rPr>
                <w:rFonts w:eastAsia="Arial" w:cs="Arial"/>
                <w:szCs w:val="20"/>
              </w:rPr>
            </w:pPr>
            <w:r w:rsidRPr="56C72DFB">
              <w:rPr>
                <w:szCs w:val="20"/>
              </w:rPr>
              <w:t>Bidding algorithms of the individual prosumers</w:t>
            </w:r>
          </w:p>
          <w:p w14:paraId="47781AE8" w14:textId="77777777" w:rsidR="007553BB" w:rsidRPr="004D314E" w:rsidRDefault="007553BB" w:rsidP="007553BB">
            <w:pPr>
              <w:pStyle w:val="ListParagraph"/>
              <w:numPr>
                <w:ilvl w:val="0"/>
                <w:numId w:val="15"/>
              </w:numPr>
              <w:spacing w:line="276" w:lineRule="auto"/>
              <w:rPr>
                <w:rFonts w:eastAsia="Arial" w:cs="Arial"/>
                <w:szCs w:val="20"/>
              </w:rPr>
            </w:pPr>
            <w:r w:rsidRPr="69C72E9B">
              <w:rPr>
                <w:szCs w:val="20"/>
              </w:rPr>
              <w:t>Clearing function of the energy trading coordinator</w:t>
            </w:r>
          </w:p>
          <w:p w14:paraId="2FF2D387" w14:textId="77777777" w:rsidR="007553BB" w:rsidRPr="004D314E" w:rsidRDefault="007553BB" w:rsidP="007553BB">
            <w:pPr>
              <w:spacing w:line="276" w:lineRule="auto"/>
              <w:rPr>
                <w:sz w:val="20"/>
                <w:szCs w:val="20"/>
                <w:lang w:val="en-US"/>
              </w:rPr>
            </w:pPr>
          </w:p>
        </w:tc>
      </w:tr>
      <w:tr w:rsidR="007553BB" w:rsidRPr="004D314E" w14:paraId="052056ED"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32236E" w14:textId="77777777" w:rsidR="007553BB" w:rsidRPr="004D314E" w:rsidRDefault="007553BB" w:rsidP="007553BB">
            <w:pPr>
              <w:spacing w:line="276" w:lineRule="auto"/>
              <w:rPr>
                <w:sz w:val="20"/>
                <w:szCs w:val="20"/>
                <w:lang w:val="en-US"/>
              </w:rPr>
            </w:pPr>
            <w:r w:rsidRPr="004D314E">
              <w:rPr>
                <w:b/>
                <w:sz w:val="20"/>
                <w:szCs w:val="20"/>
                <w:lang w:val="en-US"/>
              </w:rPr>
              <w:t xml:space="preserve">Object under Investigation </w:t>
            </w:r>
            <w:r w:rsidRPr="006D44FC">
              <w:rPr>
                <w:bCs/>
                <w:sz w:val="20"/>
                <w:szCs w:val="20"/>
                <w:lang w:val="en-US"/>
              </w:rPr>
              <w:t>(</w:t>
            </w:r>
            <w:proofErr w:type="spellStart"/>
            <w:r w:rsidRPr="006D44FC">
              <w:rPr>
                <w:bCs/>
                <w:i/>
                <w:sz w:val="20"/>
                <w:szCs w:val="20"/>
                <w:lang w:val="en-US"/>
              </w:rPr>
              <w:t>OuI</w:t>
            </w:r>
            <w:proofErr w:type="spellEnd"/>
            <w:r w:rsidRPr="006D44FC">
              <w:rPr>
                <w:bCs/>
                <w:sz w:val="20"/>
                <w:szCs w:val="20"/>
                <w:lang w:val="en-US"/>
              </w:rPr>
              <w:t>)</w:t>
            </w:r>
          </w:p>
          <w:p w14:paraId="19860742" w14:textId="77777777" w:rsidR="007553BB" w:rsidRPr="00BA74B2" w:rsidRDefault="007553BB" w:rsidP="007553BB">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Pr>
                <w:sz w:val="20"/>
                <w:szCs w:val="20"/>
                <w:lang w:val="en-US"/>
              </w:rPr>
              <w:t>qualified by the test</w:t>
            </w:r>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65AD07F3" w14:textId="77777777" w:rsidR="007553BB" w:rsidRPr="004D314E" w:rsidRDefault="007553BB" w:rsidP="007553BB">
            <w:pPr>
              <w:pStyle w:val="ListParagraph"/>
              <w:numPr>
                <w:ilvl w:val="0"/>
                <w:numId w:val="16"/>
              </w:numPr>
              <w:spacing w:line="276" w:lineRule="auto"/>
              <w:rPr>
                <w:rFonts w:eastAsia="Arial" w:cs="Arial"/>
                <w:szCs w:val="20"/>
              </w:rPr>
            </w:pPr>
            <w:r w:rsidRPr="153661F4">
              <w:rPr>
                <w:szCs w:val="20"/>
              </w:rPr>
              <w:t>Modules for creating the bids at prosumer’s level</w:t>
            </w:r>
          </w:p>
          <w:p w14:paraId="3A16F508" w14:textId="77777777" w:rsidR="007553BB" w:rsidRPr="004D314E" w:rsidRDefault="007553BB" w:rsidP="007553BB">
            <w:pPr>
              <w:pStyle w:val="ListParagraph"/>
              <w:numPr>
                <w:ilvl w:val="0"/>
                <w:numId w:val="16"/>
              </w:numPr>
              <w:spacing w:line="276" w:lineRule="auto"/>
              <w:rPr>
                <w:szCs w:val="20"/>
              </w:rPr>
            </w:pPr>
            <w:r w:rsidRPr="56C72DFB">
              <w:rPr>
                <w:szCs w:val="20"/>
              </w:rPr>
              <w:t xml:space="preserve">Module of the energy sharing coordinator for estimating the internal price </w:t>
            </w:r>
          </w:p>
          <w:p w14:paraId="1DC30222" w14:textId="77777777" w:rsidR="007553BB" w:rsidRPr="004D314E" w:rsidRDefault="007553BB" w:rsidP="007553BB">
            <w:pPr>
              <w:pStyle w:val="ListParagraph"/>
              <w:numPr>
                <w:ilvl w:val="0"/>
                <w:numId w:val="16"/>
              </w:numPr>
              <w:spacing w:line="276" w:lineRule="auto"/>
              <w:rPr>
                <w:szCs w:val="20"/>
              </w:rPr>
            </w:pPr>
            <w:r w:rsidRPr="56C72DFB">
              <w:rPr>
                <w:szCs w:val="20"/>
              </w:rPr>
              <w:t>Communication modules between a set of converters/distributed energy resources and manageable loads</w:t>
            </w:r>
          </w:p>
          <w:p w14:paraId="45D12FB7" w14:textId="77777777" w:rsidR="007553BB" w:rsidRPr="004D314E" w:rsidRDefault="007553BB" w:rsidP="007553BB">
            <w:pPr>
              <w:spacing w:line="276" w:lineRule="auto"/>
              <w:rPr>
                <w:sz w:val="20"/>
                <w:szCs w:val="20"/>
                <w:lang w:val="en-US"/>
              </w:rPr>
            </w:pPr>
          </w:p>
        </w:tc>
      </w:tr>
      <w:tr w:rsidR="007553BB" w:rsidRPr="004D314E" w14:paraId="02D24CD7"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B37499" w14:textId="7C5CE4A4" w:rsidR="007553BB" w:rsidRPr="004D314E" w:rsidRDefault="007553BB" w:rsidP="007553BB">
            <w:pPr>
              <w:spacing w:line="276" w:lineRule="auto"/>
              <w:rPr>
                <w:sz w:val="20"/>
                <w:szCs w:val="20"/>
                <w:lang w:val="en-US"/>
              </w:rPr>
            </w:pPr>
            <w:r w:rsidRPr="004D314E">
              <w:rPr>
                <w:b/>
                <w:sz w:val="20"/>
                <w:szCs w:val="20"/>
                <w:lang w:val="en-US"/>
              </w:rPr>
              <w:t>Domain under Investigation</w:t>
            </w:r>
            <w:r w:rsidRPr="006D44FC">
              <w:rPr>
                <w:bCs/>
                <w:sz w:val="20"/>
                <w:szCs w:val="20"/>
                <w:lang w:val="en-US"/>
              </w:rPr>
              <w:t xml:space="preserve"> (</w:t>
            </w:r>
            <w:proofErr w:type="spellStart"/>
            <w:r w:rsidRPr="006D44FC">
              <w:rPr>
                <w:bCs/>
                <w:i/>
                <w:sz w:val="20"/>
                <w:szCs w:val="20"/>
                <w:lang w:val="en-US"/>
              </w:rPr>
              <w:t>DuI</w:t>
            </w:r>
            <w:proofErr w:type="spellEnd"/>
            <w:r w:rsidRPr="006D44FC">
              <w:rPr>
                <w:bCs/>
                <w:sz w:val="20"/>
                <w:szCs w:val="20"/>
                <w:lang w:val="en-US"/>
              </w:rPr>
              <w:t>)</w:t>
            </w:r>
          </w:p>
          <w:p w14:paraId="338CFBC2" w14:textId="77777777" w:rsidR="007553BB" w:rsidRPr="00BA74B2" w:rsidRDefault="007553BB" w:rsidP="007553BB">
            <w:pPr>
              <w:spacing w:line="276" w:lineRule="auto"/>
              <w:rPr>
                <w:b/>
                <w:sz w:val="20"/>
                <w:szCs w:val="20"/>
                <w:lang w:val="en-US"/>
              </w:rPr>
            </w:pPr>
            <w:r w:rsidRPr="004D314E">
              <w:rPr>
                <w:sz w:val="20"/>
                <w:szCs w:val="20"/>
                <w:lang w:val="en-US"/>
              </w:rPr>
              <w:t>“the relevant domains or sub-domains of test parameters and connectivity.”</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D359E1A" w14:textId="5E257021" w:rsidR="007553BB" w:rsidRPr="004D314E" w:rsidRDefault="007553BB" w:rsidP="4FDAC43A">
            <w:pPr>
              <w:pStyle w:val="ListParagraph"/>
              <w:numPr>
                <w:ilvl w:val="0"/>
                <w:numId w:val="17"/>
              </w:numPr>
              <w:spacing w:line="276" w:lineRule="auto"/>
              <w:rPr>
                <w:rFonts w:eastAsia="Arial" w:cs="Arial"/>
              </w:rPr>
            </w:pPr>
            <w:r>
              <w:t>Electrical</w:t>
            </w:r>
            <w:r w:rsidR="0FDBD503">
              <w:t xml:space="preserve"> Power</w:t>
            </w:r>
          </w:p>
          <w:p w14:paraId="6CFF3DC9" w14:textId="77777777" w:rsidR="007553BB" w:rsidRPr="004D314E" w:rsidRDefault="007553BB" w:rsidP="007553BB">
            <w:pPr>
              <w:pStyle w:val="ListParagraph"/>
              <w:numPr>
                <w:ilvl w:val="0"/>
                <w:numId w:val="17"/>
              </w:numPr>
              <w:spacing w:line="276" w:lineRule="auto"/>
              <w:rPr>
                <w:szCs w:val="20"/>
              </w:rPr>
            </w:pPr>
            <w:r w:rsidRPr="56C72DFB">
              <w:rPr>
                <w:szCs w:val="20"/>
              </w:rPr>
              <w:t>ICT</w:t>
            </w:r>
          </w:p>
          <w:p w14:paraId="16F228E8" w14:textId="77777777" w:rsidR="007553BB" w:rsidRPr="004D314E" w:rsidRDefault="007553BB" w:rsidP="007553BB">
            <w:pPr>
              <w:pStyle w:val="ListParagraph"/>
              <w:numPr>
                <w:ilvl w:val="0"/>
                <w:numId w:val="17"/>
              </w:numPr>
              <w:spacing w:line="276" w:lineRule="auto"/>
              <w:rPr>
                <w:szCs w:val="20"/>
              </w:rPr>
            </w:pPr>
            <w:r w:rsidRPr="56C72DFB">
              <w:rPr>
                <w:szCs w:val="20"/>
              </w:rPr>
              <w:t>Market</w:t>
            </w:r>
          </w:p>
          <w:p w14:paraId="42A303B7" w14:textId="475DC371" w:rsidR="007553BB" w:rsidRPr="004D314E" w:rsidRDefault="007553BB" w:rsidP="4FDAC43A">
            <w:pPr>
              <w:pStyle w:val="ListParagraph"/>
              <w:numPr>
                <w:ilvl w:val="0"/>
                <w:numId w:val="17"/>
              </w:numPr>
              <w:spacing w:line="276" w:lineRule="auto"/>
            </w:pPr>
            <w:r>
              <w:t>Heat</w:t>
            </w:r>
            <w:r w:rsidR="14C3C533">
              <w:t>ing/Cooling</w:t>
            </w:r>
          </w:p>
        </w:tc>
      </w:tr>
      <w:tr w:rsidR="007553BB" w:rsidRPr="004D314E" w14:paraId="6617DFC2"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DA80E9" w14:textId="77777777" w:rsidR="007553BB" w:rsidRPr="004D314E" w:rsidRDefault="007553BB" w:rsidP="007553BB">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51905C50" w14:textId="77777777" w:rsidR="007553BB" w:rsidRPr="004D314E" w:rsidRDefault="007553BB" w:rsidP="007553BB">
            <w:pPr>
              <w:spacing w:line="276" w:lineRule="auto"/>
              <w:rPr>
                <w:b/>
                <w:sz w:val="20"/>
                <w:szCs w:val="20"/>
                <w:lang w:val="en-US"/>
              </w:rPr>
            </w:pPr>
            <w:r>
              <w:rPr>
                <w:sz w:val="20"/>
                <w:szCs w:val="20"/>
                <w:lang w:val="en-US"/>
              </w:rPr>
              <w:t>T</w:t>
            </w:r>
            <w:r w:rsidRPr="004D314E">
              <w:rPr>
                <w:sz w:val="20"/>
                <w:szCs w:val="20"/>
                <w:lang w:val="en-US"/>
              </w:rPr>
              <w:t xml:space="preserve">he </w:t>
            </w:r>
            <w:r>
              <w:rPr>
                <w:sz w:val="20"/>
                <w:szCs w:val="20"/>
                <w:lang w:val="en-US"/>
              </w:rPr>
              <w:t xml:space="preserve">test purpose </w:t>
            </w:r>
            <w:r w:rsidRPr="004D314E">
              <w:rPr>
                <w:sz w:val="20"/>
                <w:szCs w:val="20"/>
                <w:lang w:val="en-US"/>
              </w:rPr>
              <w:t>in terms of Characterization, Verification, or Valida</w:t>
            </w:r>
            <w:r>
              <w:rPr>
                <w:sz w:val="20"/>
                <w:szCs w:val="20"/>
                <w:lang w:val="en-US"/>
              </w:rPr>
              <w:t>tion</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29F25034" w14:textId="77777777" w:rsidR="007553BB" w:rsidRPr="004D314E" w:rsidRDefault="007553BB" w:rsidP="007553BB">
            <w:pPr>
              <w:pStyle w:val="ListParagraph"/>
              <w:numPr>
                <w:ilvl w:val="0"/>
                <w:numId w:val="18"/>
              </w:numPr>
              <w:spacing w:line="276" w:lineRule="auto"/>
              <w:rPr>
                <w:rFonts w:eastAsia="Arial" w:cs="Arial"/>
                <w:szCs w:val="20"/>
              </w:rPr>
            </w:pPr>
            <w:r w:rsidRPr="63726713">
              <w:rPr>
                <w:szCs w:val="20"/>
              </w:rPr>
              <w:t>PoI1: Verification of the trading energy platform functioning to get a cost-effective operation for both the energy sharing coordinator and the prosumers (economic criteria)</w:t>
            </w:r>
          </w:p>
          <w:p w14:paraId="2A324899" w14:textId="4FFBA1D9" w:rsidR="007553BB" w:rsidRPr="004D314E" w:rsidRDefault="007553BB" w:rsidP="007553BB">
            <w:pPr>
              <w:pStyle w:val="ListParagraph"/>
              <w:numPr>
                <w:ilvl w:val="0"/>
                <w:numId w:val="18"/>
              </w:numPr>
              <w:spacing w:line="276" w:lineRule="auto"/>
              <w:rPr>
                <w:szCs w:val="20"/>
              </w:rPr>
            </w:pPr>
            <w:r w:rsidRPr="63726713">
              <w:rPr>
                <w:szCs w:val="20"/>
              </w:rPr>
              <w:t>PoI2: Validation that the control signals derived from the decision-making process are feasible to the controllable electrical devices (technical criteria)</w:t>
            </w:r>
          </w:p>
        </w:tc>
      </w:tr>
      <w:tr w:rsidR="007553BB" w:rsidRPr="004D314E" w14:paraId="6079D185" w14:textId="77777777" w:rsidTr="4FDAC43A">
        <w:trPr>
          <w:trHeight w:val="60"/>
          <w:jc w:val="center"/>
        </w:trPr>
        <w:tc>
          <w:tcPr>
            <w:tcW w:w="9538"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F00EF0" w14:textId="77777777" w:rsidR="007553BB" w:rsidRPr="00D45E7C" w:rsidRDefault="007553BB" w:rsidP="007553BB">
            <w:pPr>
              <w:spacing w:line="276" w:lineRule="auto"/>
              <w:rPr>
                <w:sz w:val="4"/>
                <w:szCs w:val="4"/>
                <w:lang w:val="en-US"/>
              </w:rPr>
            </w:pPr>
          </w:p>
        </w:tc>
      </w:tr>
      <w:tr w:rsidR="007553BB" w:rsidRPr="004D314E" w14:paraId="0DDC4997"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67CE55" w14:textId="77777777" w:rsidR="007553BB" w:rsidRPr="004D314E" w:rsidRDefault="007553BB" w:rsidP="007553BB">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756365BF" w14:textId="77777777" w:rsidR="007553BB" w:rsidRPr="004D314E" w:rsidRDefault="007553BB" w:rsidP="007553BB">
            <w:pPr>
              <w:spacing w:line="276" w:lineRule="auto"/>
              <w:rPr>
                <w:sz w:val="20"/>
                <w:szCs w:val="20"/>
                <w:lang w:val="en-US"/>
              </w:rPr>
            </w:pPr>
            <w:r>
              <w:rPr>
                <w:sz w:val="20"/>
                <w:szCs w:val="20"/>
                <w:lang w:val="en-US"/>
              </w:rPr>
              <w:t>S</w:t>
            </w:r>
            <w:r w:rsidRPr="004D314E">
              <w:rPr>
                <w:sz w:val="20"/>
                <w:szCs w:val="20"/>
                <w:lang w:val="en-US"/>
              </w:rPr>
              <w:t>ystems, subsystems, components included in the test case or test setup.</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1434C8C" w14:textId="2F067AE9" w:rsidR="007553BB" w:rsidRPr="004D314E" w:rsidRDefault="007553BB" w:rsidP="007553BB">
            <w:pPr>
              <w:spacing w:line="276" w:lineRule="auto"/>
              <w:rPr>
                <w:sz w:val="20"/>
                <w:szCs w:val="20"/>
                <w:lang w:val="en-US"/>
              </w:rPr>
            </w:pPr>
            <w:r>
              <w:rPr>
                <w:sz w:val="20"/>
                <w:szCs w:val="20"/>
                <w:lang w:val="en-US"/>
              </w:rPr>
              <w:t>L</w:t>
            </w:r>
            <w:r w:rsidRPr="56C72DFB">
              <w:rPr>
                <w:sz w:val="20"/>
                <w:szCs w:val="20"/>
                <w:lang w:val="en-US"/>
              </w:rPr>
              <w:t>ocal energy community (LEC), distributed energy resources</w:t>
            </w:r>
            <w:r>
              <w:rPr>
                <w:sz w:val="20"/>
                <w:szCs w:val="20"/>
                <w:lang w:val="en-US"/>
              </w:rPr>
              <w:t xml:space="preserve"> (DERs)</w:t>
            </w:r>
            <w:r w:rsidRPr="56C72DFB">
              <w:rPr>
                <w:sz w:val="20"/>
                <w:szCs w:val="20"/>
                <w:lang w:val="en-US"/>
              </w:rPr>
              <w:t xml:space="preserve">, controllers, ICT components (measuring/monitoring devices), </w:t>
            </w:r>
            <w:r>
              <w:rPr>
                <w:sz w:val="20"/>
                <w:szCs w:val="20"/>
                <w:lang w:val="en-US"/>
              </w:rPr>
              <w:t>b</w:t>
            </w:r>
            <w:r w:rsidRPr="56C72DFB">
              <w:rPr>
                <w:sz w:val="20"/>
                <w:szCs w:val="20"/>
                <w:lang w:val="en-US"/>
              </w:rPr>
              <w:t>enchmark distribution system (optional)</w:t>
            </w:r>
            <w:r>
              <w:rPr>
                <w:sz w:val="20"/>
                <w:szCs w:val="20"/>
                <w:lang w:val="en-US"/>
              </w:rPr>
              <w:t>.</w:t>
            </w:r>
          </w:p>
        </w:tc>
      </w:tr>
      <w:tr w:rsidR="007553BB" w:rsidRPr="004D314E" w14:paraId="75C71D5E"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FFD835" w14:textId="77777777" w:rsidR="007553BB" w:rsidRPr="004D314E" w:rsidRDefault="007553BB" w:rsidP="007553BB">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01650FE" w14:textId="77777777" w:rsidR="007553BB" w:rsidRPr="004D314E" w:rsidRDefault="007553BB" w:rsidP="007553BB">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xml:space="preserve">, including </w:t>
            </w:r>
            <w:proofErr w:type="spellStart"/>
            <w:r>
              <w:rPr>
                <w:sz w:val="20"/>
                <w:szCs w:val="20"/>
                <w:lang w:val="en-US"/>
              </w:rPr>
              <w:t>FuI</w:t>
            </w:r>
            <w:proofErr w:type="spellEnd"/>
            <w:r>
              <w:rPr>
                <w:sz w:val="20"/>
                <w:szCs w:val="20"/>
                <w:lang w:val="en-US"/>
              </w:rPr>
              <w:t xml:space="preserve"> and relevant interactions btw. </w:t>
            </w:r>
            <w:proofErr w:type="spellStart"/>
            <w:r>
              <w:rPr>
                <w:sz w:val="20"/>
                <w:szCs w:val="20"/>
                <w:lang w:val="en-US"/>
              </w:rPr>
              <w:t>OuI</w:t>
            </w:r>
            <w:proofErr w:type="spellEnd"/>
            <w:r>
              <w:rPr>
                <w:sz w:val="20"/>
                <w:szCs w:val="20"/>
                <w:lang w:val="en-US"/>
              </w:rPr>
              <w:t xml:space="preserve"> and </w:t>
            </w:r>
            <w:proofErr w:type="spellStart"/>
            <w:r>
              <w:rPr>
                <w:sz w:val="20"/>
                <w:szCs w:val="20"/>
                <w:lang w:val="en-US"/>
              </w:rPr>
              <w:t>SuT</w:t>
            </w:r>
            <w:proofErr w:type="spellEnd"/>
            <w:r>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6B4DBFDB" w14:textId="77777777" w:rsidR="007553BB" w:rsidRPr="004D314E" w:rsidRDefault="007553BB" w:rsidP="007553BB">
            <w:pPr>
              <w:pStyle w:val="ListParagraph"/>
              <w:numPr>
                <w:ilvl w:val="0"/>
                <w:numId w:val="19"/>
              </w:numPr>
              <w:spacing w:line="276" w:lineRule="auto"/>
              <w:rPr>
                <w:rFonts w:eastAsia="Arial" w:cs="Arial"/>
                <w:szCs w:val="20"/>
              </w:rPr>
            </w:pPr>
            <w:r w:rsidRPr="56C72DFB">
              <w:rPr>
                <w:szCs w:val="20"/>
              </w:rPr>
              <w:t xml:space="preserve">Capability of communication among different </w:t>
            </w:r>
            <w:proofErr w:type="spellStart"/>
            <w:r w:rsidRPr="56C72DFB">
              <w:rPr>
                <w:szCs w:val="20"/>
              </w:rPr>
              <w:t>OuI</w:t>
            </w:r>
            <w:proofErr w:type="spellEnd"/>
            <w:r w:rsidRPr="56C72DFB">
              <w:rPr>
                <w:szCs w:val="20"/>
              </w:rPr>
              <w:t>.</w:t>
            </w:r>
          </w:p>
          <w:p w14:paraId="632DF970" w14:textId="20C613CB" w:rsidR="007553BB" w:rsidRPr="004D314E" w:rsidRDefault="007553BB" w:rsidP="007553BB">
            <w:pPr>
              <w:pStyle w:val="ListParagraph"/>
              <w:numPr>
                <w:ilvl w:val="0"/>
                <w:numId w:val="19"/>
              </w:numPr>
              <w:spacing w:line="276" w:lineRule="auto"/>
              <w:rPr>
                <w:szCs w:val="20"/>
              </w:rPr>
            </w:pPr>
            <w:r w:rsidRPr="56C72DFB">
              <w:rPr>
                <w:szCs w:val="20"/>
              </w:rPr>
              <w:t>Capability of the device response by real-time to follow different characteristics (output profiles)</w:t>
            </w:r>
          </w:p>
        </w:tc>
      </w:tr>
      <w:tr w:rsidR="007553BB" w:rsidRPr="004D314E" w14:paraId="15B1F458" w14:textId="77777777" w:rsidTr="4FDAC43A">
        <w:trPr>
          <w:trHeight w:val="96"/>
          <w:jc w:val="center"/>
        </w:trPr>
        <w:tc>
          <w:tcPr>
            <w:tcW w:w="9538"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BE9DA0" w14:textId="77777777" w:rsidR="007553BB" w:rsidRPr="00316F83" w:rsidRDefault="007553BB" w:rsidP="007553BB">
            <w:pPr>
              <w:spacing w:line="276" w:lineRule="auto"/>
              <w:rPr>
                <w:sz w:val="4"/>
                <w:szCs w:val="20"/>
                <w:lang w:val="en-US"/>
              </w:rPr>
            </w:pPr>
            <w:r w:rsidRPr="00316F83">
              <w:rPr>
                <w:b/>
                <w:sz w:val="4"/>
                <w:szCs w:val="20"/>
                <w:lang w:val="en-US"/>
              </w:rPr>
              <w:t xml:space="preserve"> </w:t>
            </w:r>
          </w:p>
        </w:tc>
      </w:tr>
      <w:tr w:rsidR="007553BB" w:rsidRPr="004D314E" w14:paraId="5E24AD94"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4D5BF" w14:textId="77777777" w:rsidR="007553BB" w:rsidRDefault="007553BB" w:rsidP="007553BB">
            <w:pPr>
              <w:spacing w:line="276" w:lineRule="auto"/>
              <w:rPr>
                <w:sz w:val="20"/>
                <w:szCs w:val="20"/>
                <w:lang w:val="en-US"/>
              </w:rPr>
            </w:pPr>
            <w:r w:rsidRPr="006D44FC">
              <w:rPr>
                <w:b/>
                <w:sz w:val="20"/>
                <w:szCs w:val="20"/>
                <w:lang w:val="en-US"/>
              </w:rPr>
              <w:t>Test criteria</w:t>
            </w:r>
            <w:r w:rsidRPr="006D44FC">
              <w:rPr>
                <w:bCs/>
                <w:i/>
                <w:iCs/>
                <w:sz w:val="20"/>
                <w:szCs w:val="20"/>
                <w:lang w:val="en-US"/>
              </w:rPr>
              <w:t xml:space="preserve"> (TCR)</w:t>
            </w:r>
            <w:r>
              <w:rPr>
                <w:sz w:val="20"/>
                <w:szCs w:val="20"/>
                <w:lang w:val="en-US"/>
              </w:rPr>
              <w:t xml:space="preserve"> </w:t>
            </w:r>
          </w:p>
          <w:p w14:paraId="66F79920" w14:textId="4F577809" w:rsidR="007553BB" w:rsidRPr="004D314E" w:rsidRDefault="007553BB" w:rsidP="007553BB">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Pr="004D314E">
              <w:rPr>
                <w:sz w:val="20"/>
                <w:szCs w:val="20"/>
                <w:lang w:val="en-US"/>
              </w:rPr>
              <w:t xml:space="preserve">of </w:t>
            </w:r>
            <w:r>
              <w:rPr>
                <w:sz w:val="20"/>
                <w:szCs w:val="20"/>
                <w:lang w:val="en-US"/>
              </w:rPr>
              <w:t xml:space="preserve">criteria for each </w:t>
            </w:r>
            <w:proofErr w:type="spellStart"/>
            <w:r>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Pr>
                <w:sz w:val="20"/>
                <w:szCs w:val="20"/>
                <w:lang w:val="en-US"/>
              </w:rPr>
              <w:t>.</w:t>
            </w:r>
            <w:r w:rsidRPr="004D314E">
              <w:rPr>
                <w:sz w:val="20"/>
                <w:szCs w:val="20"/>
                <w:lang w:val="en-US"/>
              </w:rPr>
              <w:t xml:space="preserve"> </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F15BF33" w14:textId="77777777" w:rsidR="007553BB" w:rsidRDefault="007553BB" w:rsidP="007553BB">
            <w:pPr>
              <w:pStyle w:val="ListParagraph"/>
              <w:numPr>
                <w:ilvl w:val="0"/>
                <w:numId w:val="20"/>
              </w:numPr>
              <w:spacing w:line="276" w:lineRule="auto"/>
              <w:rPr>
                <w:szCs w:val="20"/>
              </w:rPr>
            </w:pPr>
            <w:r w:rsidRPr="153661F4">
              <w:rPr>
                <w:szCs w:val="20"/>
              </w:rPr>
              <w:t>The communication module between different agents should guarantee a reliable operating channel to send the bids and internal/external prices.</w:t>
            </w:r>
          </w:p>
          <w:p w14:paraId="43BA5391" w14:textId="188237E7" w:rsidR="007553BB" w:rsidRPr="004D314E" w:rsidRDefault="007553BB" w:rsidP="007553BB">
            <w:pPr>
              <w:numPr>
                <w:ilvl w:val="0"/>
                <w:numId w:val="20"/>
              </w:numPr>
              <w:spacing w:line="276" w:lineRule="auto"/>
              <w:rPr>
                <w:sz w:val="20"/>
                <w:szCs w:val="20"/>
                <w:lang w:val="en-US"/>
              </w:rPr>
            </w:pPr>
            <w:r w:rsidRPr="153661F4">
              <w:rPr>
                <w:sz w:val="20"/>
                <w:szCs w:val="20"/>
                <w:lang w:val="en-US"/>
              </w:rPr>
              <w:t>Each manageable device should adequately adjust its power according to the received signals</w:t>
            </w:r>
          </w:p>
        </w:tc>
      </w:tr>
      <w:tr w:rsidR="007553BB" w:rsidRPr="004D314E" w14:paraId="5C7DE19C" w14:textId="77777777" w:rsidTr="4FDAC43A">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23E0AE" w14:textId="77777777" w:rsidR="007553BB" w:rsidRPr="004D314E" w:rsidRDefault="007553BB" w:rsidP="007553BB">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6F4BDA" w14:textId="5E82EC38" w:rsidR="007553BB" w:rsidRPr="004D314E" w:rsidRDefault="007553BB" w:rsidP="007553BB">
            <w:pPr>
              <w:spacing w:line="276" w:lineRule="auto"/>
              <w:rPr>
                <w:sz w:val="20"/>
                <w:szCs w:val="20"/>
                <w:lang w:val="en-US"/>
              </w:rPr>
            </w:pPr>
            <w:r>
              <w:rPr>
                <w:b/>
                <w:sz w:val="20"/>
                <w:szCs w:val="20"/>
                <w:lang w:val="en-US"/>
              </w:rPr>
              <w:t>T</w:t>
            </w:r>
            <w:r w:rsidRPr="004D314E">
              <w:rPr>
                <w:b/>
                <w:sz w:val="20"/>
                <w:szCs w:val="20"/>
                <w:lang w:val="en-US"/>
              </w:rPr>
              <w:t xml:space="preserve">arget </w:t>
            </w:r>
            <w:r>
              <w:rPr>
                <w:b/>
                <w:sz w:val="20"/>
                <w:szCs w:val="20"/>
                <w:lang w:val="en-US"/>
              </w:rPr>
              <w:t>M</w:t>
            </w:r>
            <w:r w:rsidRPr="004D314E">
              <w:rPr>
                <w:b/>
                <w:sz w:val="20"/>
                <w:szCs w:val="20"/>
                <w:lang w:val="en-US"/>
              </w:rPr>
              <w:t>etrics</w:t>
            </w:r>
            <w:r>
              <w:rPr>
                <w:b/>
                <w:sz w:val="20"/>
                <w:szCs w:val="20"/>
                <w:lang w:val="en-US"/>
              </w:rPr>
              <w:t xml:space="preserve"> </w:t>
            </w:r>
            <w:r w:rsidRPr="006D44FC">
              <w:rPr>
                <w:i/>
                <w:iCs/>
                <w:sz w:val="20"/>
                <w:szCs w:val="20"/>
                <w:lang w:val="en-US"/>
              </w:rPr>
              <w:t>(</w:t>
            </w:r>
            <w:r>
              <w:rPr>
                <w:i/>
                <w:iCs/>
                <w:sz w:val="20"/>
                <w:szCs w:val="20"/>
                <w:lang w:val="en-US"/>
              </w:rPr>
              <w:t>TM</w:t>
            </w:r>
            <w:r w:rsidRPr="006D44FC">
              <w:rPr>
                <w:i/>
                <w:iCs/>
                <w:sz w:val="20"/>
                <w:szCs w:val="20"/>
                <w:lang w:val="en-US"/>
              </w:rPr>
              <w:t>)</w:t>
            </w:r>
          </w:p>
          <w:p w14:paraId="37BDBF77" w14:textId="77777777" w:rsidR="007553BB" w:rsidRPr="004D314E" w:rsidRDefault="007553BB" w:rsidP="007553BB">
            <w:pPr>
              <w:spacing w:line="276" w:lineRule="auto"/>
              <w:rPr>
                <w:sz w:val="20"/>
                <w:szCs w:val="20"/>
                <w:lang w:val="en-US"/>
              </w:rPr>
            </w:pPr>
            <w:r>
              <w:rPr>
                <w:sz w:val="20"/>
                <w:szCs w:val="20"/>
                <w:lang w:val="en-US"/>
              </w:rPr>
              <w:t>M</w:t>
            </w:r>
            <w:r w:rsidRPr="004D314E">
              <w:rPr>
                <w:sz w:val="20"/>
                <w:szCs w:val="20"/>
                <w:lang w:val="en-US"/>
              </w:rPr>
              <w:t xml:space="preserve">easures </w:t>
            </w:r>
            <w:r>
              <w:rPr>
                <w:sz w:val="20"/>
                <w:szCs w:val="20"/>
                <w:lang w:val="en-US"/>
              </w:rPr>
              <w:t xml:space="preserve">required </w:t>
            </w:r>
            <w:r w:rsidRPr="004D314E">
              <w:rPr>
                <w:sz w:val="20"/>
                <w:szCs w:val="20"/>
                <w:lang w:val="en-US"/>
              </w:rPr>
              <w:t xml:space="preserve">to </w:t>
            </w:r>
            <w:r>
              <w:rPr>
                <w:sz w:val="20"/>
                <w:szCs w:val="20"/>
                <w:lang w:val="en-US"/>
              </w:rPr>
              <w:t>quantify</w:t>
            </w:r>
            <w:r w:rsidRPr="004D314E">
              <w:rPr>
                <w:sz w:val="20"/>
                <w:szCs w:val="20"/>
                <w:lang w:val="en-US"/>
              </w:rPr>
              <w:t xml:space="preserve"> each identified </w:t>
            </w:r>
            <w:r>
              <w:rPr>
                <w:sz w:val="20"/>
                <w:szCs w:val="20"/>
                <w:lang w:val="en-US"/>
              </w:rPr>
              <w:t>test criteria</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75E44FDD" w14:textId="77777777" w:rsidR="007553BB" w:rsidRPr="004D314E" w:rsidRDefault="007553BB" w:rsidP="007553BB">
            <w:pPr>
              <w:pStyle w:val="ListParagraph"/>
              <w:numPr>
                <w:ilvl w:val="0"/>
                <w:numId w:val="21"/>
              </w:numPr>
              <w:spacing w:line="276" w:lineRule="auto"/>
              <w:rPr>
                <w:rFonts w:eastAsia="Arial" w:cs="Arial"/>
                <w:szCs w:val="20"/>
              </w:rPr>
            </w:pPr>
            <w:r w:rsidRPr="153661F4">
              <w:rPr>
                <w:szCs w:val="20"/>
              </w:rPr>
              <w:t>The execution time of the optimal power/price time-series sent to each device is adequate</w:t>
            </w:r>
          </w:p>
          <w:p w14:paraId="52D8CF04" w14:textId="77777777" w:rsidR="007553BB" w:rsidRPr="004D314E" w:rsidRDefault="007553BB" w:rsidP="007553BB">
            <w:pPr>
              <w:pStyle w:val="ListParagraph"/>
              <w:numPr>
                <w:ilvl w:val="0"/>
                <w:numId w:val="21"/>
              </w:numPr>
              <w:spacing w:line="276" w:lineRule="auto"/>
              <w:rPr>
                <w:szCs w:val="20"/>
              </w:rPr>
            </w:pPr>
            <w:r w:rsidRPr="153661F4">
              <w:rPr>
                <w:szCs w:val="20"/>
              </w:rPr>
              <w:t>Execution time of the P2P platform algorithm</w:t>
            </w:r>
          </w:p>
          <w:p w14:paraId="056706D6" w14:textId="628A9E7F" w:rsidR="007553BB" w:rsidRPr="004D314E" w:rsidRDefault="007553BB" w:rsidP="007553BB">
            <w:pPr>
              <w:numPr>
                <w:ilvl w:val="0"/>
                <w:numId w:val="21"/>
              </w:numPr>
              <w:spacing w:line="276" w:lineRule="auto"/>
              <w:rPr>
                <w:sz w:val="20"/>
                <w:szCs w:val="20"/>
                <w:lang w:val="en-US"/>
              </w:rPr>
            </w:pPr>
            <w:r w:rsidRPr="153661F4">
              <w:rPr>
                <w:sz w:val="20"/>
                <w:szCs w:val="20"/>
                <w:lang w:val="en-US"/>
              </w:rPr>
              <w:t>Complying with the network constraints as well as the energy needs of the devices</w:t>
            </w:r>
          </w:p>
        </w:tc>
      </w:tr>
      <w:tr w:rsidR="007553BB" w:rsidRPr="004D314E" w14:paraId="0EC3D4D7" w14:textId="77777777" w:rsidTr="4FDAC43A">
        <w:trPr>
          <w:jc w:val="center"/>
        </w:trPr>
        <w:tc>
          <w:tcPr>
            <w:tcW w:w="233" w:type="dxa"/>
            <w:vMerge/>
            <w:tcMar>
              <w:top w:w="100" w:type="dxa"/>
              <w:left w:w="100" w:type="dxa"/>
              <w:bottom w:w="100" w:type="dxa"/>
              <w:right w:w="100" w:type="dxa"/>
            </w:tcMar>
          </w:tcPr>
          <w:p w14:paraId="6444FB68" w14:textId="77777777" w:rsidR="007553BB" w:rsidRPr="004D314E" w:rsidRDefault="007553BB" w:rsidP="007553BB">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56DA789" w14:textId="3E0B0C38" w:rsidR="007553BB" w:rsidRPr="004D314E" w:rsidRDefault="007553BB" w:rsidP="007553BB">
            <w:pPr>
              <w:spacing w:line="276" w:lineRule="auto"/>
              <w:rPr>
                <w:sz w:val="20"/>
                <w:szCs w:val="20"/>
                <w:lang w:val="en-US"/>
              </w:rPr>
            </w:pPr>
            <w:r>
              <w:rPr>
                <w:b/>
                <w:sz w:val="20"/>
                <w:szCs w:val="20"/>
                <w:lang w:val="en-US"/>
              </w:rPr>
              <w:t xml:space="preserve">Variability Attributes </w:t>
            </w:r>
            <w:r w:rsidRPr="006D44FC">
              <w:rPr>
                <w:i/>
                <w:iCs/>
                <w:sz w:val="20"/>
                <w:szCs w:val="20"/>
                <w:lang w:val="en-US"/>
              </w:rPr>
              <w:t>(</w:t>
            </w:r>
            <w:r>
              <w:rPr>
                <w:i/>
                <w:iCs/>
                <w:sz w:val="20"/>
                <w:szCs w:val="20"/>
                <w:lang w:val="en-US"/>
              </w:rPr>
              <w:t>V</w:t>
            </w:r>
            <w:r w:rsidRPr="006D44FC">
              <w:rPr>
                <w:i/>
                <w:iCs/>
                <w:sz w:val="20"/>
                <w:szCs w:val="20"/>
                <w:lang w:val="en-US"/>
              </w:rPr>
              <w:t>A)</w:t>
            </w:r>
          </w:p>
          <w:p w14:paraId="1AC11C0C" w14:textId="77777777" w:rsidR="007553BB" w:rsidRPr="004D314E" w:rsidRDefault="007553BB" w:rsidP="007553BB">
            <w:pPr>
              <w:spacing w:line="276" w:lineRule="auto"/>
              <w:rPr>
                <w:sz w:val="20"/>
                <w:szCs w:val="20"/>
                <w:lang w:val="en-US"/>
              </w:rPr>
            </w:pPr>
            <w:r w:rsidRPr="004D314E">
              <w:rPr>
                <w:sz w:val="20"/>
                <w:szCs w:val="20"/>
                <w:lang w:val="en-US"/>
              </w:rPr>
              <w:t xml:space="preserve">controllable or uncontrollable </w:t>
            </w:r>
            <w:r>
              <w:rPr>
                <w:sz w:val="20"/>
                <w:szCs w:val="20"/>
                <w:lang w:val="en-US"/>
              </w:rPr>
              <w:t xml:space="preserve">factors </w:t>
            </w:r>
            <w:r w:rsidRPr="004D314E">
              <w:rPr>
                <w:sz w:val="20"/>
                <w:szCs w:val="20"/>
                <w:lang w:val="en-US"/>
              </w:rPr>
              <w:t>and the required variability;</w:t>
            </w:r>
            <w:r>
              <w:rPr>
                <w:sz w:val="20"/>
                <w:szCs w:val="20"/>
                <w:lang w:val="en-US"/>
              </w:rPr>
              <w:t xml:space="preserve"> ref.</w:t>
            </w:r>
            <w:r w:rsidRPr="004D314E">
              <w:rPr>
                <w:sz w:val="20"/>
                <w:szCs w:val="20"/>
                <w:lang w:val="en-US"/>
              </w:rPr>
              <w:t xml:space="preserve"> to </w:t>
            </w:r>
            <w:proofErr w:type="spellStart"/>
            <w:r>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69638DEC" w14:textId="77777777" w:rsidR="007553BB" w:rsidRPr="004D314E" w:rsidRDefault="007553BB" w:rsidP="007553BB">
            <w:pPr>
              <w:pStyle w:val="ListParagraph"/>
              <w:numPr>
                <w:ilvl w:val="0"/>
                <w:numId w:val="22"/>
              </w:numPr>
              <w:spacing w:line="276" w:lineRule="auto"/>
              <w:rPr>
                <w:rFonts w:eastAsia="Arial" w:cs="Arial"/>
                <w:szCs w:val="20"/>
              </w:rPr>
            </w:pPr>
            <w:r w:rsidRPr="63726713">
              <w:rPr>
                <w:szCs w:val="20"/>
              </w:rPr>
              <w:t>Power set point at a required time (PoI1 &amp; PoI2)</w:t>
            </w:r>
          </w:p>
          <w:p w14:paraId="2B489507" w14:textId="77777777" w:rsidR="007553BB" w:rsidRPr="004D314E" w:rsidRDefault="007553BB" w:rsidP="007553BB">
            <w:pPr>
              <w:pStyle w:val="ListParagraph"/>
              <w:numPr>
                <w:ilvl w:val="0"/>
                <w:numId w:val="22"/>
              </w:numPr>
              <w:spacing w:line="276" w:lineRule="auto"/>
              <w:rPr>
                <w:szCs w:val="20"/>
              </w:rPr>
            </w:pPr>
            <w:r w:rsidRPr="153661F4">
              <w:rPr>
                <w:szCs w:val="20"/>
              </w:rPr>
              <w:t xml:space="preserve">External price variability </w:t>
            </w:r>
          </w:p>
          <w:p w14:paraId="7D5DB3B3" w14:textId="1A89FA1F" w:rsidR="007553BB" w:rsidRPr="004D314E" w:rsidRDefault="007553BB" w:rsidP="007553BB">
            <w:pPr>
              <w:numPr>
                <w:ilvl w:val="0"/>
                <w:numId w:val="22"/>
              </w:numPr>
              <w:spacing w:line="276" w:lineRule="auto"/>
              <w:rPr>
                <w:sz w:val="20"/>
                <w:szCs w:val="20"/>
                <w:lang w:val="en-US"/>
              </w:rPr>
            </w:pPr>
            <w:r w:rsidRPr="153661F4">
              <w:rPr>
                <w:sz w:val="20"/>
                <w:szCs w:val="20"/>
                <w:lang w:val="en-US"/>
              </w:rPr>
              <w:t>Reliability of the forecasted time-series for demand and renewables</w:t>
            </w:r>
          </w:p>
        </w:tc>
      </w:tr>
      <w:tr w:rsidR="007553BB" w:rsidRPr="004D314E" w14:paraId="55EB379A" w14:textId="77777777" w:rsidTr="4FDAC43A">
        <w:trPr>
          <w:jc w:val="center"/>
        </w:trPr>
        <w:tc>
          <w:tcPr>
            <w:tcW w:w="233" w:type="dxa"/>
            <w:vMerge/>
            <w:tcMar>
              <w:top w:w="100" w:type="dxa"/>
              <w:left w:w="100" w:type="dxa"/>
              <w:bottom w:w="100" w:type="dxa"/>
              <w:right w:w="100" w:type="dxa"/>
            </w:tcMar>
          </w:tcPr>
          <w:p w14:paraId="09C8E47F" w14:textId="77777777" w:rsidR="007553BB" w:rsidRPr="004D314E" w:rsidRDefault="007553BB" w:rsidP="007553BB">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AF28BF0" w14:textId="73A67199" w:rsidR="007553BB" w:rsidRDefault="007553BB" w:rsidP="007553BB">
            <w:pPr>
              <w:spacing w:line="276" w:lineRule="auto"/>
              <w:rPr>
                <w:sz w:val="20"/>
                <w:szCs w:val="20"/>
                <w:lang w:val="en-US"/>
              </w:rPr>
            </w:pPr>
            <w:r>
              <w:rPr>
                <w:b/>
                <w:sz w:val="20"/>
                <w:szCs w:val="20"/>
                <w:lang w:val="en-US"/>
              </w:rPr>
              <w:t>Q</w:t>
            </w:r>
            <w:r w:rsidRPr="004D314E">
              <w:rPr>
                <w:b/>
                <w:sz w:val="20"/>
                <w:szCs w:val="20"/>
                <w:lang w:val="en-US"/>
              </w:rPr>
              <w:t xml:space="preserve">uality </w:t>
            </w:r>
            <w:r>
              <w:rPr>
                <w:b/>
                <w:sz w:val="20"/>
                <w:szCs w:val="20"/>
                <w:lang w:val="en-US"/>
              </w:rPr>
              <w:t>A</w:t>
            </w:r>
            <w:r w:rsidRPr="004D314E">
              <w:rPr>
                <w:b/>
                <w:sz w:val="20"/>
                <w:szCs w:val="20"/>
                <w:lang w:val="en-US"/>
              </w:rPr>
              <w:t>ttributes</w:t>
            </w:r>
            <w:r w:rsidRPr="004D314E">
              <w:rPr>
                <w:sz w:val="20"/>
                <w:szCs w:val="20"/>
                <w:lang w:val="en-US"/>
              </w:rPr>
              <w:t xml:space="preserve"> </w:t>
            </w:r>
            <w:r w:rsidRPr="006D44FC">
              <w:rPr>
                <w:i/>
                <w:iCs/>
                <w:sz w:val="20"/>
                <w:szCs w:val="20"/>
                <w:lang w:val="en-US"/>
              </w:rPr>
              <w:t>(QA)</w:t>
            </w:r>
          </w:p>
          <w:p w14:paraId="45EF720B" w14:textId="77777777" w:rsidR="007553BB" w:rsidRPr="004D314E" w:rsidRDefault="007553BB" w:rsidP="007553BB">
            <w:pPr>
              <w:spacing w:line="276" w:lineRule="auto"/>
              <w:rPr>
                <w:sz w:val="20"/>
                <w:szCs w:val="20"/>
              </w:rPr>
            </w:pPr>
            <w:r w:rsidRPr="004D314E">
              <w:rPr>
                <w:sz w:val="20"/>
                <w:szCs w:val="20"/>
                <w:lang w:val="en-US"/>
              </w:rPr>
              <w:t>threshold level</w:t>
            </w:r>
            <w:r>
              <w:rPr>
                <w:sz w:val="20"/>
                <w:szCs w:val="20"/>
                <w:lang w:val="en-US"/>
              </w:rPr>
              <w:t>s for test result quality as well as pass/fail criteria.</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1CB3770F" w14:textId="77777777" w:rsidR="007553BB" w:rsidRPr="004D314E" w:rsidRDefault="007553BB" w:rsidP="007553BB">
            <w:pPr>
              <w:pStyle w:val="ListParagraph"/>
              <w:numPr>
                <w:ilvl w:val="0"/>
                <w:numId w:val="23"/>
              </w:numPr>
              <w:spacing w:line="276" w:lineRule="auto"/>
              <w:rPr>
                <w:rFonts w:eastAsia="Arial" w:cs="Arial"/>
                <w:szCs w:val="20"/>
              </w:rPr>
            </w:pPr>
            <w:r w:rsidRPr="153661F4">
              <w:rPr>
                <w:szCs w:val="20"/>
              </w:rPr>
              <w:t>Loss of communication between agents (fail)</w:t>
            </w:r>
          </w:p>
          <w:p w14:paraId="2BEB36D8" w14:textId="77777777" w:rsidR="007553BB" w:rsidRPr="004D314E" w:rsidRDefault="007553BB" w:rsidP="007553BB">
            <w:pPr>
              <w:pStyle w:val="ListParagraph"/>
              <w:numPr>
                <w:ilvl w:val="0"/>
                <w:numId w:val="23"/>
              </w:numPr>
              <w:spacing w:line="276" w:lineRule="auto"/>
              <w:rPr>
                <w:rFonts w:eastAsia="Arial" w:cs="Arial"/>
                <w:szCs w:val="20"/>
              </w:rPr>
            </w:pPr>
            <w:r w:rsidRPr="153661F4">
              <w:rPr>
                <w:szCs w:val="20"/>
              </w:rPr>
              <w:t>Significant deviation from the optimal operating point of the devices respect to the control signal (fail)</w:t>
            </w:r>
          </w:p>
          <w:p w14:paraId="0DF6F394" w14:textId="79A3BF60" w:rsidR="007553BB" w:rsidRPr="004D314E" w:rsidRDefault="007553BB" w:rsidP="007553BB">
            <w:pPr>
              <w:numPr>
                <w:ilvl w:val="0"/>
                <w:numId w:val="23"/>
              </w:numPr>
              <w:spacing w:line="276" w:lineRule="auto"/>
              <w:rPr>
                <w:sz w:val="20"/>
                <w:szCs w:val="20"/>
                <w:lang w:val="en-US"/>
              </w:rPr>
            </w:pPr>
            <w:r w:rsidRPr="153661F4">
              <w:rPr>
                <w:sz w:val="20"/>
                <w:szCs w:val="20"/>
                <w:lang w:val="en-US"/>
              </w:rPr>
              <w:t>Technical operating levels of the grid, i.e., voltage, losses, and thermal capacity (fail)</w:t>
            </w:r>
          </w:p>
        </w:tc>
      </w:tr>
    </w:tbl>
    <w:p w14:paraId="3BC0E9AF" w14:textId="77777777" w:rsidR="00E32755" w:rsidRPr="004D314E" w:rsidRDefault="00E32755">
      <w:pPr>
        <w:rPr>
          <w:sz w:val="20"/>
          <w:szCs w:val="20"/>
        </w:rPr>
      </w:pPr>
    </w:p>
    <w:p w14:paraId="72D1B723" w14:textId="77777777" w:rsidR="00316F83" w:rsidRDefault="00316F83" w:rsidP="004827AA">
      <w:pPr>
        <w:jc w:val="center"/>
        <w:rPr>
          <w:b/>
          <w:sz w:val="24"/>
          <w:lang w:val="en-US"/>
        </w:rPr>
      </w:pPr>
    </w:p>
    <w:p w14:paraId="726BAE60"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280D9209" w14:textId="77777777" w:rsidR="00297971" w:rsidRDefault="00297971" w:rsidP="00297971"/>
    <w:p w14:paraId="6E997FB9" w14:textId="77777777" w:rsidR="00A30F69" w:rsidRDefault="00A30F69" w:rsidP="00A30F69">
      <w:pPr>
        <w:rPr>
          <w:b/>
          <w:sz w:val="24"/>
          <w:lang w:val="en-US"/>
        </w:rPr>
      </w:pPr>
    </w:p>
    <w:p w14:paraId="276D00B3" w14:textId="77777777" w:rsidR="007553BB" w:rsidRDefault="007553BB" w:rsidP="007553BB">
      <w:pPr>
        <w:rPr>
          <w:sz w:val="20"/>
          <w:szCs w:val="20"/>
          <w:lang w:val="en-US"/>
        </w:rPr>
      </w:pPr>
      <w:r w:rsidRPr="364C33C5">
        <w:rPr>
          <w:sz w:val="20"/>
          <w:szCs w:val="20"/>
          <w:lang w:val="en-US"/>
        </w:rPr>
        <w:t>Two test specifications will be implemented: one for verifying the price algorithm of the trading coordinator along with its communication modules, and another for the verification of the control signals derived from the decision-making process to the controllable electrical devices. Note that the distribution network, mainly at the LV level, can be represented by a benchmark or real grid.</w:t>
      </w:r>
    </w:p>
    <w:p w14:paraId="11C5CFD3" w14:textId="116BB48A" w:rsidR="00A30F69" w:rsidRDefault="00A30F69" w:rsidP="007553BB">
      <w:pPr>
        <w:rPr>
          <w:b/>
          <w:sz w:val="24"/>
          <w:lang w:val="en-US"/>
        </w:rPr>
      </w:pPr>
    </w:p>
    <w:p w14:paraId="6BF9C18F" w14:textId="77777777" w:rsidR="006D44FC" w:rsidRDefault="006D44FC" w:rsidP="004827AA">
      <w:pPr>
        <w:jc w:val="center"/>
        <w:rPr>
          <w:b/>
          <w:sz w:val="24"/>
          <w:lang w:val="en-US"/>
        </w:rPr>
      </w:pPr>
    </w:p>
    <w:p w14:paraId="6CC28F9E" w14:textId="756D29BB" w:rsidR="004827AA" w:rsidRPr="004D314E" w:rsidRDefault="004827AA" w:rsidP="004827AA">
      <w:pPr>
        <w:jc w:val="center"/>
        <w:rPr>
          <w:b/>
          <w:sz w:val="24"/>
          <w:lang w:val="en-US"/>
        </w:rPr>
      </w:pPr>
      <w:r w:rsidRPr="004D314E">
        <w:rPr>
          <w:b/>
          <w:sz w:val="24"/>
          <w:lang w:val="en-US"/>
        </w:rPr>
        <w:t xml:space="preserve">Test Specification </w:t>
      </w:r>
      <w:r w:rsidR="007553BB" w:rsidRPr="63726713">
        <w:rPr>
          <w:b/>
          <w:bCs/>
          <w:sz w:val="24"/>
          <w:lang w:val="en-US"/>
        </w:rPr>
        <w:t>TC</w:t>
      </w:r>
      <w:r w:rsidR="00A93E4B">
        <w:rPr>
          <w:b/>
          <w:bCs/>
          <w:sz w:val="24"/>
          <w:lang w:val="en-US"/>
        </w:rPr>
        <w:t>7</w:t>
      </w:r>
      <w:r w:rsidR="007553BB" w:rsidRPr="63726713">
        <w:rPr>
          <w:b/>
          <w:bCs/>
          <w:sz w:val="24"/>
          <w:lang w:val="en-US"/>
        </w:rPr>
        <w:t>.TS01</w:t>
      </w:r>
    </w:p>
    <w:p w14:paraId="7F0C828D"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77D8C0F3" w14:textId="77777777" w:rsidTr="4FDAC43A">
        <w:trPr>
          <w:jc w:val="center"/>
        </w:trPr>
        <w:tc>
          <w:tcPr>
            <w:tcW w:w="3369" w:type="dxa"/>
            <w:shd w:val="clear" w:color="auto" w:fill="FFFFFF" w:themeFill="background1"/>
          </w:tcPr>
          <w:p w14:paraId="1DF959A1"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1F03974" w14:textId="6DFA705D" w:rsidR="00316F83" w:rsidRPr="004D314E" w:rsidRDefault="007553BB" w:rsidP="00316F83">
            <w:pPr>
              <w:rPr>
                <w:i/>
                <w:sz w:val="20"/>
                <w:szCs w:val="20"/>
              </w:rPr>
            </w:pPr>
            <w:r>
              <w:rPr>
                <w:i/>
                <w:sz w:val="20"/>
                <w:szCs w:val="20"/>
              </w:rPr>
              <w:t>TC</w:t>
            </w:r>
            <w:r w:rsidR="00A93E4B">
              <w:rPr>
                <w:i/>
                <w:sz w:val="20"/>
                <w:szCs w:val="20"/>
              </w:rPr>
              <w:t>7</w:t>
            </w:r>
          </w:p>
        </w:tc>
      </w:tr>
      <w:tr w:rsidR="007553BB" w:rsidRPr="004D314E" w14:paraId="4DECAED3" w14:textId="77777777" w:rsidTr="4FDAC43A">
        <w:trPr>
          <w:jc w:val="center"/>
        </w:trPr>
        <w:tc>
          <w:tcPr>
            <w:tcW w:w="3369" w:type="dxa"/>
            <w:shd w:val="clear" w:color="auto" w:fill="FFFFFF" w:themeFill="background1"/>
          </w:tcPr>
          <w:p w14:paraId="516F11C1" w14:textId="77777777" w:rsidR="007553BB" w:rsidRPr="004D314E" w:rsidRDefault="007553BB" w:rsidP="007553BB">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2D09040A" w14:textId="0AD80256" w:rsidR="007553BB" w:rsidRPr="004D314E" w:rsidRDefault="007553BB" w:rsidP="007553BB">
            <w:pPr>
              <w:keepNext/>
              <w:keepLines/>
              <w:rPr>
                <w:b/>
                <w:i/>
                <w:sz w:val="20"/>
                <w:szCs w:val="20"/>
              </w:rPr>
            </w:pPr>
            <w:r w:rsidRPr="63726713">
              <w:rPr>
                <w:sz w:val="20"/>
                <w:szCs w:val="20"/>
                <w:lang w:val="en-US"/>
              </w:rPr>
              <w:t>Validation of the trading coordinator platform to get the internal prices based on the prosumer's received bids.</w:t>
            </w:r>
          </w:p>
        </w:tc>
      </w:tr>
      <w:tr w:rsidR="007553BB" w:rsidRPr="004D314E" w14:paraId="1E22A409" w14:textId="77777777" w:rsidTr="4FDAC43A">
        <w:trPr>
          <w:jc w:val="center"/>
        </w:trPr>
        <w:tc>
          <w:tcPr>
            <w:tcW w:w="3369" w:type="dxa"/>
            <w:shd w:val="clear" w:color="auto" w:fill="FFFFFF" w:themeFill="background1"/>
          </w:tcPr>
          <w:p w14:paraId="0BFBC187" w14:textId="77777777" w:rsidR="007553BB" w:rsidRPr="00BE4E3C" w:rsidRDefault="007553BB" w:rsidP="007553BB">
            <w:pPr>
              <w:jc w:val="left"/>
              <w:rPr>
                <w:b/>
                <w:sz w:val="20"/>
                <w:szCs w:val="20"/>
              </w:rPr>
            </w:pPr>
            <w:r>
              <w:rPr>
                <w:b/>
                <w:sz w:val="20"/>
                <w:szCs w:val="20"/>
              </w:rPr>
              <w:t>Test Rationale</w:t>
            </w:r>
          </w:p>
        </w:tc>
        <w:tc>
          <w:tcPr>
            <w:tcW w:w="6113" w:type="dxa"/>
            <w:shd w:val="clear" w:color="auto" w:fill="FFFFFF" w:themeFill="background1"/>
          </w:tcPr>
          <w:p w14:paraId="543C0898" w14:textId="1BDE476E" w:rsidR="007553BB" w:rsidRPr="004D314E" w:rsidRDefault="007553BB" w:rsidP="007553BB">
            <w:pPr>
              <w:rPr>
                <w:i/>
                <w:sz w:val="20"/>
                <w:szCs w:val="20"/>
                <w:lang w:val="en-US"/>
              </w:rPr>
            </w:pPr>
            <w:r w:rsidRPr="4DD72751">
              <w:rPr>
                <w:sz w:val="20"/>
                <w:szCs w:val="20"/>
                <w:lang w:val="en-US"/>
              </w:rPr>
              <w:t xml:space="preserve">As the P2P Trading Coordinator is responsible for receiving the bids from the prosumers and send them back the internal price and is also in charge of managing the trading of energy with the retailer agent, this test seeks to evaluate the algorithm of the pricing module along with the performance of the communication module with the </w:t>
            </w:r>
            <w:r w:rsidRPr="4DD72751">
              <w:rPr>
                <w:sz w:val="20"/>
                <w:szCs w:val="20"/>
                <w:lang w:val="en-US"/>
              </w:rPr>
              <w:lastRenderedPageBreak/>
              <w:t>latter and the prosumers.</w:t>
            </w:r>
          </w:p>
        </w:tc>
      </w:tr>
      <w:tr w:rsidR="007553BB" w:rsidRPr="004D314E" w14:paraId="369B69E4" w14:textId="77777777" w:rsidTr="4FDAC43A">
        <w:trPr>
          <w:jc w:val="center"/>
        </w:trPr>
        <w:tc>
          <w:tcPr>
            <w:tcW w:w="3369" w:type="dxa"/>
            <w:shd w:val="clear" w:color="auto" w:fill="FFFFFF" w:themeFill="background1"/>
          </w:tcPr>
          <w:p w14:paraId="31FBA791" w14:textId="77777777" w:rsidR="007553BB" w:rsidRPr="004D314E" w:rsidRDefault="007553BB" w:rsidP="007553BB">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74F3221B" w14:textId="77777777" w:rsidR="007553BB" w:rsidRPr="004D314E" w:rsidRDefault="007553BB" w:rsidP="29F46ACB">
            <w:pPr>
              <w:rPr>
                <w:sz w:val="18"/>
                <w:szCs w:val="18"/>
                <w:u w:val="single"/>
              </w:rPr>
            </w:pPr>
            <w:r w:rsidRPr="29F46ACB">
              <w:rPr>
                <w:sz w:val="20"/>
                <w:szCs w:val="20"/>
                <w:u w:val="single"/>
              </w:rPr>
              <w:t>Community-based P2P architecture</w:t>
            </w:r>
          </w:p>
          <w:p w14:paraId="2E7067A9" w14:textId="5A9982D2" w:rsidR="007553BB" w:rsidRPr="004D314E" w:rsidRDefault="00CD79F2" w:rsidP="007553BB">
            <w:r>
              <w:rPr>
                <w:noProof/>
              </w:rPr>
              <w:drawing>
                <wp:inline distT="0" distB="0" distL="0" distR="0" wp14:anchorId="2D36C6C8" wp14:editId="36DEF3F5">
                  <wp:extent cx="3735070" cy="2105025"/>
                  <wp:effectExtent l="0" t="0" r="0" b="0"/>
                  <wp:docPr id="1" name="Imagen 152486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24863669"/>
                          <pic:cNvPicPr/>
                        </pic:nvPicPr>
                        <pic:blipFill>
                          <a:blip r:embed="rId12">
                            <a:extLst>
                              <a:ext uri="{28A0092B-C50C-407E-A947-70E740481C1C}">
                                <a14:useLocalDpi xmlns:a14="http://schemas.microsoft.com/office/drawing/2010/main" val="0"/>
                              </a:ext>
                            </a:extLst>
                          </a:blip>
                          <a:stretch>
                            <a:fillRect/>
                          </a:stretch>
                        </pic:blipFill>
                        <pic:spPr>
                          <a:xfrm>
                            <a:off x="0" y="0"/>
                            <a:ext cx="3735070" cy="2105025"/>
                          </a:xfrm>
                          <a:prstGeom prst="rect">
                            <a:avLst/>
                          </a:prstGeom>
                        </pic:spPr>
                      </pic:pic>
                    </a:graphicData>
                  </a:graphic>
                </wp:inline>
              </w:drawing>
            </w:r>
          </w:p>
          <w:p w14:paraId="2058883A" w14:textId="77777777" w:rsidR="007553BB" w:rsidRDefault="007553BB" w:rsidP="007553BB">
            <w:pPr>
              <w:rPr>
                <w:sz w:val="20"/>
                <w:szCs w:val="20"/>
              </w:rPr>
            </w:pPr>
          </w:p>
          <w:p w14:paraId="29458FFE" w14:textId="7657C61F" w:rsidR="007553BB" w:rsidRPr="004D314E" w:rsidRDefault="007553BB" w:rsidP="29F46ACB">
            <w:pPr>
              <w:rPr>
                <w:sz w:val="18"/>
                <w:szCs w:val="18"/>
                <w:u w:val="single"/>
              </w:rPr>
            </w:pPr>
            <w:r w:rsidRPr="29F46ACB">
              <w:rPr>
                <w:sz w:val="20"/>
                <w:szCs w:val="20"/>
                <w:u w:val="single"/>
              </w:rPr>
              <w:t>P2P Trading Coordinator architecture</w:t>
            </w:r>
          </w:p>
          <w:p w14:paraId="1E58254B" w14:textId="493F42C5" w:rsidR="007553BB" w:rsidRPr="004D314E" w:rsidRDefault="00CD79F2" w:rsidP="007553BB">
            <w:pPr>
              <w:rPr>
                <w:sz w:val="20"/>
                <w:szCs w:val="20"/>
                <w:lang w:val="en-US"/>
              </w:rPr>
            </w:pPr>
            <w:r>
              <w:rPr>
                <w:noProof/>
              </w:rPr>
              <w:drawing>
                <wp:inline distT="0" distB="0" distL="0" distR="0" wp14:anchorId="7FB4848A" wp14:editId="3F2E2D76">
                  <wp:extent cx="3735070" cy="2105025"/>
                  <wp:effectExtent l="0" t="0" r="0" b="0"/>
                  <wp:docPr id="2" name="Imagen 206662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623909"/>
                          <pic:cNvPicPr/>
                        </pic:nvPicPr>
                        <pic:blipFill>
                          <a:blip r:embed="rId13">
                            <a:extLst>
                              <a:ext uri="{28A0092B-C50C-407E-A947-70E740481C1C}">
                                <a14:useLocalDpi xmlns:a14="http://schemas.microsoft.com/office/drawing/2010/main" val="0"/>
                              </a:ext>
                            </a:extLst>
                          </a:blip>
                          <a:stretch>
                            <a:fillRect/>
                          </a:stretch>
                        </pic:blipFill>
                        <pic:spPr>
                          <a:xfrm>
                            <a:off x="0" y="0"/>
                            <a:ext cx="3735070" cy="2105025"/>
                          </a:xfrm>
                          <a:prstGeom prst="rect">
                            <a:avLst/>
                          </a:prstGeom>
                        </pic:spPr>
                      </pic:pic>
                    </a:graphicData>
                  </a:graphic>
                </wp:inline>
              </w:drawing>
            </w:r>
          </w:p>
        </w:tc>
      </w:tr>
      <w:tr w:rsidR="007553BB" w:rsidRPr="004D314E" w14:paraId="6A87D251" w14:textId="77777777" w:rsidTr="4FDAC43A">
        <w:trPr>
          <w:jc w:val="center"/>
        </w:trPr>
        <w:tc>
          <w:tcPr>
            <w:tcW w:w="3369" w:type="dxa"/>
            <w:shd w:val="clear" w:color="auto" w:fill="FFFFFF" w:themeFill="background1"/>
          </w:tcPr>
          <w:p w14:paraId="033A19C9" w14:textId="77777777" w:rsidR="007553BB" w:rsidRPr="004D314E" w:rsidRDefault="007553BB" w:rsidP="007553BB">
            <w:pPr>
              <w:rPr>
                <w:sz w:val="20"/>
                <w:szCs w:val="20"/>
              </w:rPr>
            </w:pPr>
            <w:r w:rsidRPr="004D314E">
              <w:rPr>
                <w:b/>
                <w:sz w:val="20"/>
                <w:szCs w:val="20"/>
              </w:rPr>
              <w:t>Target measures</w:t>
            </w:r>
          </w:p>
        </w:tc>
        <w:tc>
          <w:tcPr>
            <w:tcW w:w="6113" w:type="dxa"/>
            <w:shd w:val="clear" w:color="auto" w:fill="FFFFFF" w:themeFill="background1"/>
          </w:tcPr>
          <w:p w14:paraId="3523CF36" w14:textId="77777777" w:rsidR="007553BB" w:rsidRPr="004D314E" w:rsidRDefault="007553BB" w:rsidP="007553BB">
            <w:pPr>
              <w:pStyle w:val="ListParagraph"/>
              <w:numPr>
                <w:ilvl w:val="0"/>
                <w:numId w:val="24"/>
              </w:numPr>
              <w:rPr>
                <w:rFonts w:eastAsia="Arial" w:cs="Arial"/>
                <w:szCs w:val="20"/>
              </w:rPr>
            </w:pPr>
            <w:r w:rsidRPr="330CB500">
              <w:rPr>
                <w:szCs w:val="20"/>
              </w:rPr>
              <w:t>Price signal</w:t>
            </w:r>
          </w:p>
          <w:p w14:paraId="66FBF235" w14:textId="39D1085C" w:rsidR="007553BB" w:rsidRPr="004D314E" w:rsidRDefault="007553BB" w:rsidP="007553BB">
            <w:pPr>
              <w:numPr>
                <w:ilvl w:val="0"/>
                <w:numId w:val="24"/>
              </w:numPr>
              <w:rPr>
                <w:i/>
                <w:sz w:val="20"/>
                <w:szCs w:val="20"/>
                <w:lang w:val="en-US"/>
              </w:rPr>
            </w:pPr>
            <w:r w:rsidRPr="330CB500">
              <w:rPr>
                <w:sz w:val="20"/>
                <w:szCs w:val="20"/>
                <w:lang w:val="en-US"/>
              </w:rPr>
              <w:t>Communication signals between agents</w:t>
            </w:r>
          </w:p>
        </w:tc>
      </w:tr>
      <w:tr w:rsidR="007553BB" w:rsidRPr="004D314E" w14:paraId="17C9B0BC" w14:textId="77777777" w:rsidTr="4FDAC43A">
        <w:trPr>
          <w:jc w:val="center"/>
        </w:trPr>
        <w:tc>
          <w:tcPr>
            <w:tcW w:w="3369" w:type="dxa"/>
            <w:shd w:val="clear" w:color="auto" w:fill="FFFFFF" w:themeFill="background1"/>
          </w:tcPr>
          <w:p w14:paraId="779C4FF4" w14:textId="77777777" w:rsidR="007553BB" w:rsidRPr="004D314E" w:rsidRDefault="007553BB" w:rsidP="007553BB">
            <w:pPr>
              <w:rPr>
                <w:sz w:val="20"/>
                <w:szCs w:val="20"/>
              </w:rPr>
            </w:pPr>
            <w:r w:rsidRPr="004D314E">
              <w:rPr>
                <w:b/>
                <w:sz w:val="20"/>
                <w:szCs w:val="20"/>
              </w:rPr>
              <w:t>Input and output parameters</w:t>
            </w:r>
          </w:p>
        </w:tc>
        <w:tc>
          <w:tcPr>
            <w:tcW w:w="6113" w:type="dxa"/>
            <w:shd w:val="clear" w:color="auto" w:fill="FFFFFF" w:themeFill="background1"/>
          </w:tcPr>
          <w:p w14:paraId="1F43D9E1" w14:textId="77777777" w:rsidR="007553BB" w:rsidRPr="004D314E" w:rsidRDefault="007553BB" w:rsidP="007553BB">
            <w:pPr>
              <w:widowControl/>
              <w:adjustRightInd/>
              <w:textAlignment w:val="auto"/>
              <w:rPr>
                <w:sz w:val="20"/>
                <w:szCs w:val="20"/>
                <w:u w:val="single"/>
                <w:lang w:val="en-US"/>
              </w:rPr>
            </w:pPr>
            <w:r w:rsidRPr="63726713">
              <w:rPr>
                <w:sz w:val="20"/>
                <w:szCs w:val="20"/>
                <w:u w:val="single"/>
                <w:lang w:val="en-US"/>
              </w:rPr>
              <w:t>Input parameters</w:t>
            </w:r>
          </w:p>
          <w:p w14:paraId="090A49E2" w14:textId="77777777" w:rsidR="007553BB" w:rsidRPr="004D314E" w:rsidRDefault="007553BB" w:rsidP="007553BB">
            <w:pPr>
              <w:pStyle w:val="ListParagraph"/>
              <w:numPr>
                <w:ilvl w:val="0"/>
                <w:numId w:val="25"/>
              </w:numPr>
              <w:rPr>
                <w:rFonts w:eastAsia="Arial" w:cs="Arial"/>
                <w:szCs w:val="20"/>
              </w:rPr>
            </w:pPr>
            <w:r w:rsidRPr="63726713">
              <w:rPr>
                <w:szCs w:val="20"/>
              </w:rPr>
              <w:t>Retailer’s price</w:t>
            </w:r>
          </w:p>
          <w:p w14:paraId="6AC11EF8" w14:textId="77777777" w:rsidR="007553BB" w:rsidRPr="004D314E" w:rsidRDefault="007553BB" w:rsidP="007553BB">
            <w:pPr>
              <w:pStyle w:val="ListParagraph"/>
              <w:numPr>
                <w:ilvl w:val="0"/>
                <w:numId w:val="25"/>
              </w:numPr>
              <w:spacing w:line="259" w:lineRule="auto"/>
              <w:rPr>
                <w:rFonts w:eastAsia="Arial" w:cs="Arial"/>
                <w:szCs w:val="20"/>
              </w:rPr>
            </w:pPr>
            <w:r w:rsidRPr="63726713">
              <w:rPr>
                <w:szCs w:val="20"/>
              </w:rPr>
              <w:t>Prosumer’s bids</w:t>
            </w:r>
          </w:p>
          <w:p w14:paraId="0DCDEEF5" w14:textId="77777777" w:rsidR="007553BB" w:rsidRPr="004D314E" w:rsidRDefault="007553BB" w:rsidP="007553BB">
            <w:pPr>
              <w:widowControl/>
              <w:adjustRightInd/>
              <w:textAlignment w:val="auto"/>
              <w:rPr>
                <w:sz w:val="20"/>
                <w:szCs w:val="20"/>
                <w:u w:val="single"/>
                <w:lang w:val="en-US"/>
              </w:rPr>
            </w:pPr>
            <w:r w:rsidRPr="63726713">
              <w:rPr>
                <w:sz w:val="20"/>
                <w:szCs w:val="20"/>
                <w:u w:val="single"/>
                <w:lang w:val="en-US"/>
              </w:rPr>
              <w:t>Output parameters</w:t>
            </w:r>
          </w:p>
          <w:p w14:paraId="42B43E60" w14:textId="3054DED5" w:rsidR="007553BB" w:rsidRPr="004D314E" w:rsidRDefault="007553BB" w:rsidP="007553BB">
            <w:pPr>
              <w:widowControl/>
              <w:numPr>
                <w:ilvl w:val="0"/>
                <w:numId w:val="27"/>
              </w:numPr>
              <w:adjustRightInd/>
              <w:textAlignment w:val="auto"/>
              <w:rPr>
                <w:i/>
                <w:sz w:val="20"/>
                <w:szCs w:val="20"/>
                <w:lang w:val="en-US"/>
              </w:rPr>
            </w:pPr>
            <w:r w:rsidRPr="63726713">
              <w:rPr>
                <w:sz w:val="20"/>
                <w:szCs w:val="20"/>
                <w:lang w:val="en-US"/>
              </w:rPr>
              <w:t>Internal price</w:t>
            </w:r>
          </w:p>
        </w:tc>
      </w:tr>
      <w:tr w:rsidR="007553BB" w:rsidRPr="004D314E" w14:paraId="6686D082" w14:textId="77777777" w:rsidTr="4FDAC43A">
        <w:trPr>
          <w:jc w:val="center"/>
        </w:trPr>
        <w:tc>
          <w:tcPr>
            <w:tcW w:w="3369" w:type="dxa"/>
            <w:shd w:val="clear" w:color="auto" w:fill="FFFFFF" w:themeFill="background1"/>
          </w:tcPr>
          <w:p w14:paraId="2F8DD731" w14:textId="77777777" w:rsidR="007553BB" w:rsidRPr="004D314E" w:rsidRDefault="007553BB" w:rsidP="007553BB">
            <w:pPr>
              <w:rPr>
                <w:sz w:val="20"/>
                <w:szCs w:val="20"/>
              </w:rPr>
            </w:pPr>
            <w:r w:rsidRPr="004D314E">
              <w:rPr>
                <w:b/>
                <w:sz w:val="20"/>
                <w:szCs w:val="20"/>
              </w:rPr>
              <w:t>Test Design</w:t>
            </w:r>
          </w:p>
        </w:tc>
        <w:tc>
          <w:tcPr>
            <w:tcW w:w="6113" w:type="dxa"/>
            <w:shd w:val="clear" w:color="auto" w:fill="FFFFFF" w:themeFill="background1"/>
          </w:tcPr>
          <w:p w14:paraId="6F8543CC" w14:textId="42F56333" w:rsidR="007553BB" w:rsidRPr="004D314E" w:rsidRDefault="007553BB" w:rsidP="007553BB">
            <w:pPr>
              <w:rPr>
                <w:i/>
                <w:sz w:val="20"/>
                <w:szCs w:val="20"/>
                <w:lang w:val="en-US"/>
              </w:rPr>
            </w:pPr>
            <w:proofErr w:type="spellStart"/>
            <w:r w:rsidRPr="2DF9016A">
              <w:rPr>
                <w:sz w:val="20"/>
                <w:szCs w:val="20"/>
                <w:lang w:val="en-US"/>
              </w:rPr>
              <w:t>Optimise</w:t>
            </w:r>
            <w:proofErr w:type="spellEnd"/>
            <w:r w:rsidRPr="2DF9016A">
              <w:rPr>
                <w:sz w:val="20"/>
                <w:szCs w:val="20"/>
                <w:lang w:val="en-US"/>
              </w:rPr>
              <w:t xml:space="preserve"> the internal price based on the Prosumer’s bids</w:t>
            </w:r>
          </w:p>
        </w:tc>
      </w:tr>
      <w:tr w:rsidR="007553BB" w:rsidRPr="004D314E" w14:paraId="065A970D" w14:textId="77777777" w:rsidTr="4FDAC43A">
        <w:trPr>
          <w:jc w:val="center"/>
        </w:trPr>
        <w:tc>
          <w:tcPr>
            <w:tcW w:w="3369" w:type="dxa"/>
            <w:shd w:val="clear" w:color="auto" w:fill="FFFFFF" w:themeFill="background1"/>
          </w:tcPr>
          <w:p w14:paraId="5CF9FE8A" w14:textId="77777777" w:rsidR="007553BB" w:rsidRPr="004D314E" w:rsidRDefault="007553BB" w:rsidP="007553BB">
            <w:pPr>
              <w:rPr>
                <w:sz w:val="20"/>
                <w:szCs w:val="20"/>
              </w:rPr>
            </w:pPr>
            <w:r w:rsidRPr="004D314E">
              <w:rPr>
                <w:b/>
                <w:sz w:val="20"/>
                <w:szCs w:val="20"/>
              </w:rPr>
              <w:t>Initial system state</w:t>
            </w:r>
          </w:p>
        </w:tc>
        <w:tc>
          <w:tcPr>
            <w:tcW w:w="6113" w:type="dxa"/>
            <w:shd w:val="clear" w:color="auto" w:fill="FFFFFF" w:themeFill="background1"/>
          </w:tcPr>
          <w:p w14:paraId="5AEB82DA" w14:textId="77777777" w:rsidR="007553BB" w:rsidRPr="004D314E" w:rsidRDefault="007553BB" w:rsidP="007553BB">
            <w:pPr>
              <w:pStyle w:val="ListParagraph"/>
              <w:numPr>
                <w:ilvl w:val="0"/>
                <w:numId w:val="26"/>
              </w:numPr>
              <w:rPr>
                <w:rFonts w:eastAsia="Arial" w:cs="Arial"/>
                <w:szCs w:val="20"/>
              </w:rPr>
            </w:pPr>
            <w:r w:rsidRPr="2DF9016A">
              <w:rPr>
                <w:szCs w:val="20"/>
              </w:rPr>
              <w:t>Measurement of input parameters</w:t>
            </w:r>
          </w:p>
          <w:p w14:paraId="7DA6E2E0" w14:textId="1807D18B" w:rsidR="007553BB" w:rsidRPr="004D314E" w:rsidRDefault="007553BB" w:rsidP="007553BB">
            <w:pPr>
              <w:numPr>
                <w:ilvl w:val="0"/>
                <w:numId w:val="26"/>
              </w:numPr>
              <w:rPr>
                <w:i/>
                <w:sz w:val="20"/>
                <w:szCs w:val="20"/>
                <w:lang w:val="en-US"/>
              </w:rPr>
            </w:pPr>
            <w:r w:rsidRPr="2DF9016A">
              <w:rPr>
                <w:sz w:val="20"/>
                <w:szCs w:val="20"/>
                <w:lang w:val="en-US"/>
              </w:rPr>
              <w:t>Communication established</w:t>
            </w:r>
          </w:p>
        </w:tc>
      </w:tr>
      <w:tr w:rsidR="007553BB" w:rsidRPr="004D314E" w14:paraId="0D92C7D4" w14:textId="77777777" w:rsidTr="4FDAC43A">
        <w:trPr>
          <w:jc w:val="center"/>
        </w:trPr>
        <w:tc>
          <w:tcPr>
            <w:tcW w:w="3369" w:type="dxa"/>
            <w:shd w:val="clear" w:color="auto" w:fill="FFFFFF" w:themeFill="background1"/>
          </w:tcPr>
          <w:p w14:paraId="5C6181F2" w14:textId="77777777" w:rsidR="007553BB" w:rsidRPr="004D314E" w:rsidRDefault="007553BB" w:rsidP="007553BB">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23C311E8" w14:textId="7EFE8DFF" w:rsidR="007553BB" w:rsidRPr="004D314E" w:rsidRDefault="007553BB" w:rsidP="007553BB">
            <w:pPr>
              <w:rPr>
                <w:i/>
                <w:sz w:val="20"/>
                <w:szCs w:val="20"/>
                <w:lang w:val="en-US"/>
              </w:rPr>
            </w:pPr>
            <w:r w:rsidRPr="542C5E8B">
              <w:rPr>
                <w:sz w:val="20"/>
                <w:szCs w:val="20"/>
                <w:lang w:val="en-US"/>
              </w:rPr>
              <w:t>Evaluation of the algorithm response up to the calculation of the final internal price</w:t>
            </w:r>
          </w:p>
        </w:tc>
      </w:tr>
      <w:tr w:rsidR="007553BB" w:rsidRPr="004D314E" w14:paraId="162AA249" w14:textId="77777777" w:rsidTr="4FDAC43A">
        <w:trPr>
          <w:jc w:val="center"/>
        </w:trPr>
        <w:tc>
          <w:tcPr>
            <w:tcW w:w="3369" w:type="dxa"/>
            <w:shd w:val="clear" w:color="auto" w:fill="FFFFFF" w:themeFill="background1"/>
          </w:tcPr>
          <w:p w14:paraId="5308BBA0" w14:textId="77777777" w:rsidR="007553BB" w:rsidRPr="004D314E" w:rsidRDefault="007553BB" w:rsidP="007553BB">
            <w:pPr>
              <w:rPr>
                <w:sz w:val="20"/>
                <w:szCs w:val="20"/>
              </w:rPr>
            </w:pPr>
            <w:r w:rsidRPr="004D314E">
              <w:rPr>
                <w:b/>
                <w:sz w:val="20"/>
                <w:szCs w:val="20"/>
              </w:rPr>
              <w:t>Other parameters</w:t>
            </w:r>
          </w:p>
        </w:tc>
        <w:tc>
          <w:tcPr>
            <w:tcW w:w="6113" w:type="dxa"/>
            <w:shd w:val="clear" w:color="auto" w:fill="FFFFFF" w:themeFill="background1"/>
          </w:tcPr>
          <w:p w14:paraId="1112B807" w14:textId="069A5AF0" w:rsidR="007553BB" w:rsidRPr="004D314E" w:rsidRDefault="007553BB" w:rsidP="007553BB">
            <w:pPr>
              <w:rPr>
                <w:i/>
                <w:sz w:val="20"/>
                <w:szCs w:val="20"/>
                <w:lang w:val="en-US"/>
              </w:rPr>
            </w:pPr>
            <w:r w:rsidRPr="330CB500">
              <w:rPr>
                <w:i/>
                <w:iCs/>
                <w:sz w:val="20"/>
                <w:szCs w:val="20"/>
                <w:lang w:val="en-US"/>
              </w:rPr>
              <w:t>N/A</w:t>
            </w:r>
          </w:p>
        </w:tc>
      </w:tr>
      <w:tr w:rsidR="007553BB" w:rsidRPr="004D314E" w14:paraId="57BC07A0" w14:textId="77777777" w:rsidTr="4FDAC43A">
        <w:trPr>
          <w:jc w:val="center"/>
        </w:trPr>
        <w:tc>
          <w:tcPr>
            <w:tcW w:w="3369" w:type="dxa"/>
            <w:shd w:val="clear" w:color="auto" w:fill="FFFFFF" w:themeFill="background1"/>
          </w:tcPr>
          <w:p w14:paraId="7CA097C4" w14:textId="77777777" w:rsidR="007553BB" w:rsidRPr="004D314E" w:rsidRDefault="007553BB" w:rsidP="007553BB">
            <w:pPr>
              <w:rPr>
                <w:sz w:val="20"/>
                <w:szCs w:val="20"/>
              </w:rPr>
            </w:pPr>
            <w:r w:rsidRPr="004D314E">
              <w:rPr>
                <w:b/>
                <w:sz w:val="20"/>
                <w:szCs w:val="20"/>
              </w:rPr>
              <w:t>Temporal resolution</w:t>
            </w:r>
          </w:p>
        </w:tc>
        <w:tc>
          <w:tcPr>
            <w:tcW w:w="6113" w:type="dxa"/>
            <w:shd w:val="clear" w:color="auto" w:fill="FFFFFF" w:themeFill="background1"/>
          </w:tcPr>
          <w:p w14:paraId="37EB44D2" w14:textId="6A9F60DB" w:rsidR="007553BB" w:rsidRPr="004D314E" w:rsidRDefault="007553BB" w:rsidP="007553BB">
            <w:pPr>
              <w:rPr>
                <w:i/>
                <w:sz w:val="20"/>
                <w:szCs w:val="20"/>
                <w:lang w:val="en-US"/>
              </w:rPr>
            </w:pPr>
            <w:r w:rsidRPr="330CB500">
              <w:rPr>
                <w:sz w:val="20"/>
                <w:szCs w:val="20"/>
                <w:lang w:val="en-US"/>
              </w:rPr>
              <w:t>It will depend on the price signal sample, which can be from minutes to hour resolution.</w:t>
            </w:r>
          </w:p>
        </w:tc>
      </w:tr>
      <w:tr w:rsidR="007553BB" w:rsidRPr="004D314E" w14:paraId="4CCC664D" w14:textId="77777777" w:rsidTr="4FDAC43A">
        <w:trPr>
          <w:jc w:val="center"/>
        </w:trPr>
        <w:tc>
          <w:tcPr>
            <w:tcW w:w="3369" w:type="dxa"/>
            <w:shd w:val="clear" w:color="auto" w:fill="FFFFFF" w:themeFill="background1"/>
          </w:tcPr>
          <w:p w14:paraId="637D6F12" w14:textId="77777777" w:rsidR="007553BB" w:rsidRPr="004D314E" w:rsidRDefault="007553BB" w:rsidP="007553BB">
            <w:pPr>
              <w:rPr>
                <w:sz w:val="20"/>
                <w:szCs w:val="20"/>
              </w:rPr>
            </w:pPr>
            <w:r w:rsidRPr="004D314E">
              <w:rPr>
                <w:b/>
                <w:sz w:val="20"/>
                <w:szCs w:val="20"/>
              </w:rPr>
              <w:t>Source of uncertainty</w:t>
            </w:r>
          </w:p>
        </w:tc>
        <w:tc>
          <w:tcPr>
            <w:tcW w:w="6113" w:type="dxa"/>
            <w:shd w:val="clear" w:color="auto" w:fill="FFFFFF" w:themeFill="background1"/>
          </w:tcPr>
          <w:p w14:paraId="5E1AFF99" w14:textId="7F53B02F" w:rsidR="007553BB" w:rsidRPr="004D314E" w:rsidRDefault="007553BB" w:rsidP="007553BB">
            <w:pPr>
              <w:rPr>
                <w:i/>
                <w:sz w:val="20"/>
                <w:szCs w:val="20"/>
                <w:lang w:val="en-US"/>
              </w:rPr>
            </w:pPr>
            <w:r w:rsidRPr="330CB500">
              <w:rPr>
                <w:sz w:val="20"/>
                <w:szCs w:val="20"/>
                <w:lang w:val="en-US"/>
              </w:rPr>
              <w:t xml:space="preserve">Price value, </w:t>
            </w:r>
            <w:r w:rsidRPr="330CB500">
              <w:rPr>
                <w:rFonts w:eastAsia="Arial" w:cs="Arial"/>
                <w:sz w:val="20"/>
                <w:szCs w:val="20"/>
                <w:lang w:val="en-US"/>
              </w:rPr>
              <w:t>communication delay</w:t>
            </w:r>
          </w:p>
        </w:tc>
      </w:tr>
      <w:tr w:rsidR="007553BB" w:rsidRPr="004D314E" w14:paraId="1AEE748F" w14:textId="77777777" w:rsidTr="4FDAC43A">
        <w:trPr>
          <w:jc w:val="center"/>
        </w:trPr>
        <w:tc>
          <w:tcPr>
            <w:tcW w:w="3369" w:type="dxa"/>
            <w:shd w:val="clear" w:color="auto" w:fill="FFFFFF" w:themeFill="background1"/>
          </w:tcPr>
          <w:p w14:paraId="587D6A05" w14:textId="77777777" w:rsidR="007553BB" w:rsidRPr="004D314E" w:rsidRDefault="007553BB" w:rsidP="007553BB">
            <w:pPr>
              <w:rPr>
                <w:sz w:val="20"/>
                <w:szCs w:val="20"/>
              </w:rPr>
            </w:pPr>
            <w:r w:rsidRPr="004D314E">
              <w:rPr>
                <w:b/>
                <w:sz w:val="20"/>
                <w:szCs w:val="20"/>
              </w:rPr>
              <w:t>Suspension criteria / Stopping criteria</w:t>
            </w:r>
          </w:p>
        </w:tc>
        <w:tc>
          <w:tcPr>
            <w:tcW w:w="6113" w:type="dxa"/>
            <w:shd w:val="clear" w:color="auto" w:fill="FFFFFF" w:themeFill="background1"/>
          </w:tcPr>
          <w:p w14:paraId="5E5917AF" w14:textId="489AFA3A" w:rsidR="007553BB" w:rsidRPr="004D314E" w:rsidRDefault="007553BB" w:rsidP="007553BB">
            <w:pPr>
              <w:rPr>
                <w:i/>
                <w:sz w:val="20"/>
                <w:szCs w:val="20"/>
                <w:lang w:val="en-US"/>
              </w:rPr>
            </w:pPr>
            <w:r w:rsidRPr="63726713">
              <w:rPr>
                <w:sz w:val="20"/>
                <w:szCs w:val="20"/>
                <w:lang w:val="en-US"/>
              </w:rPr>
              <w:t>Detection of abnormal price values, communication failure between agents</w:t>
            </w:r>
          </w:p>
        </w:tc>
      </w:tr>
    </w:tbl>
    <w:p w14:paraId="48FA5F93" w14:textId="77777777" w:rsidR="005F33F1" w:rsidRDefault="005F33F1" w:rsidP="005F33F1">
      <w:pPr>
        <w:rPr>
          <w:sz w:val="20"/>
          <w:szCs w:val="20"/>
        </w:rPr>
      </w:pPr>
    </w:p>
    <w:p w14:paraId="0E26717B" w14:textId="3E3B2786" w:rsidR="00A148DE" w:rsidRDefault="00A148DE" w:rsidP="00A148DE">
      <w:pPr>
        <w:jc w:val="center"/>
        <w:rPr>
          <w:b/>
          <w:bCs/>
          <w:sz w:val="24"/>
          <w:lang w:val="en-US"/>
        </w:rPr>
      </w:pPr>
      <w:r w:rsidRPr="63726713">
        <w:rPr>
          <w:b/>
          <w:bCs/>
          <w:sz w:val="24"/>
          <w:lang w:val="en-US"/>
        </w:rPr>
        <w:t>Test Specification TC</w:t>
      </w:r>
      <w:r w:rsidR="00A93E4B">
        <w:rPr>
          <w:b/>
          <w:bCs/>
          <w:sz w:val="24"/>
          <w:lang w:val="en-US"/>
        </w:rPr>
        <w:t>7</w:t>
      </w:r>
      <w:r w:rsidRPr="63726713">
        <w:rPr>
          <w:b/>
          <w:bCs/>
          <w:sz w:val="24"/>
          <w:lang w:val="en-US"/>
        </w:rPr>
        <w:t>.TS02</w:t>
      </w:r>
    </w:p>
    <w:p w14:paraId="73DC39A5" w14:textId="77777777" w:rsidR="00A148DE" w:rsidRDefault="00A148DE" w:rsidP="00A148DE">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6113"/>
      </w:tblGrid>
      <w:tr w:rsidR="00A148DE" w14:paraId="36DECB88" w14:textId="77777777" w:rsidTr="4FDAC43A">
        <w:trPr>
          <w:jc w:val="center"/>
        </w:trPr>
        <w:tc>
          <w:tcPr>
            <w:tcW w:w="3369" w:type="dxa"/>
            <w:shd w:val="clear" w:color="auto" w:fill="FFFFFF" w:themeFill="background1"/>
          </w:tcPr>
          <w:p w14:paraId="629C7775" w14:textId="77777777" w:rsidR="00A148DE" w:rsidRDefault="00A148DE" w:rsidP="009A0DB4">
            <w:pPr>
              <w:rPr>
                <w:sz w:val="20"/>
                <w:szCs w:val="20"/>
              </w:rPr>
            </w:pPr>
            <w:r w:rsidRPr="63726713">
              <w:rPr>
                <w:b/>
                <w:bCs/>
                <w:sz w:val="20"/>
                <w:szCs w:val="20"/>
              </w:rPr>
              <w:t>Reference to Test Case</w:t>
            </w:r>
          </w:p>
        </w:tc>
        <w:tc>
          <w:tcPr>
            <w:tcW w:w="6113" w:type="dxa"/>
            <w:shd w:val="clear" w:color="auto" w:fill="FFFFFF" w:themeFill="background1"/>
          </w:tcPr>
          <w:p w14:paraId="279FC1E9" w14:textId="7B516D5B" w:rsidR="00A148DE" w:rsidRDefault="00A148DE" w:rsidP="009A0DB4">
            <w:pPr>
              <w:rPr>
                <w:i/>
                <w:iCs/>
                <w:sz w:val="20"/>
                <w:szCs w:val="20"/>
              </w:rPr>
            </w:pPr>
            <w:r w:rsidRPr="63726713">
              <w:rPr>
                <w:i/>
                <w:iCs/>
                <w:sz w:val="20"/>
                <w:szCs w:val="20"/>
              </w:rPr>
              <w:t>TC</w:t>
            </w:r>
            <w:r w:rsidR="00A93E4B">
              <w:rPr>
                <w:i/>
                <w:iCs/>
                <w:sz w:val="20"/>
                <w:szCs w:val="20"/>
              </w:rPr>
              <w:t>7</w:t>
            </w:r>
          </w:p>
        </w:tc>
      </w:tr>
      <w:tr w:rsidR="00A148DE" w14:paraId="6B8CB79C" w14:textId="77777777" w:rsidTr="4FDAC43A">
        <w:trPr>
          <w:jc w:val="center"/>
        </w:trPr>
        <w:tc>
          <w:tcPr>
            <w:tcW w:w="3369" w:type="dxa"/>
            <w:shd w:val="clear" w:color="auto" w:fill="FFFFFF" w:themeFill="background1"/>
          </w:tcPr>
          <w:p w14:paraId="1C32E99D" w14:textId="77777777" w:rsidR="00A148DE" w:rsidRDefault="00A148DE" w:rsidP="009A0DB4">
            <w:pPr>
              <w:rPr>
                <w:sz w:val="20"/>
                <w:szCs w:val="20"/>
              </w:rPr>
            </w:pPr>
            <w:r w:rsidRPr="63726713">
              <w:rPr>
                <w:b/>
                <w:bCs/>
                <w:sz w:val="20"/>
                <w:szCs w:val="20"/>
              </w:rPr>
              <w:t xml:space="preserve">Title of Test </w:t>
            </w:r>
          </w:p>
        </w:tc>
        <w:tc>
          <w:tcPr>
            <w:tcW w:w="6113" w:type="dxa"/>
            <w:shd w:val="clear" w:color="auto" w:fill="FFFFFF" w:themeFill="background1"/>
          </w:tcPr>
          <w:p w14:paraId="6838F144" w14:textId="77777777" w:rsidR="00A148DE" w:rsidRDefault="00A148DE" w:rsidP="009A0DB4">
            <w:pPr>
              <w:rPr>
                <w:rFonts w:eastAsia="Arial" w:cs="Arial"/>
                <w:sz w:val="20"/>
                <w:szCs w:val="20"/>
                <w:lang w:val="en-US"/>
              </w:rPr>
            </w:pPr>
            <w:r w:rsidRPr="63726713">
              <w:rPr>
                <w:sz w:val="20"/>
                <w:szCs w:val="20"/>
                <w:lang w:val="en-US"/>
              </w:rPr>
              <w:t>Validation that the control signals derived from the decision-making process are feasible to the controllable electrical devices (technical criteria)</w:t>
            </w:r>
          </w:p>
        </w:tc>
      </w:tr>
      <w:tr w:rsidR="00A148DE" w14:paraId="357D9FD7" w14:textId="77777777" w:rsidTr="4FDAC43A">
        <w:trPr>
          <w:jc w:val="center"/>
        </w:trPr>
        <w:tc>
          <w:tcPr>
            <w:tcW w:w="3369" w:type="dxa"/>
            <w:shd w:val="clear" w:color="auto" w:fill="FFFFFF" w:themeFill="background1"/>
          </w:tcPr>
          <w:p w14:paraId="106CC9D2" w14:textId="77777777" w:rsidR="00A148DE" w:rsidRDefault="00A148DE" w:rsidP="009A0DB4">
            <w:pPr>
              <w:jc w:val="left"/>
              <w:rPr>
                <w:b/>
                <w:bCs/>
                <w:sz w:val="20"/>
                <w:szCs w:val="20"/>
              </w:rPr>
            </w:pPr>
            <w:r w:rsidRPr="63726713">
              <w:rPr>
                <w:b/>
                <w:bCs/>
                <w:sz w:val="20"/>
                <w:szCs w:val="20"/>
              </w:rPr>
              <w:t>Test Rationale</w:t>
            </w:r>
          </w:p>
        </w:tc>
        <w:tc>
          <w:tcPr>
            <w:tcW w:w="6113" w:type="dxa"/>
            <w:shd w:val="clear" w:color="auto" w:fill="FFFFFF" w:themeFill="background1"/>
          </w:tcPr>
          <w:p w14:paraId="3887315D" w14:textId="77777777" w:rsidR="00A148DE" w:rsidRDefault="00A148DE" w:rsidP="009A0DB4">
            <w:pPr>
              <w:rPr>
                <w:sz w:val="20"/>
                <w:szCs w:val="20"/>
                <w:lang w:val="en-US"/>
              </w:rPr>
            </w:pPr>
            <w:r w:rsidRPr="63726713">
              <w:rPr>
                <w:sz w:val="20"/>
                <w:szCs w:val="20"/>
                <w:lang w:val="en-US"/>
              </w:rPr>
              <w:t xml:space="preserve">The test is to evaluate the performance of the decision-making </w:t>
            </w:r>
            <w:r w:rsidRPr="63726713">
              <w:rPr>
                <w:sz w:val="20"/>
                <w:szCs w:val="20"/>
                <w:lang w:val="en-US"/>
              </w:rPr>
              <w:lastRenderedPageBreak/>
              <w:t>process in the Bidding module, which outputs are final energy, price bids, and the control signals for the controllable electrical devices.</w:t>
            </w:r>
          </w:p>
        </w:tc>
      </w:tr>
      <w:tr w:rsidR="00A148DE" w14:paraId="26BE21B6" w14:textId="77777777" w:rsidTr="4FDAC43A">
        <w:trPr>
          <w:jc w:val="center"/>
        </w:trPr>
        <w:tc>
          <w:tcPr>
            <w:tcW w:w="3369" w:type="dxa"/>
            <w:shd w:val="clear" w:color="auto" w:fill="FFFFFF" w:themeFill="background1"/>
          </w:tcPr>
          <w:p w14:paraId="2F69D9E4" w14:textId="77777777" w:rsidR="00A148DE" w:rsidRDefault="00A148DE" w:rsidP="009A0DB4">
            <w:pPr>
              <w:jc w:val="left"/>
              <w:rPr>
                <w:sz w:val="20"/>
                <w:szCs w:val="20"/>
                <w:lang w:val="en-US"/>
              </w:rPr>
            </w:pPr>
            <w:r w:rsidRPr="63726713">
              <w:rPr>
                <w:b/>
                <w:bCs/>
                <w:sz w:val="20"/>
                <w:szCs w:val="20"/>
                <w:lang w:val="en-US"/>
              </w:rPr>
              <w:lastRenderedPageBreak/>
              <w:t xml:space="preserve">Specific Test System  </w:t>
            </w:r>
            <w:r>
              <w:br/>
            </w:r>
            <w:r w:rsidRPr="63726713">
              <w:rPr>
                <w:sz w:val="20"/>
                <w:szCs w:val="20"/>
                <w:lang w:val="en-US"/>
              </w:rPr>
              <w:t>(graphical)</w:t>
            </w:r>
          </w:p>
        </w:tc>
        <w:tc>
          <w:tcPr>
            <w:tcW w:w="6113" w:type="dxa"/>
            <w:shd w:val="clear" w:color="auto" w:fill="FFFFFF" w:themeFill="background1"/>
          </w:tcPr>
          <w:p w14:paraId="0AD8D10E" w14:textId="77777777" w:rsidR="00A148DE" w:rsidRDefault="00A148DE" w:rsidP="29F46ACB">
            <w:pPr>
              <w:rPr>
                <w:sz w:val="18"/>
                <w:szCs w:val="18"/>
                <w:u w:val="single"/>
              </w:rPr>
            </w:pPr>
            <w:r w:rsidRPr="29F46ACB">
              <w:rPr>
                <w:sz w:val="20"/>
                <w:szCs w:val="20"/>
                <w:u w:val="single"/>
              </w:rPr>
              <w:t>Prosumer architecture</w:t>
            </w:r>
          </w:p>
          <w:p w14:paraId="3AD8B5AB" w14:textId="73496668" w:rsidR="00A148DE" w:rsidRDefault="00CD79F2" w:rsidP="009A0DB4">
            <w:r>
              <w:rPr>
                <w:noProof/>
              </w:rPr>
              <w:drawing>
                <wp:inline distT="0" distB="0" distL="0" distR="0" wp14:anchorId="79C1C991" wp14:editId="240A2975">
                  <wp:extent cx="3735070" cy="2338070"/>
                  <wp:effectExtent l="0" t="0" r="0" b="0"/>
                  <wp:docPr id="3" name="Imagen 118762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87621055"/>
                          <pic:cNvPicPr/>
                        </pic:nvPicPr>
                        <pic:blipFill>
                          <a:blip r:embed="rId14">
                            <a:extLst>
                              <a:ext uri="{28A0092B-C50C-407E-A947-70E740481C1C}">
                                <a14:useLocalDpi xmlns:a14="http://schemas.microsoft.com/office/drawing/2010/main" val="0"/>
                              </a:ext>
                            </a:extLst>
                          </a:blip>
                          <a:stretch>
                            <a:fillRect/>
                          </a:stretch>
                        </pic:blipFill>
                        <pic:spPr>
                          <a:xfrm>
                            <a:off x="0" y="0"/>
                            <a:ext cx="3735070" cy="2338070"/>
                          </a:xfrm>
                          <a:prstGeom prst="rect">
                            <a:avLst/>
                          </a:prstGeom>
                        </pic:spPr>
                      </pic:pic>
                    </a:graphicData>
                  </a:graphic>
                </wp:inline>
              </w:drawing>
            </w:r>
          </w:p>
        </w:tc>
      </w:tr>
      <w:tr w:rsidR="00A148DE" w14:paraId="27D17609" w14:textId="77777777" w:rsidTr="4FDAC43A">
        <w:trPr>
          <w:jc w:val="center"/>
        </w:trPr>
        <w:tc>
          <w:tcPr>
            <w:tcW w:w="3369" w:type="dxa"/>
            <w:shd w:val="clear" w:color="auto" w:fill="FFFFFF" w:themeFill="background1"/>
          </w:tcPr>
          <w:p w14:paraId="67200C9F" w14:textId="77777777" w:rsidR="00A148DE" w:rsidRDefault="00A148DE" w:rsidP="009A0DB4">
            <w:pPr>
              <w:rPr>
                <w:sz w:val="20"/>
                <w:szCs w:val="20"/>
              </w:rPr>
            </w:pPr>
            <w:r w:rsidRPr="63726713">
              <w:rPr>
                <w:b/>
                <w:bCs/>
                <w:sz w:val="20"/>
                <w:szCs w:val="20"/>
              </w:rPr>
              <w:t>Target measures</w:t>
            </w:r>
          </w:p>
        </w:tc>
        <w:tc>
          <w:tcPr>
            <w:tcW w:w="6113" w:type="dxa"/>
            <w:shd w:val="clear" w:color="auto" w:fill="FFFFFF" w:themeFill="background1"/>
          </w:tcPr>
          <w:p w14:paraId="539110DE" w14:textId="77777777" w:rsidR="00A148DE" w:rsidRDefault="00A148DE" w:rsidP="00A148DE">
            <w:pPr>
              <w:pStyle w:val="ListParagraph"/>
              <w:numPr>
                <w:ilvl w:val="0"/>
                <w:numId w:val="30"/>
              </w:numPr>
              <w:rPr>
                <w:rFonts w:eastAsia="Arial" w:cs="Arial"/>
                <w:szCs w:val="20"/>
              </w:rPr>
            </w:pPr>
            <w:r w:rsidRPr="330CB500">
              <w:rPr>
                <w:szCs w:val="20"/>
              </w:rPr>
              <w:t>Power on the devices and losses on the network</w:t>
            </w:r>
          </w:p>
          <w:p w14:paraId="7F40FE12" w14:textId="77777777" w:rsidR="00A148DE" w:rsidRDefault="00A148DE" w:rsidP="00A148DE">
            <w:pPr>
              <w:pStyle w:val="ListParagraph"/>
              <w:numPr>
                <w:ilvl w:val="0"/>
                <w:numId w:val="30"/>
              </w:numPr>
              <w:rPr>
                <w:szCs w:val="20"/>
              </w:rPr>
            </w:pPr>
            <w:r w:rsidRPr="330CB500">
              <w:rPr>
                <w:szCs w:val="20"/>
              </w:rPr>
              <w:t>Device status</w:t>
            </w:r>
          </w:p>
          <w:p w14:paraId="7B5FE82E" w14:textId="77777777" w:rsidR="00A148DE" w:rsidRDefault="00A148DE" w:rsidP="00A148DE">
            <w:pPr>
              <w:pStyle w:val="ListParagraph"/>
              <w:numPr>
                <w:ilvl w:val="0"/>
                <w:numId w:val="30"/>
              </w:numPr>
              <w:rPr>
                <w:rFonts w:eastAsia="Arial" w:cs="Arial"/>
                <w:szCs w:val="20"/>
              </w:rPr>
            </w:pPr>
            <w:r w:rsidRPr="330CB500">
              <w:rPr>
                <w:szCs w:val="20"/>
              </w:rPr>
              <w:t>Voltage signal on several nodes</w:t>
            </w:r>
          </w:p>
          <w:p w14:paraId="295B1F6E" w14:textId="77777777" w:rsidR="00A148DE" w:rsidRDefault="00A148DE" w:rsidP="00A148DE">
            <w:pPr>
              <w:pStyle w:val="ListParagraph"/>
              <w:numPr>
                <w:ilvl w:val="0"/>
                <w:numId w:val="30"/>
              </w:numPr>
              <w:rPr>
                <w:szCs w:val="20"/>
              </w:rPr>
            </w:pPr>
            <w:r w:rsidRPr="330CB500">
              <w:rPr>
                <w:szCs w:val="20"/>
              </w:rPr>
              <w:t>Price signal</w:t>
            </w:r>
          </w:p>
        </w:tc>
      </w:tr>
      <w:tr w:rsidR="00A148DE" w14:paraId="4B5BC627" w14:textId="77777777" w:rsidTr="4FDAC43A">
        <w:trPr>
          <w:jc w:val="center"/>
        </w:trPr>
        <w:tc>
          <w:tcPr>
            <w:tcW w:w="3369" w:type="dxa"/>
            <w:shd w:val="clear" w:color="auto" w:fill="FFFFFF" w:themeFill="background1"/>
          </w:tcPr>
          <w:p w14:paraId="29A9FE27" w14:textId="77777777" w:rsidR="00A148DE" w:rsidRDefault="00A148DE" w:rsidP="009A0DB4">
            <w:pPr>
              <w:rPr>
                <w:sz w:val="20"/>
                <w:szCs w:val="20"/>
              </w:rPr>
            </w:pPr>
            <w:r w:rsidRPr="63726713">
              <w:rPr>
                <w:b/>
                <w:bCs/>
                <w:sz w:val="20"/>
                <w:szCs w:val="20"/>
              </w:rPr>
              <w:t>Input and output parameters</w:t>
            </w:r>
          </w:p>
        </w:tc>
        <w:tc>
          <w:tcPr>
            <w:tcW w:w="6113" w:type="dxa"/>
            <w:shd w:val="clear" w:color="auto" w:fill="FFFFFF" w:themeFill="background1"/>
          </w:tcPr>
          <w:p w14:paraId="7987F18F" w14:textId="77777777" w:rsidR="00A148DE" w:rsidRDefault="00A148DE" w:rsidP="009A0DB4">
            <w:pPr>
              <w:rPr>
                <w:sz w:val="20"/>
                <w:szCs w:val="20"/>
                <w:u w:val="single"/>
                <w:lang w:val="en-US"/>
              </w:rPr>
            </w:pPr>
            <w:r w:rsidRPr="63726713">
              <w:rPr>
                <w:sz w:val="20"/>
                <w:szCs w:val="20"/>
                <w:u w:val="single"/>
                <w:lang w:val="en-US"/>
              </w:rPr>
              <w:t>Input parameters</w:t>
            </w:r>
          </w:p>
          <w:p w14:paraId="6F4B0185" w14:textId="77777777" w:rsidR="00A148DE" w:rsidRDefault="00A148DE" w:rsidP="00A148DE">
            <w:pPr>
              <w:pStyle w:val="ListParagraph"/>
              <w:numPr>
                <w:ilvl w:val="0"/>
                <w:numId w:val="25"/>
              </w:numPr>
              <w:rPr>
                <w:rFonts w:eastAsia="Arial" w:cs="Arial"/>
                <w:szCs w:val="20"/>
              </w:rPr>
            </w:pPr>
            <w:r w:rsidRPr="63726713">
              <w:rPr>
                <w:szCs w:val="20"/>
              </w:rPr>
              <w:t>Weather data</w:t>
            </w:r>
          </w:p>
          <w:p w14:paraId="2B862DD9" w14:textId="77777777" w:rsidR="00A148DE" w:rsidRDefault="00A148DE" w:rsidP="00A148DE">
            <w:pPr>
              <w:pStyle w:val="ListParagraph"/>
              <w:numPr>
                <w:ilvl w:val="0"/>
                <w:numId w:val="25"/>
              </w:numPr>
              <w:rPr>
                <w:szCs w:val="20"/>
              </w:rPr>
            </w:pPr>
            <w:r w:rsidRPr="63726713">
              <w:rPr>
                <w:szCs w:val="20"/>
              </w:rPr>
              <w:t>Historical load data</w:t>
            </w:r>
          </w:p>
          <w:p w14:paraId="5599B246" w14:textId="77777777" w:rsidR="00A148DE" w:rsidRDefault="00A148DE" w:rsidP="00A148DE">
            <w:pPr>
              <w:pStyle w:val="ListParagraph"/>
              <w:numPr>
                <w:ilvl w:val="0"/>
                <w:numId w:val="25"/>
              </w:numPr>
              <w:rPr>
                <w:rFonts w:eastAsia="Arial" w:cs="Arial"/>
                <w:szCs w:val="20"/>
              </w:rPr>
            </w:pPr>
            <w:r w:rsidRPr="63726713">
              <w:t>Grid frequency</w:t>
            </w:r>
          </w:p>
          <w:p w14:paraId="04591C79" w14:textId="77777777" w:rsidR="00A148DE" w:rsidRDefault="00A148DE" w:rsidP="00A148DE">
            <w:pPr>
              <w:pStyle w:val="ListParagraph"/>
              <w:numPr>
                <w:ilvl w:val="0"/>
                <w:numId w:val="25"/>
              </w:numPr>
              <w:rPr>
                <w:rFonts w:eastAsia="Arial" w:cs="Arial"/>
                <w:sz w:val="22"/>
                <w:szCs w:val="22"/>
              </w:rPr>
            </w:pPr>
            <w:r w:rsidRPr="63726713">
              <w:t>Grid voltage</w:t>
            </w:r>
          </w:p>
          <w:p w14:paraId="69A5F6CA" w14:textId="77777777" w:rsidR="00A148DE" w:rsidRDefault="00A148DE" w:rsidP="00A148DE">
            <w:pPr>
              <w:pStyle w:val="ListParagraph"/>
              <w:numPr>
                <w:ilvl w:val="0"/>
                <w:numId w:val="25"/>
              </w:numPr>
              <w:rPr>
                <w:szCs w:val="20"/>
              </w:rPr>
            </w:pPr>
            <w:r w:rsidRPr="63726713">
              <w:rPr>
                <w:szCs w:val="20"/>
              </w:rPr>
              <w:t>Current per phase</w:t>
            </w:r>
          </w:p>
          <w:p w14:paraId="1EF9A35D" w14:textId="77777777" w:rsidR="00A148DE" w:rsidRDefault="00A148DE" w:rsidP="00A148DE">
            <w:pPr>
              <w:pStyle w:val="ListParagraph"/>
              <w:numPr>
                <w:ilvl w:val="0"/>
                <w:numId w:val="25"/>
              </w:numPr>
              <w:rPr>
                <w:szCs w:val="20"/>
              </w:rPr>
            </w:pPr>
            <w:r w:rsidRPr="63726713">
              <w:rPr>
                <w:szCs w:val="20"/>
              </w:rPr>
              <w:t>Internal prices</w:t>
            </w:r>
          </w:p>
          <w:p w14:paraId="69FCE38D" w14:textId="77777777" w:rsidR="00A148DE" w:rsidRDefault="00A148DE" w:rsidP="00A148DE">
            <w:pPr>
              <w:pStyle w:val="ListParagraph"/>
              <w:numPr>
                <w:ilvl w:val="0"/>
                <w:numId w:val="25"/>
              </w:numPr>
              <w:rPr>
                <w:szCs w:val="20"/>
              </w:rPr>
            </w:pPr>
            <w:r w:rsidRPr="63726713">
              <w:rPr>
                <w:szCs w:val="20"/>
              </w:rPr>
              <w:t>Load parameters</w:t>
            </w:r>
          </w:p>
          <w:p w14:paraId="25B27DFA" w14:textId="77777777" w:rsidR="00A148DE" w:rsidRDefault="00A148DE" w:rsidP="009A0DB4">
            <w:pPr>
              <w:rPr>
                <w:sz w:val="20"/>
                <w:szCs w:val="20"/>
                <w:u w:val="single"/>
                <w:lang w:val="en-US"/>
              </w:rPr>
            </w:pPr>
            <w:r w:rsidRPr="63726713">
              <w:rPr>
                <w:sz w:val="20"/>
                <w:szCs w:val="20"/>
                <w:u w:val="single"/>
                <w:lang w:val="en-US"/>
              </w:rPr>
              <w:t>Output parameters</w:t>
            </w:r>
          </w:p>
          <w:p w14:paraId="4B97ACEC" w14:textId="77777777" w:rsidR="00A148DE" w:rsidRDefault="00A148DE" w:rsidP="00A148DE">
            <w:pPr>
              <w:pStyle w:val="ListParagraph"/>
              <w:numPr>
                <w:ilvl w:val="0"/>
                <w:numId w:val="31"/>
              </w:numPr>
              <w:rPr>
                <w:rFonts w:eastAsia="Arial" w:cs="Arial"/>
                <w:szCs w:val="20"/>
              </w:rPr>
            </w:pPr>
            <w:r w:rsidRPr="63726713">
              <w:rPr>
                <w:szCs w:val="20"/>
              </w:rPr>
              <w:t>Power setpoints per device</w:t>
            </w:r>
          </w:p>
          <w:p w14:paraId="14D1B00E" w14:textId="77777777" w:rsidR="00A148DE" w:rsidRDefault="00A148DE" w:rsidP="00A148DE">
            <w:pPr>
              <w:pStyle w:val="ListParagraph"/>
              <w:numPr>
                <w:ilvl w:val="0"/>
                <w:numId w:val="31"/>
              </w:numPr>
              <w:rPr>
                <w:szCs w:val="20"/>
              </w:rPr>
            </w:pPr>
            <w:r w:rsidRPr="63726713">
              <w:rPr>
                <w:szCs w:val="20"/>
              </w:rPr>
              <w:t>Price bids</w:t>
            </w:r>
          </w:p>
        </w:tc>
      </w:tr>
      <w:tr w:rsidR="00A148DE" w14:paraId="4B20845E" w14:textId="77777777" w:rsidTr="4FDAC43A">
        <w:trPr>
          <w:jc w:val="center"/>
        </w:trPr>
        <w:tc>
          <w:tcPr>
            <w:tcW w:w="3369" w:type="dxa"/>
            <w:shd w:val="clear" w:color="auto" w:fill="FFFFFF" w:themeFill="background1"/>
          </w:tcPr>
          <w:p w14:paraId="1ACDA16F" w14:textId="77777777" w:rsidR="00A148DE" w:rsidRDefault="00A148DE" w:rsidP="009A0DB4">
            <w:pPr>
              <w:rPr>
                <w:sz w:val="20"/>
                <w:szCs w:val="20"/>
              </w:rPr>
            </w:pPr>
            <w:r w:rsidRPr="63726713">
              <w:rPr>
                <w:b/>
                <w:bCs/>
                <w:sz w:val="20"/>
                <w:szCs w:val="20"/>
              </w:rPr>
              <w:t>Test Design</w:t>
            </w:r>
          </w:p>
        </w:tc>
        <w:tc>
          <w:tcPr>
            <w:tcW w:w="6113" w:type="dxa"/>
            <w:shd w:val="clear" w:color="auto" w:fill="FFFFFF" w:themeFill="background1"/>
          </w:tcPr>
          <w:p w14:paraId="5DB6DBF1" w14:textId="77777777" w:rsidR="00A148DE" w:rsidRDefault="00A148DE" w:rsidP="009A0DB4">
            <w:pPr>
              <w:rPr>
                <w:sz w:val="20"/>
                <w:szCs w:val="20"/>
                <w:lang w:val="en-US"/>
              </w:rPr>
            </w:pPr>
            <w:r w:rsidRPr="364C33C5">
              <w:rPr>
                <w:sz w:val="20"/>
                <w:szCs w:val="20"/>
                <w:lang w:val="en-US"/>
              </w:rPr>
              <w:t>The test considers several consecutive load and generation variations based on the forecasted modules, as wells as price bidding variations. These are needed to adequately evaluate the capability of the operation and bidding modules to cope with these conditions.</w:t>
            </w:r>
          </w:p>
        </w:tc>
      </w:tr>
      <w:tr w:rsidR="00A148DE" w14:paraId="643B8DBB" w14:textId="77777777" w:rsidTr="4FDAC43A">
        <w:trPr>
          <w:jc w:val="center"/>
        </w:trPr>
        <w:tc>
          <w:tcPr>
            <w:tcW w:w="3369" w:type="dxa"/>
            <w:shd w:val="clear" w:color="auto" w:fill="FFFFFF" w:themeFill="background1"/>
          </w:tcPr>
          <w:p w14:paraId="3982DF7E" w14:textId="77777777" w:rsidR="00A148DE" w:rsidRDefault="00A148DE" w:rsidP="009A0DB4">
            <w:pPr>
              <w:rPr>
                <w:sz w:val="20"/>
                <w:szCs w:val="20"/>
              </w:rPr>
            </w:pPr>
            <w:r w:rsidRPr="63726713">
              <w:rPr>
                <w:b/>
                <w:bCs/>
                <w:sz w:val="20"/>
                <w:szCs w:val="20"/>
              </w:rPr>
              <w:t>Initial system state</w:t>
            </w:r>
          </w:p>
        </w:tc>
        <w:tc>
          <w:tcPr>
            <w:tcW w:w="6113" w:type="dxa"/>
            <w:shd w:val="clear" w:color="auto" w:fill="FFFFFF" w:themeFill="background1"/>
          </w:tcPr>
          <w:p w14:paraId="6CC4BA57" w14:textId="77777777" w:rsidR="00A148DE" w:rsidRDefault="00A148DE" w:rsidP="00A148DE">
            <w:pPr>
              <w:pStyle w:val="ListParagraph"/>
              <w:numPr>
                <w:ilvl w:val="0"/>
                <w:numId w:val="29"/>
              </w:numPr>
              <w:rPr>
                <w:rFonts w:eastAsia="Arial" w:cs="Arial"/>
                <w:szCs w:val="20"/>
              </w:rPr>
            </w:pPr>
            <w:r w:rsidRPr="2DF9016A">
              <w:rPr>
                <w:szCs w:val="20"/>
              </w:rPr>
              <w:t>Measurement of input parameters to perform a perfect forecast of RES and demand</w:t>
            </w:r>
          </w:p>
          <w:p w14:paraId="522D8614" w14:textId="77777777" w:rsidR="00A148DE" w:rsidRDefault="00A148DE" w:rsidP="00A148DE">
            <w:pPr>
              <w:pStyle w:val="ListParagraph"/>
              <w:numPr>
                <w:ilvl w:val="0"/>
                <w:numId w:val="29"/>
              </w:numPr>
              <w:rPr>
                <w:rFonts w:eastAsia="Arial" w:cs="Arial"/>
                <w:szCs w:val="20"/>
              </w:rPr>
            </w:pPr>
            <w:r w:rsidRPr="2DF9016A">
              <w:rPr>
                <w:szCs w:val="20"/>
              </w:rPr>
              <w:t>Measurement of electrical parameters</w:t>
            </w:r>
          </w:p>
          <w:p w14:paraId="377D8B74" w14:textId="77777777" w:rsidR="00A148DE" w:rsidRDefault="00A148DE" w:rsidP="00A148DE">
            <w:pPr>
              <w:pStyle w:val="ListParagraph"/>
              <w:numPr>
                <w:ilvl w:val="0"/>
                <w:numId w:val="29"/>
              </w:numPr>
              <w:rPr>
                <w:rFonts w:eastAsia="Arial" w:cs="Arial"/>
                <w:szCs w:val="20"/>
              </w:rPr>
            </w:pPr>
            <w:r w:rsidRPr="2DF9016A">
              <w:rPr>
                <w:rFonts w:eastAsia="Arial" w:cs="Arial"/>
                <w:szCs w:val="20"/>
              </w:rPr>
              <w:t>The imbalance should be under 5%.</w:t>
            </w:r>
          </w:p>
          <w:p w14:paraId="665BA0FA" w14:textId="77777777" w:rsidR="00A148DE" w:rsidRDefault="00A148DE" w:rsidP="00A148DE">
            <w:pPr>
              <w:pStyle w:val="ListParagraph"/>
              <w:numPr>
                <w:ilvl w:val="0"/>
                <w:numId w:val="29"/>
              </w:numPr>
              <w:rPr>
                <w:szCs w:val="20"/>
              </w:rPr>
            </w:pPr>
            <w:r w:rsidRPr="2DF9016A">
              <w:rPr>
                <w:rFonts w:eastAsia="Arial" w:cs="Arial"/>
                <w:szCs w:val="20"/>
              </w:rPr>
              <w:t>Optimal setpoints to the devices</w:t>
            </w:r>
          </w:p>
        </w:tc>
      </w:tr>
      <w:tr w:rsidR="00A148DE" w14:paraId="2C95B2D8" w14:textId="77777777" w:rsidTr="4FDAC43A">
        <w:trPr>
          <w:jc w:val="center"/>
        </w:trPr>
        <w:tc>
          <w:tcPr>
            <w:tcW w:w="3369" w:type="dxa"/>
            <w:shd w:val="clear" w:color="auto" w:fill="FFFFFF" w:themeFill="background1"/>
          </w:tcPr>
          <w:p w14:paraId="5BB922E3" w14:textId="77777777" w:rsidR="00A148DE" w:rsidRDefault="00A148DE" w:rsidP="009A0DB4">
            <w:pPr>
              <w:rPr>
                <w:sz w:val="20"/>
                <w:szCs w:val="20"/>
                <w:lang w:val="en-US"/>
              </w:rPr>
            </w:pPr>
            <w:r w:rsidRPr="63726713">
              <w:rPr>
                <w:b/>
                <w:bCs/>
                <w:sz w:val="20"/>
                <w:szCs w:val="20"/>
                <w:lang w:val="en-US"/>
              </w:rPr>
              <w:t>Evolution of system state and test signals</w:t>
            </w:r>
          </w:p>
        </w:tc>
        <w:tc>
          <w:tcPr>
            <w:tcW w:w="6113" w:type="dxa"/>
            <w:shd w:val="clear" w:color="auto" w:fill="FFFFFF" w:themeFill="background1"/>
          </w:tcPr>
          <w:p w14:paraId="687C4424" w14:textId="77777777" w:rsidR="00A148DE" w:rsidRDefault="00A148DE" w:rsidP="00A148DE">
            <w:pPr>
              <w:pStyle w:val="ListParagraph"/>
              <w:numPr>
                <w:ilvl w:val="0"/>
                <w:numId w:val="28"/>
              </w:numPr>
              <w:rPr>
                <w:rFonts w:eastAsia="Arial" w:cs="Arial"/>
                <w:szCs w:val="20"/>
              </w:rPr>
            </w:pPr>
            <w:r w:rsidRPr="364C33C5">
              <w:rPr>
                <w:szCs w:val="20"/>
              </w:rPr>
              <w:t xml:space="preserve">Technical constraints (e.g., voltage level, losses, loading, unbalance) are verified </w:t>
            </w:r>
            <w:proofErr w:type="gramStart"/>
            <w:r w:rsidRPr="364C33C5">
              <w:rPr>
                <w:szCs w:val="20"/>
              </w:rPr>
              <w:t>as a result of</w:t>
            </w:r>
            <w:proofErr w:type="gramEnd"/>
            <w:r w:rsidRPr="364C33C5">
              <w:rPr>
                <w:szCs w:val="20"/>
              </w:rPr>
              <w:t xml:space="preserve"> the continuous connection of several controllable electrical devices. </w:t>
            </w:r>
          </w:p>
          <w:p w14:paraId="024F0594" w14:textId="77777777" w:rsidR="00A148DE" w:rsidRDefault="00A148DE" w:rsidP="00A148DE">
            <w:pPr>
              <w:pStyle w:val="ListParagraph"/>
              <w:numPr>
                <w:ilvl w:val="0"/>
                <w:numId w:val="28"/>
              </w:numPr>
              <w:rPr>
                <w:rFonts w:eastAsia="Arial" w:cs="Arial"/>
                <w:szCs w:val="20"/>
              </w:rPr>
            </w:pPr>
            <w:r w:rsidRPr="364C33C5">
              <w:rPr>
                <w:szCs w:val="20"/>
              </w:rPr>
              <w:t>Correction of the prosumers' bids based on their power consumption and generation forecast, as well as the fitting parameters of their devices' models</w:t>
            </w:r>
          </w:p>
        </w:tc>
      </w:tr>
      <w:tr w:rsidR="00A148DE" w14:paraId="174920BC" w14:textId="77777777" w:rsidTr="4FDAC43A">
        <w:trPr>
          <w:jc w:val="center"/>
        </w:trPr>
        <w:tc>
          <w:tcPr>
            <w:tcW w:w="3369" w:type="dxa"/>
            <w:shd w:val="clear" w:color="auto" w:fill="FFFFFF" w:themeFill="background1"/>
          </w:tcPr>
          <w:p w14:paraId="05FAC52B" w14:textId="77777777" w:rsidR="00A148DE" w:rsidRDefault="00A148DE" w:rsidP="009A0DB4">
            <w:pPr>
              <w:rPr>
                <w:sz w:val="20"/>
                <w:szCs w:val="20"/>
              </w:rPr>
            </w:pPr>
            <w:r w:rsidRPr="63726713">
              <w:rPr>
                <w:b/>
                <w:bCs/>
                <w:sz w:val="20"/>
                <w:szCs w:val="20"/>
              </w:rPr>
              <w:t>Other parameters</w:t>
            </w:r>
          </w:p>
        </w:tc>
        <w:tc>
          <w:tcPr>
            <w:tcW w:w="6113" w:type="dxa"/>
            <w:shd w:val="clear" w:color="auto" w:fill="FFFFFF" w:themeFill="background1"/>
          </w:tcPr>
          <w:p w14:paraId="006AABB0" w14:textId="77777777" w:rsidR="00A148DE" w:rsidRDefault="00A148DE" w:rsidP="009A0DB4">
            <w:pPr>
              <w:rPr>
                <w:i/>
                <w:iCs/>
                <w:sz w:val="20"/>
                <w:szCs w:val="20"/>
                <w:lang w:val="en-US"/>
              </w:rPr>
            </w:pPr>
            <w:r w:rsidRPr="330CB500">
              <w:rPr>
                <w:i/>
                <w:iCs/>
                <w:sz w:val="20"/>
                <w:szCs w:val="20"/>
                <w:lang w:val="en-US"/>
              </w:rPr>
              <w:t>N/A</w:t>
            </w:r>
          </w:p>
        </w:tc>
      </w:tr>
      <w:tr w:rsidR="00A148DE" w14:paraId="76BB5413" w14:textId="77777777" w:rsidTr="4FDAC43A">
        <w:trPr>
          <w:jc w:val="center"/>
        </w:trPr>
        <w:tc>
          <w:tcPr>
            <w:tcW w:w="3369" w:type="dxa"/>
            <w:shd w:val="clear" w:color="auto" w:fill="FFFFFF" w:themeFill="background1"/>
          </w:tcPr>
          <w:p w14:paraId="6B797CB3" w14:textId="77777777" w:rsidR="00A148DE" w:rsidRDefault="00A148DE" w:rsidP="009A0DB4">
            <w:pPr>
              <w:rPr>
                <w:sz w:val="20"/>
                <w:szCs w:val="20"/>
              </w:rPr>
            </w:pPr>
            <w:r w:rsidRPr="63726713">
              <w:rPr>
                <w:b/>
                <w:bCs/>
                <w:sz w:val="20"/>
                <w:szCs w:val="20"/>
              </w:rPr>
              <w:t>Temporal resolution</w:t>
            </w:r>
          </w:p>
        </w:tc>
        <w:tc>
          <w:tcPr>
            <w:tcW w:w="6113" w:type="dxa"/>
            <w:shd w:val="clear" w:color="auto" w:fill="FFFFFF" w:themeFill="background1"/>
          </w:tcPr>
          <w:p w14:paraId="2EB1D168" w14:textId="77777777" w:rsidR="00A148DE" w:rsidRDefault="00A148DE" w:rsidP="009A0DB4">
            <w:pPr>
              <w:rPr>
                <w:sz w:val="20"/>
                <w:szCs w:val="20"/>
                <w:lang w:val="en-US"/>
              </w:rPr>
            </w:pPr>
            <w:r w:rsidRPr="330CB500">
              <w:rPr>
                <w:sz w:val="20"/>
                <w:szCs w:val="20"/>
                <w:lang w:val="en-US"/>
              </w:rPr>
              <w:t xml:space="preserve">From several minutes to an hour </w:t>
            </w:r>
          </w:p>
        </w:tc>
      </w:tr>
      <w:tr w:rsidR="00A148DE" w14:paraId="5B438B97" w14:textId="77777777" w:rsidTr="4FDAC43A">
        <w:trPr>
          <w:jc w:val="center"/>
        </w:trPr>
        <w:tc>
          <w:tcPr>
            <w:tcW w:w="3369" w:type="dxa"/>
            <w:shd w:val="clear" w:color="auto" w:fill="FFFFFF" w:themeFill="background1"/>
          </w:tcPr>
          <w:p w14:paraId="0B95602E" w14:textId="77777777" w:rsidR="00A148DE" w:rsidRDefault="00A148DE" w:rsidP="009A0DB4">
            <w:pPr>
              <w:rPr>
                <w:sz w:val="20"/>
                <w:szCs w:val="20"/>
              </w:rPr>
            </w:pPr>
            <w:r w:rsidRPr="63726713">
              <w:rPr>
                <w:b/>
                <w:bCs/>
                <w:sz w:val="20"/>
                <w:szCs w:val="20"/>
              </w:rPr>
              <w:t>Source of uncertainty</w:t>
            </w:r>
          </w:p>
        </w:tc>
        <w:tc>
          <w:tcPr>
            <w:tcW w:w="6113" w:type="dxa"/>
            <w:shd w:val="clear" w:color="auto" w:fill="FFFFFF" w:themeFill="background1"/>
          </w:tcPr>
          <w:p w14:paraId="7C97812D" w14:textId="77777777" w:rsidR="00A148DE" w:rsidRDefault="00A148DE" w:rsidP="009A0DB4">
            <w:pPr>
              <w:rPr>
                <w:rFonts w:eastAsia="Arial" w:cs="Arial"/>
                <w:sz w:val="20"/>
                <w:szCs w:val="20"/>
                <w:lang w:val="en-US"/>
              </w:rPr>
            </w:pPr>
            <w:r w:rsidRPr="330CB500">
              <w:rPr>
                <w:rFonts w:eastAsia="Arial" w:cs="Arial"/>
                <w:sz w:val="20"/>
                <w:szCs w:val="20"/>
                <w:lang w:val="en-US"/>
              </w:rPr>
              <w:t xml:space="preserve">Environmental conditions, consumers’ demand, EVs arrivals, the accuracy of measured signals, communication delay, </w:t>
            </w:r>
            <w:proofErr w:type="gramStart"/>
            <w:r w:rsidRPr="330CB500">
              <w:rPr>
                <w:rFonts w:eastAsia="Arial" w:cs="Arial"/>
                <w:sz w:val="20"/>
                <w:szCs w:val="20"/>
                <w:lang w:val="en-US"/>
              </w:rPr>
              <w:t>RES</w:t>
            </w:r>
            <w:proofErr w:type="gramEnd"/>
            <w:r w:rsidRPr="330CB500">
              <w:rPr>
                <w:rFonts w:eastAsia="Arial" w:cs="Arial"/>
                <w:sz w:val="20"/>
                <w:szCs w:val="20"/>
                <w:lang w:val="en-US"/>
              </w:rPr>
              <w:t xml:space="preserve"> and demand forecasting</w:t>
            </w:r>
          </w:p>
        </w:tc>
      </w:tr>
      <w:tr w:rsidR="00A148DE" w14:paraId="490176B2" w14:textId="77777777" w:rsidTr="4FDAC43A">
        <w:trPr>
          <w:jc w:val="center"/>
        </w:trPr>
        <w:tc>
          <w:tcPr>
            <w:tcW w:w="3369" w:type="dxa"/>
            <w:shd w:val="clear" w:color="auto" w:fill="FFFFFF" w:themeFill="background1"/>
          </w:tcPr>
          <w:p w14:paraId="494EFD97" w14:textId="77777777" w:rsidR="00A148DE" w:rsidRDefault="00A148DE" w:rsidP="009A0DB4">
            <w:pPr>
              <w:rPr>
                <w:sz w:val="20"/>
                <w:szCs w:val="20"/>
              </w:rPr>
            </w:pPr>
            <w:r w:rsidRPr="63726713">
              <w:rPr>
                <w:b/>
                <w:bCs/>
                <w:sz w:val="20"/>
                <w:szCs w:val="20"/>
              </w:rPr>
              <w:t>Suspension criteria / Stopping criteria</w:t>
            </w:r>
          </w:p>
        </w:tc>
        <w:tc>
          <w:tcPr>
            <w:tcW w:w="6113" w:type="dxa"/>
            <w:shd w:val="clear" w:color="auto" w:fill="FFFFFF" w:themeFill="background1"/>
          </w:tcPr>
          <w:p w14:paraId="76636C9C" w14:textId="77777777" w:rsidR="00A148DE" w:rsidRDefault="00A148DE" w:rsidP="009A0DB4">
            <w:pPr>
              <w:rPr>
                <w:sz w:val="20"/>
                <w:szCs w:val="20"/>
                <w:lang w:val="en-US"/>
              </w:rPr>
            </w:pPr>
            <w:r w:rsidRPr="330CB500">
              <w:rPr>
                <w:sz w:val="20"/>
                <w:szCs w:val="20"/>
                <w:lang w:val="en-US"/>
              </w:rPr>
              <w:t>Violation of the technical operating levels of the grid, i.e., voltage, losses, and thermal capacity</w:t>
            </w:r>
          </w:p>
          <w:p w14:paraId="5F4A85F2" w14:textId="77777777" w:rsidR="00A148DE" w:rsidRDefault="00A148DE" w:rsidP="009A0DB4">
            <w:pPr>
              <w:rPr>
                <w:sz w:val="20"/>
                <w:szCs w:val="20"/>
                <w:lang w:val="en-US"/>
              </w:rPr>
            </w:pPr>
            <w:r w:rsidRPr="330CB500">
              <w:rPr>
                <w:sz w:val="20"/>
                <w:szCs w:val="20"/>
                <w:lang w:val="en-US"/>
              </w:rPr>
              <w:t>A significant price deviation due to loss of communication</w:t>
            </w:r>
          </w:p>
        </w:tc>
      </w:tr>
    </w:tbl>
    <w:p w14:paraId="48316B22" w14:textId="19F78D3D" w:rsidR="005F33F1" w:rsidRDefault="005F33F1" w:rsidP="005F33F1">
      <w:pPr>
        <w:rPr>
          <w:sz w:val="20"/>
          <w:szCs w:val="20"/>
        </w:rPr>
      </w:pPr>
    </w:p>
    <w:p w14:paraId="4E00C494" w14:textId="2F080DF9" w:rsidR="00E32755" w:rsidRDefault="00E32755"/>
    <w:sectPr w:rsidR="00E32755" w:rsidSect="005F33F1">
      <w:headerReference w:type="default" r:id="rId15"/>
      <w:footerReference w:type="default" r:id="rId1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398D" w14:textId="77777777" w:rsidR="00EA13BE" w:rsidRDefault="00EA13BE">
      <w:r>
        <w:separator/>
      </w:r>
    </w:p>
  </w:endnote>
  <w:endnote w:type="continuationSeparator" w:id="0">
    <w:p w14:paraId="3C94C90E" w14:textId="77777777" w:rsidR="00EA13BE" w:rsidRDefault="00EA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E7DF8" w14:textId="00947C90"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4D7AB" w14:textId="77777777" w:rsidR="00EA13BE" w:rsidRDefault="00EA13BE">
      <w:r>
        <w:separator/>
      </w:r>
    </w:p>
  </w:footnote>
  <w:footnote w:type="continuationSeparator" w:id="0">
    <w:p w14:paraId="68EE9731" w14:textId="77777777" w:rsidR="00EA13BE" w:rsidRDefault="00EA1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22974" w14:textId="4C863133" w:rsidR="007F68D6" w:rsidRPr="00D94A33" w:rsidRDefault="007553BB"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17941">
      <w:rPr>
        <w:sz w:val="20"/>
        <w:szCs w:val="20"/>
        <w:lang w:val="en-US"/>
      </w:rPr>
      <w:t xml:space="preserve"> </w:t>
    </w:r>
    <w:r>
      <w:rPr>
        <w:sz w:val="20"/>
        <w:szCs w:val="20"/>
        <w:lang w:val="en-US"/>
      </w:rPr>
      <w:t>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B60B25">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B60B25">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D0B20AC"/>
    <w:multiLevelType w:val="hybridMultilevel"/>
    <w:tmpl w:val="FEDAB790"/>
    <w:lvl w:ilvl="0" w:tplc="A0543C06">
      <w:start w:val="1"/>
      <w:numFmt w:val="bullet"/>
      <w:lvlText w:val=""/>
      <w:lvlJc w:val="left"/>
      <w:pPr>
        <w:ind w:left="720" w:hanging="360"/>
      </w:pPr>
      <w:rPr>
        <w:rFonts w:ascii="Symbol" w:hAnsi="Symbol" w:hint="default"/>
      </w:rPr>
    </w:lvl>
    <w:lvl w:ilvl="1" w:tplc="277283FA">
      <w:start w:val="1"/>
      <w:numFmt w:val="bullet"/>
      <w:lvlText w:val="o"/>
      <w:lvlJc w:val="left"/>
      <w:pPr>
        <w:ind w:left="1440" w:hanging="360"/>
      </w:pPr>
      <w:rPr>
        <w:rFonts w:ascii="Courier New" w:hAnsi="Courier New" w:hint="default"/>
      </w:rPr>
    </w:lvl>
    <w:lvl w:ilvl="2" w:tplc="A4CCBF72">
      <w:start w:val="1"/>
      <w:numFmt w:val="bullet"/>
      <w:lvlText w:val=""/>
      <w:lvlJc w:val="left"/>
      <w:pPr>
        <w:ind w:left="2160" w:hanging="360"/>
      </w:pPr>
      <w:rPr>
        <w:rFonts w:ascii="Wingdings" w:hAnsi="Wingdings" w:hint="default"/>
      </w:rPr>
    </w:lvl>
    <w:lvl w:ilvl="3" w:tplc="1AF48BAA">
      <w:start w:val="1"/>
      <w:numFmt w:val="bullet"/>
      <w:lvlText w:val=""/>
      <w:lvlJc w:val="left"/>
      <w:pPr>
        <w:ind w:left="2880" w:hanging="360"/>
      </w:pPr>
      <w:rPr>
        <w:rFonts w:ascii="Symbol" w:hAnsi="Symbol" w:hint="default"/>
      </w:rPr>
    </w:lvl>
    <w:lvl w:ilvl="4" w:tplc="7FFA3578">
      <w:start w:val="1"/>
      <w:numFmt w:val="bullet"/>
      <w:lvlText w:val="o"/>
      <w:lvlJc w:val="left"/>
      <w:pPr>
        <w:ind w:left="3600" w:hanging="360"/>
      </w:pPr>
      <w:rPr>
        <w:rFonts w:ascii="Courier New" w:hAnsi="Courier New" w:hint="default"/>
      </w:rPr>
    </w:lvl>
    <w:lvl w:ilvl="5" w:tplc="CE4CC16A">
      <w:start w:val="1"/>
      <w:numFmt w:val="bullet"/>
      <w:lvlText w:val=""/>
      <w:lvlJc w:val="left"/>
      <w:pPr>
        <w:ind w:left="4320" w:hanging="360"/>
      </w:pPr>
      <w:rPr>
        <w:rFonts w:ascii="Wingdings" w:hAnsi="Wingdings" w:hint="default"/>
      </w:rPr>
    </w:lvl>
    <w:lvl w:ilvl="6" w:tplc="8A5C6E08">
      <w:start w:val="1"/>
      <w:numFmt w:val="bullet"/>
      <w:lvlText w:val=""/>
      <w:lvlJc w:val="left"/>
      <w:pPr>
        <w:ind w:left="5040" w:hanging="360"/>
      </w:pPr>
      <w:rPr>
        <w:rFonts w:ascii="Symbol" w:hAnsi="Symbol" w:hint="default"/>
      </w:rPr>
    </w:lvl>
    <w:lvl w:ilvl="7" w:tplc="925EB8DA">
      <w:start w:val="1"/>
      <w:numFmt w:val="bullet"/>
      <w:lvlText w:val="o"/>
      <w:lvlJc w:val="left"/>
      <w:pPr>
        <w:ind w:left="5760" w:hanging="360"/>
      </w:pPr>
      <w:rPr>
        <w:rFonts w:ascii="Courier New" w:hAnsi="Courier New" w:hint="default"/>
      </w:rPr>
    </w:lvl>
    <w:lvl w:ilvl="8" w:tplc="F8B27952">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D4A4A1C"/>
    <w:multiLevelType w:val="hybridMultilevel"/>
    <w:tmpl w:val="A196A926"/>
    <w:lvl w:ilvl="0" w:tplc="AD263A42">
      <w:start w:val="1"/>
      <w:numFmt w:val="bullet"/>
      <w:lvlText w:val=""/>
      <w:lvlJc w:val="left"/>
      <w:pPr>
        <w:ind w:left="720" w:hanging="360"/>
      </w:pPr>
      <w:rPr>
        <w:rFonts w:ascii="Symbol" w:hAnsi="Symbol" w:hint="default"/>
      </w:rPr>
    </w:lvl>
    <w:lvl w:ilvl="1" w:tplc="63704124">
      <w:start w:val="1"/>
      <w:numFmt w:val="bullet"/>
      <w:lvlText w:val="o"/>
      <w:lvlJc w:val="left"/>
      <w:pPr>
        <w:ind w:left="1440" w:hanging="360"/>
      </w:pPr>
      <w:rPr>
        <w:rFonts w:ascii="Courier New" w:hAnsi="Courier New" w:hint="default"/>
      </w:rPr>
    </w:lvl>
    <w:lvl w:ilvl="2" w:tplc="69460178">
      <w:start w:val="1"/>
      <w:numFmt w:val="bullet"/>
      <w:lvlText w:val=""/>
      <w:lvlJc w:val="left"/>
      <w:pPr>
        <w:ind w:left="2160" w:hanging="360"/>
      </w:pPr>
      <w:rPr>
        <w:rFonts w:ascii="Wingdings" w:hAnsi="Wingdings" w:hint="default"/>
      </w:rPr>
    </w:lvl>
    <w:lvl w:ilvl="3" w:tplc="AE54373A">
      <w:start w:val="1"/>
      <w:numFmt w:val="bullet"/>
      <w:lvlText w:val=""/>
      <w:lvlJc w:val="left"/>
      <w:pPr>
        <w:ind w:left="2880" w:hanging="360"/>
      </w:pPr>
      <w:rPr>
        <w:rFonts w:ascii="Symbol" w:hAnsi="Symbol" w:hint="default"/>
      </w:rPr>
    </w:lvl>
    <w:lvl w:ilvl="4" w:tplc="087A9B9E">
      <w:start w:val="1"/>
      <w:numFmt w:val="bullet"/>
      <w:lvlText w:val="o"/>
      <w:lvlJc w:val="left"/>
      <w:pPr>
        <w:ind w:left="3600" w:hanging="360"/>
      </w:pPr>
      <w:rPr>
        <w:rFonts w:ascii="Courier New" w:hAnsi="Courier New" w:hint="default"/>
      </w:rPr>
    </w:lvl>
    <w:lvl w:ilvl="5" w:tplc="87BCCEB2">
      <w:start w:val="1"/>
      <w:numFmt w:val="bullet"/>
      <w:lvlText w:val=""/>
      <w:lvlJc w:val="left"/>
      <w:pPr>
        <w:ind w:left="4320" w:hanging="360"/>
      </w:pPr>
      <w:rPr>
        <w:rFonts w:ascii="Wingdings" w:hAnsi="Wingdings" w:hint="default"/>
      </w:rPr>
    </w:lvl>
    <w:lvl w:ilvl="6" w:tplc="F74CB752">
      <w:start w:val="1"/>
      <w:numFmt w:val="bullet"/>
      <w:lvlText w:val=""/>
      <w:lvlJc w:val="left"/>
      <w:pPr>
        <w:ind w:left="5040" w:hanging="360"/>
      </w:pPr>
      <w:rPr>
        <w:rFonts w:ascii="Symbol" w:hAnsi="Symbol" w:hint="default"/>
      </w:rPr>
    </w:lvl>
    <w:lvl w:ilvl="7" w:tplc="5CEEADF2">
      <w:start w:val="1"/>
      <w:numFmt w:val="bullet"/>
      <w:lvlText w:val="o"/>
      <w:lvlJc w:val="left"/>
      <w:pPr>
        <w:ind w:left="5760" w:hanging="360"/>
      </w:pPr>
      <w:rPr>
        <w:rFonts w:ascii="Courier New" w:hAnsi="Courier New" w:hint="default"/>
      </w:rPr>
    </w:lvl>
    <w:lvl w:ilvl="8" w:tplc="BEF2BBB8">
      <w:start w:val="1"/>
      <w:numFmt w:val="bullet"/>
      <w:lvlText w:val=""/>
      <w:lvlJc w:val="left"/>
      <w:pPr>
        <w:ind w:left="6480" w:hanging="360"/>
      </w:pPr>
      <w:rPr>
        <w:rFonts w:ascii="Wingdings" w:hAnsi="Wingdings" w:hint="default"/>
      </w:rPr>
    </w:lvl>
  </w:abstractNum>
  <w:abstractNum w:abstractNumId="5" w15:restartNumberingAfterBreak="0">
    <w:nsid w:val="1D4D3EAE"/>
    <w:multiLevelType w:val="hybridMultilevel"/>
    <w:tmpl w:val="37668EDC"/>
    <w:lvl w:ilvl="0" w:tplc="E05A7AA2">
      <w:start w:val="1"/>
      <w:numFmt w:val="bullet"/>
      <w:lvlText w:val=""/>
      <w:lvlJc w:val="left"/>
      <w:pPr>
        <w:ind w:left="720" w:hanging="360"/>
      </w:pPr>
      <w:rPr>
        <w:rFonts w:ascii="Symbol" w:hAnsi="Symbol" w:hint="default"/>
      </w:rPr>
    </w:lvl>
    <w:lvl w:ilvl="1" w:tplc="26DA006A">
      <w:start w:val="1"/>
      <w:numFmt w:val="bullet"/>
      <w:lvlText w:val="o"/>
      <w:lvlJc w:val="left"/>
      <w:pPr>
        <w:ind w:left="1440" w:hanging="360"/>
      </w:pPr>
      <w:rPr>
        <w:rFonts w:ascii="Courier New" w:hAnsi="Courier New" w:hint="default"/>
      </w:rPr>
    </w:lvl>
    <w:lvl w:ilvl="2" w:tplc="216A3E4C">
      <w:start w:val="1"/>
      <w:numFmt w:val="bullet"/>
      <w:lvlText w:val=""/>
      <w:lvlJc w:val="left"/>
      <w:pPr>
        <w:ind w:left="2160" w:hanging="360"/>
      </w:pPr>
      <w:rPr>
        <w:rFonts w:ascii="Wingdings" w:hAnsi="Wingdings" w:hint="default"/>
      </w:rPr>
    </w:lvl>
    <w:lvl w:ilvl="3" w:tplc="594E9C76">
      <w:start w:val="1"/>
      <w:numFmt w:val="bullet"/>
      <w:lvlText w:val=""/>
      <w:lvlJc w:val="left"/>
      <w:pPr>
        <w:ind w:left="2880" w:hanging="360"/>
      </w:pPr>
      <w:rPr>
        <w:rFonts w:ascii="Symbol" w:hAnsi="Symbol" w:hint="default"/>
      </w:rPr>
    </w:lvl>
    <w:lvl w:ilvl="4" w:tplc="C4AEBBBC">
      <w:start w:val="1"/>
      <w:numFmt w:val="bullet"/>
      <w:lvlText w:val="o"/>
      <w:lvlJc w:val="left"/>
      <w:pPr>
        <w:ind w:left="3600" w:hanging="360"/>
      </w:pPr>
      <w:rPr>
        <w:rFonts w:ascii="Courier New" w:hAnsi="Courier New" w:hint="default"/>
      </w:rPr>
    </w:lvl>
    <w:lvl w:ilvl="5" w:tplc="9BDAA23E">
      <w:start w:val="1"/>
      <w:numFmt w:val="bullet"/>
      <w:lvlText w:val=""/>
      <w:lvlJc w:val="left"/>
      <w:pPr>
        <w:ind w:left="4320" w:hanging="360"/>
      </w:pPr>
      <w:rPr>
        <w:rFonts w:ascii="Wingdings" w:hAnsi="Wingdings" w:hint="default"/>
      </w:rPr>
    </w:lvl>
    <w:lvl w:ilvl="6" w:tplc="B5DAE8CA">
      <w:start w:val="1"/>
      <w:numFmt w:val="bullet"/>
      <w:lvlText w:val=""/>
      <w:lvlJc w:val="left"/>
      <w:pPr>
        <w:ind w:left="5040" w:hanging="360"/>
      </w:pPr>
      <w:rPr>
        <w:rFonts w:ascii="Symbol" w:hAnsi="Symbol" w:hint="default"/>
      </w:rPr>
    </w:lvl>
    <w:lvl w:ilvl="7" w:tplc="1FE86D8E">
      <w:start w:val="1"/>
      <w:numFmt w:val="bullet"/>
      <w:lvlText w:val="o"/>
      <w:lvlJc w:val="left"/>
      <w:pPr>
        <w:ind w:left="5760" w:hanging="360"/>
      </w:pPr>
      <w:rPr>
        <w:rFonts w:ascii="Courier New" w:hAnsi="Courier New" w:hint="default"/>
      </w:rPr>
    </w:lvl>
    <w:lvl w:ilvl="8" w:tplc="8084DD90">
      <w:start w:val="1"/>
      <w:numFmt w:val="bullet"/>
      <w:lvlText w:val=""/>
      <w:lvlJc w:val="left"/>
      <w:pPr>
        <w:ind w:left="6480" w:hanging="360"/>
      </w:pPr>
      <w:rPr>
        <w:rFonts w:ascii="Wingdings" w:hAnsi="Wingdings" w:hint="default"/>
      </w:rPr>
    </w:lvl>
  </w:abstractNum>
  <w:abstractNum w:abstractNumId="6" w15:restartNumberingAfterBreak="0">
    <w:nsid w:val="23007C1E"/>
    <w:multiLevelType w:val="hybridMultilevel"/>
    <w:tmpl w:val="CBD09CB0"/>
    <w:lvl w:ilvl="0" w:tplc="A9BE55AA">
      <w:start w:val="1"/>
      <w:numFmt w:val="bullet"/>
      <w:lvlText w:val=""/>
      <w:lvlJc w:val="left"/>
      <w:pPr>
        <w:ind w:left="720" w:hanging="360"/>
      </w:pPr>
      <w:rPr>
        <w:rFonts w:ascii="Symbol" w:hAnsi="Symbol" w:hint="default"/>
      </w:rPr>
    </w:lvl>
    <w:lvl w:ilvl="1" w:tplc="C2D88A5C">
      <w:start w:val="1"/>
      <w:numFmt w:val="bullet"/>
      <w:lvlText w:val="o"/>
      <w:lvlJc w:val="left"/>
      <w:pPr>
        <w:ind w:left="1440" w:hanging="360"/>
      </w:pPr>
      <w:rPr>
        <w:rFonts w:ascii="Courier New" w:hAnsi="Courier New" w:hint="default"/>
      </w:rPr>
    </w:lvl>
    <w:lvl w:ilvl="2" w:tplc="70EEC4C8">
      <w:start w:val="1"/>
      <w:numFmt w:val="bullet"/>
      <w:lvlText w:val=""/>
      <w:lvlJc w:val="left"/>
      <w:pPr>
        <w:ind w:left="2160" w:hanging="360"/>
      </w:pPr>
      <w:rPr>
        <w:rFonts w:ascii="Wingdings" w:hAnsi="Wingdings" w:hint="default"/>
      </w:rPr>
    </w:lvl>
    <w:lvl w:ilvl="3" w:tplc="C63C60FC">
      <w:start w:val="1"/>
      <w:numFmt w:val="bullet"/>
      <w:lvlText w:val=""/>
      <w:lvlJc w:val="left"/>
      <w:pPr>
        <w:ind w:left="2880" w:hanging="360"/>
      </w:pPr>
      <w:rPr>
        <w:rFonts w:ascii="Symbol" w:hAnsi="Symbol" w:hint="default"/>
      </w:rPr>
    </w:lvl>
    <w:lvl w:ilvl="4" w:tplc="10E800AA">
      <w:start w:val="1"/>
      <w:numFmt w:val="bullet"/>
      <w:lvlText w:val="o"/>
      <w:lvlJc w:val="left"/>
      <w:pPr>
        <w:ind w:left="3600" w:hanging="360"/>
      </w:pPr>
      <w:rPr>
        <w:rFonts w:ascii="Courier New" w:hAnsi="Courier New" w:hint="default"/>
      </w:rPr>
    </w:lvl>
    <w:lvl w:ilvl="5" w:tplc="ED5ED95E">
      <w:start w:val="1"/>
      <w:numFmt w:val="bullet"/>
      <w:lvlText w:val=""/>
      <w:lvlJc w:val="left"/>
      <w:pPr>
        <w:ind w:left="4320" w:hanging="360"/>
      </w:pPr>
      <w:rPr>
        <w:rFonts w:ascii="Wingdings" w:hAnsi="Wingdings" w:hint="default"/>
      </w:rPr>
    </w:lvl>
    <w:lvl w:ilvl="6" w:tplc="89EEF9A4">
      <w:start w:val="1"/>
      <w:numFmt w:val="bullet"/>
      <w:lvlText w:val=""/>
      <w:lvlJc w:val="left"/>
      <w:pPr>
        <w:ind w:left="5040" w:hanging="360"/>
      </w:pPr>
      <w:rPr>
        <w:rFonts w:ascii="Symbol" w:hAnsi="Symbol" w:hint="default"/>
      </w:rPr>
    </w:lvl>
    <w:lvl w:ilvl="7" w:tplc="CD666A84">
      <w:start w:val="1"/>
      <w:numFmt w:val="bullet"/>
      <w:lvlText w:val="o"/>
      <w:lvlJc w:val="left"/>
      <w:pPr>
        <w:ind w:left="5760" w:hanging="360"/>
      </w:pPr>
      <w:rPr>
        <w:rFonts w:ascii="Courier New" w:hAnsi="Courier New" w:hint="default"/>
      </w:rPr>
    </w:lvl>
    <w:lvl w:ilvl="8" w:tplc="A142D056">
      <w:start w:val="1"/>
      <w:numFmt w:val="bullet"/>
      <w:lvlText w:val=""/>
      <w:lvlJc w:val="left"/>
      <w:pPr>
        <w:ind w:left="6480" w:hanging="360"/>
      </w:pPr>
      <w:rPr>
        <w:rFonts w:ascii="Wingdings" w:hAnsi="Wingdings" w:hint="default"/>
      </w:rPr>
    </w:lvl>
  </w:abstractNum>
  <w:abstractNum w:abstractNumId="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D22389F"/>
    <w:multiLevelType w:val="hybridMultilevel"/>
    <w:tmpl w:val="FFBC572E"/>
    <w:lvl w:ilvl="0" w:tplc="F6BC54E4">
      <w:start w:val="1"/>
      <w:numFmt w:val="bullet"/>
      <w:lvlText w:val=""/>
      <w:lvlJc w:val="left"/>
      <w:pPr>
        <w:ind w:left="720" w:hanging="360"/>
      </w:pPr>
      <w:rPr>
        <w:rFonts w:ascii="Symbol" w:hAnsi="Symbol" w:hint="default"/>
      </w:rPr>
    </w:lvl>
    <w:lvl w:ilvl="1" w:tplc="1ACC6326">
      <w:start w:val="1"/>
      <w:numFmt w:val="bullet"/>
      <w:lvlText w:val="o"/>
      <w:lvlJc w:val="left"/>
      <w:pPr>
        <w:ind w:left="1440" w:hanging="360"/>
      </w:pPr>
      <w:rPr>
        <w:rFonts w:ascii="Courier New" w:hAnsi="Courier New" w:hint="default"/>
      </w:rPr>
    </w:lvl>
    <w:lvl w:ilvl="2" w:tplc="281C0D18">
      <w:start w:val="1"/>
      <w:numFmt w:val="bullet"/>
      <w:lvlText w:val=""/>
      <w:lvlJc w:val="left"/>
      <w:pPr>
        <w:ind w:left="2160" w:hanging="360"/>
      </w:pPr>
      <w:rPr>
        <w:rFonts w:ascii="Wingdings" w:hAnsi="Wingdings" w:hint="default"/>
      </w:rPr>
    </w:lvl>
    <w:lvl w:ilvl="3" w:tplc="926E3328">
      <w:start w:val="1"/>
      <w:numFmt w:val="bullet"/>
      <w:lvlText w:val=""/>
      <w:lvlJc w:val="left"/>
      <w:pPr>
        <w:ind w:left="2880" w:hanging="360"/>
      </w:pPr>
      <w:rPr>
        <w:rFonts w:ascii="Symbol" w:hAnsi="Symbol" w:hint="default"/>
      </w:rPr>
    </w:lvl>
    <w:lvl w:ilvl="4" w:tplc="E472A58A">
      <w:start w:val="1"/>
      <w:numFmt w:val="bullet"/>
      <w:lvlText w:val="o"/>
      <w:lvlJc w:val="left"/>
      <w:pPr>
        <w:ind w:left="3600" w:hanging="360"/>
      </w:pPr>
      <w:rPr>
        <w:rFonts w:ascii="Courier New" w:hAnsi="Courier New" w:hint="default"/>
      </w:rPr>
    </w:lvl>
    <w:lvl w:ilvl="5" w:tplc="3500BAE8">
      <w:start w:val="1"/>
      <w:numFmt w:val="bullet"/>
      <w:lvlText w:val=""/>
      <w:lvlJc w:val="left"/>
      <w:pPr>
        <w:ind w:left="4320" w:hanging="360"/>
      </w:pPr>
      <w:rPr>
        <w:rFonts w:ascii="Wingdings" w:hAnsi="Wingdings" w:hint="default"/>
      </w:rPr>
    </w:lvl>
    <w:lvl w:ilvl="6" w:tplc="CC96101E">
      <w:start w:val="1"/>
      <w:numFmt w:val="bullet"/>
      <w:lvlText w:val=""/>
      <w:lvlJc w:val="left"/>
      <w:pPr>
        <w:ind w:left="5040" w:hanging="360"/>
      </w:pPr>
      <w:rPr>
        <w:rFonts w:ascii="Symbol" w:hAnsi="Symbol" w:hint="default"/>
      </w:rPr>
    </w:lvl>
    <w:lvl w:ilvl="7" w:tplc="B420BDF6">
      <w:start w:val="1"/>
      <w:numFmt w:val="bullet"/>
      <w:lvlText w:val="o"/>
      <w:lvlJc w:val="left"/>
      <w:pPr>
        <w:ind w:left="5760" w:hanging="360"/>
      </w:pPr>
      <w:rPr>
        <w:rFonts w:ascii="Courier New" w:hAnsi="Courier New" w:hint="default"/>
      </w:rPr>
    </w:lvl>
    <w:lvl w:ilvl="8" w:tplc="035E9CEC">
      <w:start w:val="1"/>
      <w:numFmt w:val="bullet"/>
      <w:lvlText w:val=""/>
      <w:lvlJc w:val="left"/>
      <w:pPr>
        <w:ind w:left="6480" w:hanging="360"/>
      </w:pPr>
      <w:rPr>
        <w:rFonts w:ascii="Wingdings" w:hAnsi="Wingdings" w:hint="default"/>
      </w:rPr>
    </w:lvl>
  </w:abstractNum>
  <w:abstractNum w:abstractNumId="10" w15:restartNumberingAfterBreak="0">
    <w:nsid w:val="39E97072"/>
    <w:multiLevelType w:val="hybridMultilevel"/>
    <w:tmpl w:val="F3CC6778"/>
    <w:lvl w:ilvl="0" w:tplc="3DF8B578">
      <w:start w:val="1"/>
      <w:numFmt w:val="bullet"/>
      <w:lvlText w:val=""/>
      <w:lvlJc w:val="left"/>
      <w:pPr>
        <w:ind w:left="720" w:hanging="360"/>
      </w:pPr>
      <w:rPr>
        <w:rFonts w:ascii="Symbol" w:hAnsi="Symbol" w:hint="default"/>
      </w:rPr>
    </w:lvl>
    <w:lvl w:ilvl="1" w:tplc="31B8A78E">
      <w:start w:val="1"/>
      <w:numFmt w:val="bullet"/>
      <w:lvlText w:val="o"/>
      <w:lvlJc w:val="left"/>
      <w:pPr>
        <w:ind w:left="1440" w:hanging="360"/>
      </w:pPr>
      <w:rPr>
        <w:rFonts w:ascii="Courier New" w:hAnsi="Courier New" w:hint="default"/>
      </w:rPr>
    </w:lvl>
    <w:lvl w:ilvl="2" w:tplc="9ACCEC42">
      <w:start w:val="1"/>
      <w:numFmt w:val="bullet"/>
      <w:lvlText w:val=""/>
      <w:lvlJc w:val="left"/>
      <w:pPr>
        <w:ind w:left="2160" w:hanging="360"/>
      </w:pPr>
      <w:rPr>
        <w:rFonts w:ascii="Wingdings" w:hAnsi="Wingdings" w:hint="default"/>
      </w:rPr>
    </w:lvl>
    <w:lvl w:ilvl="3" w:tplc="34028F02">
      <w:start w:val="1"/>
      <w:numFmt w:val="bullet"/>
      <w:lvlText w:val=""/>
      <w:lvlJc w:val="left"/>
      <w:pPr>
        <w:ind w:left="2880" w:hanging="360"/>
      </w:pPr>
      <w:rPr>
        <w:rFonts w:ascii="Symbol" w:hAnsi="Symbol" w:hint="default"/>
      </w:rPr>
    </w:lvl>
    <w:lvl w:ilvl="4" w:tplc="E476455E">
      <w:start w:val="1"/>
      <w:numFmt w:val="bullet"/>
      <w:lvlText w:val="o"/>
      <w:lvlJc w:val="left"/>
      <w:pPr>
        <w:ind w:left="3600" w:hanging="360"/>
      </w:pPr>
      <w:rPr>
        <w:rFonts w:ascii="Courier New" w:hAnsi="Courier New" w:hint="default"/>
      </w:rPr>
    </w:lvl>
    <w:lvl w:ilvl="5" w:tplc="978AF42A">
      <w:start w:val="1"/>
      <w:numFmt w:val="bullet"/>
      <w:lvlText w:val=""/>
      <w:lvlJc w:val="left"/>
      <w:pPr>
        <w:ind w:left="4320" w:hanging="360"/>
      </w:pPr>
      <w:rPr>
        <w:rFonts w:ascii="Wingdings" w:hAnsi="Wingdings" w:hint="default"/>
      </w:rPr>
    </w:lvl>
    <w:lvl w:ilvl="6" w:tplc="9A0C2D96">
      <w:start w:val="1"/>
      <w:numFmt w:val="bullet"/>
      <w:lvlText w:val=""/>
      <w:lvlJc w:val="left"/>
      <w:pPr>
        <w:ind w:left="5040" w:hanging="360"/>
      </w:pPr>
      <w:rPr>
        <w:rFonts w:ascii="Symbol" w:hAnsi="Symbol" w:hint="default"/>
      </w:rPr>
    </w:lvl>
    <w:lvl w:ilvl="7" w:tplc="255EE464">
      <w:start w:val="1"/>
      <w:numFmt w:val="bullet"/>
      <w:lvlText w:val="o"/>
      <w:lvlJc w:val="left"/>
      <w:pPr>
        <w:ind w:left="5760" w:hanging="360"/>
      </w:pPr>
      <w:rPr>
        <w:rFonts w:ascii="Courier New" w:hAnsi="Courier New" w:hint="default"/>
      </w:rPr>
    </w:lvl>
    <w:lvl w:ilvl="8" w:tplc="7534B2A8">
      <w:start w:val="1"/>
      <w:numFmt w:val="bullet"/>
      <w:lvlText w:val=""/>
      <w:lvlJc w:val="left"/>
      <w:pPr>
        <w:ind w:left="6480" w:hanging="360"/>
      </w:pPr>
      <w:rPr>
        <w:rFonts w:ascii="Wingdings" w:hAnsi="Wingdings" w:hint="default"/>
      </w:rPr>
    </w:lvl>
  </w:abstractNum>
  <w:abstractNum w:abstractNumId="11"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6661C7"/>
    <w:multiLevelType w:val="hybridMultilevel"/>
    <w:tmpl w:val="BD724CF0"/>
    <w:lvl w:ilvl="0" w:tplc="F96C5DE8">
      <w:start w:val="1"/>
      <w:numFmt w:val="bullet"/>
      <w:lvlText w:val=""/>
      <w:lvlJc w:val="left"/>
      <w:pPr>
        <w:ind w:left="720" w:hanging="360"/>
      </w:pPr>
      <w:rPr>
        <w:rFonts w:ascii="Symbol" w:hAnsi="Symbol" w:hint="default"/>
      </w:rPr>
    </w:lvl>
    <w:lvl w:ilvl="1" w:tplc="E3ACCBC6">
      <w:start w:val="1"/>
      <w:numFmt w:val="bullet"/>
      <w:lvlText w:val="o"/>
      <w:lvlJc w:val="left"/>
      <w:pPr>
        <w:ind w:left="1440" w:hanging="360"/>
      </w:pPr>
      <w:rPr>
        <w:rFonts w:ascii="Courier New" w:hAnsi="Courier New" w:hint="default"/>
      </w:rPr>
    </w:lvl>
    <w:lvl w:ilvl="2" w:tplc="07DCC3BA">
      <w:start w:val="1"/>
      <w:numFmt w:val="bullet"/>
      <w:lvlText w:val=""/>
      <w:lvlJc w:val="left"/>
      <w:pPr>
        <w:ind w:left="2160" w:hanging="360"/>
      </w:pPr>
      <w:rPr>
        <w:rFonts w:ascii="Wingdings" w:hAnsi="Wingdings" w:hint="default"/>
      </w:rPr>
    </w:lvl>
    <w:lvl w:ilvl="3" w:tplc="2BB62B08">
      <w:start w:val="1"/>
      <w:numFmt w:val="bullet"/>
      <w:lvlText w:val=""/>
      <w:lvlJc w:val="left"/>
      <w:pPr>
        <w:ind w:left="2880" w:hanging="360"/>
      </w:pPr>
      <w:rPr>
        <w:rFonts w:ascii="Symbol" w:hAnsi="Symbol" w:hint="default"/>
      </w:rPr>
    </w:lvl>
    <w:lvl w:ilvl="4" w:tplc="50F41E44">
      <w:start w:val="1"/>
      <w:numFmt w:val="bullet"/>
      <w:lvlText w:val="o"/>
      <w:lvlJc w:val="left"/>
      <w:pPr>
        <w:ind w:left="3600" w:hanging="360"/>
      </w:pPr>
      <w:rPr>
        <w:rFonts w:ascii="Courier New" w:hAnsi="Courier New" w:hint="default"/>
      </w:rPr>
    </w:lvl>
    <w:lvl w:ilvl="5" w:tplc="90BE368C">
      <w:start w:val="1"/>
      <w:numFmt w:val="bullet"/>
      <w:lvlText w:val=""/>
      <w:lvlJc w:val="left"/>
      <w:pPr>
        <w:ind w:left="4320" w:hanging="360"/>
      </w:pPr>
      <w:rPr>
        <w:rFonts w:ascii="Wingdings" w:hAnsi="Wingdings" w:hint="default"/>
      </w:rPr>
    </w:lvl>
    <w:lvl w:ilvl="6" w:tplc="EAA2FDE0">
      <w:start w:val="1"/>
      <w:numFmt w:val="bullet"/>
      <w:lvlText w:val=""/>
      <w:lvlJc w:val="left"/>
      <w:pPr>
        <w:ind w:left="5040" w:hanging="360"/>
      </w:pPr>
      <w:rPr>
        <w:rFonts w:ascii="Symbol" w:hAnsi="Symbol" w:hint="default"/>
      </w:rPr>
    </w:lvl>
    <w:lvl w:ilvl="7" w:tplc="12D8455C">
      <w:start w:val="1"/>
      <w:numFmt w:val="bullet"/>
      <w:lvlText w:val="o"/>
      <w:lvlJc w:val="left"/>
      <w:pPr>
        <w:ind w:left="5760" w:hanging="360"/>
      </w:pPr>
      <w:rPr>
        <w:rFonts w:ascii="Courier New" w:hAnsi="Courier New" w:hint="default"/>
      </w:rPr>
    </w:lvl>
    <w:lvl w:ilvl="8" w:tplc="6F268148">
      <w:start w:val="1"/>
      <w:numFmt w:val="bullet"/>
      <w:lvlText w:val=""/>
      <w:lvlJc w:val="left"/>
      <w:pPr>
        <w:ind w:left="6480" w:hanging="360"/>
      </w:pPr>
      <w:rPr>
        <w:rFonts w:ascii="Wingdings" w:hAnsi="Wingdings" w:hint="default"/>
      </w:rPr>
    </w:lvl>
  </w:abstractNum>
  <w:abstractNum w:abstractNumId="13" w15:restartNumberingAfterBreak="0">
    <w:nsid w:val="48C73A33"/>
    <w:multiLevelType w:val="hybridMultilevel"/>
    <w:tmpl w:val="DEB0A61E"/>
    <w:lvl w:ilvl="0" w:tplc="5AA01826">
      <w:start w:val="1"/>
      <w:numFmt w:val="bullet"/>
      <w:lvlText w:val=""/>
      <w:lvlJc w:val="left"/>
      <w:pPr>
        <w:ind w:left="720" w:hanging="360"/>
      </w:pPr>
      <w:rPr>
        <w:rFonts w:ascii="Symbol" w:hAnsi="Symbol" w:hint="default"/>
      </w:rPr>
    </w:lvl>
    <w:lvl w:ilvl="1" w:tplc="AA5E42A2">
      <w:start w:val="1"/>
      <w:numFmt w:val="bullet"/>
      <w:lvlText w:val="o"/>
      <w:lvlJc w:val="left"/>
      <w:pPr>
        <w:ind w:left="1440" w:hanging="360"/>
      </w:pPr>
      <w:rPr>
        <w:rFonts w:ascii="Courier New" w:hAnsi="Courier New" w:hint="default"/>
      </w:rPr>
    </w:lvl>
    <w:lvl w:ilvl="2" w:tplc="A3322080">
      <w:start w:val="1"/>
      <w:numFmt w:val="bullet"/>
      <w:lvlText w:val=""/>
      <w:lvlJc w:val="left"/>
      <w:pPr>
        <w:ind w:left="2160" w:hanging="360"/>
      </w:pPr>
      <w:rPr>
        <w:rFonts w:ascii="Wingdings" w:hAnsi="Wingdings" w:hint="default"/>
      </w:rPr>
    </w:lvl>
    <w:lvl w:ilvl="3" w:tplc="59487402">
      <w:start w:val="1"/>
      <w:numFmt w:val="bullet"/>
      <w:lvlText w:val=""/>
      <w:lvlJc w:val="left"/>
      <w:pPr>
        <w:ind w:left="2880" w:hanging="360"/>
      </w:pPr>
      <w:rPr>
        <w:rFonts w:ascii="Symbol" w:hAnsi="Symbol" w:hint="default"/>
      </w:rPr>
    </w:lvl>
    <w:lvl w:ilvl="4" w:tplc="D5746648">
      <w:start w:val="1"/>
      <w:numFmt w:val="bullet"/>
      <w:lvlText w:val="o"/>
      <w:lvlJc w:val="left"/>
      <w:pPr>
        <w:ind w:left="3600" w:hanging="360"/>
      </w:pPr>
      <w:rPr>
        <w:rFonts w:ascii="Courier New" w:hAnsi="Courier New" w:hint="default"/>
      </w:rPr>
    </w:lvl>
    <w:lvl w:ilvl="5" w:tplc="54D4A062">
      <w:start w:val="1"/>
      <w:numFmt w:val="bullet"/>
      <w:lvlText w:val=""/>
      <w:lvlJc w:val="left"/>
      <w:pPr>
        <w:ind w:left="4320" w:hanging="360"/>
      </w:pPr>
      <w:rPr>
        <w:rFonts w:ascii="Wingdings" w:hAnsi="Wingdings" w:hint="default"/>
      </w:rPr>
    </w:lvl>
    <w:lvl w:ilvl="6" w:tplc="61AA43A0">
      <w:start w:val="1"/>
      <w:numFmt w:val="bullet"/>
      <w:lvlText w:val=""/>
      <w:lvlJc w:val="left"/>
      <w:pPr>
        <w:ind w:left="5040" w:hanging="360"/>
      </w:pPr>
      <w:rPr>
        <w:rFonts w:ascii="Symbol" w:hAnsi="Symbol" w:hint="default"/>
      </w:rPr>
    </w:lvl>
    <w:lvl w:ilvl="7" w:tplc="D1A43604">
      <w:start w:val="1"/>
      <w:numFmt w:val="bullet"/>
      <w:lvlText w:val="o"/>
      <w:lvlJc w:val="left"/>
      <w:pPr>
        <w:ind w:left="5760" w:hanging="360"/>
      </w:pPr>
      <w:rPr>
        <w:rFonts w:ascii="Courier New" w:hAnsi="Courier New" w:hint="default"/>
      </w:rPr>
    </w:lvl>
    <w:lvl w:ilvl="8" w:tplc="8BB2C66C">
      <w:start w:val="1"/>
      <w:numFmt w:val="bullet"/>
      <w:lvlText w:val=""/>
      <w:lvlJc w:val="left"/>
      <w:pPr>
        <w:ind w:left="6480" w:hanging="360"/>
      </w:pPr>
      <w:rPr>
        <w:rFonts w:ascii="Wingdings" w:hAnsi="Wingdings" w:hint="default"/>
      </w:rPr>
    </w:lvl>
  </w:abstractNum>
  <w:abstractNum w:abstractNumId="14" w15:restartNumberingAfterBreak="0">
    <w:nsid w:val="4C26152B"/>
    <w:multiLevelType w:val="hybridMultilevel"/>
    <w:tmpl w:val="A5288FFE"/>
    <w:lvl w:ilvl="0" w:tplc="9A86B7B0">
      <w:start w:val="1"/>
      <w:numFmt w:val="bullet"/>
      <w:lvlText w:val=""/>
      <w:lvlJc w:val="left"/>
      <w:pPr>
        <w:ind w:left="720" w:hanging="360"/>
      </w:pPr>
      <w:rPr>
        <w:rFonts w:ascii="Symbol" w:hAnsi="Symbol" w:hint="default"/>
      </w:rPr>
    </w:lvl>
    <w:lvl w:ilvl="1" w:tplc="65224B3A">
      <w:start w:val="1"/>
      <w:numFmt w:val="bullet"/>
      <w:lvlText w:val="o"/>
      <w:lvlJc w:val="left"/>
      <w:pPr>
        <w:ind w:left="1440" w:hanging="360"/>
      </w:pPr>
      <w:rPr>
        <w:rFonts w:ascii="Courier New" w:hAnsi="Courier New" w:hint="default"/>
      </w:rPr>
    </w:lvl>
    <w:lvl w:ilvl="2" w:tplc="76504B32">
      <w:start w:val="1"/>
      <w:numFmt w:val="bullet"/>
      <w:lvlText w:val=""/>
      <w:lvlJc w:val="left"/>
      <w:pPr>
        <w:ind w:left="2160" w:hanging="360"/>
      </w:pPr>
      <w:rPr>
        <w:rFonts w:ascii="Wingdings" w:hAnsi="Wingdings" w:hint="default"/>
      </w:rPr>
    </w:lvl>
    <w:lvl w:ilvl="3" w:tplc="1D42F774">
      <w:start w:val="1"/>
      <w:numFmt w:val="bullet"/>
      <w:lvlText w:val=""/>
      <w:lvlJc w:val="left"/>
      <w:pPr>
        <w:ind w:left="2880" w:hanging="360"/>
      </w:pPr>
      <w:rPr>
        <w:rFonts w:ascii="Symbol" w:hAnsi="Symbol" w:hint="default"/>
      </w:rPr>
    </w:lvl>
    <w:lvl w:ilvl="4" w:tplc="D8B67964">
      <w:start w:val="1"/>
      <w:numFmt w:val="bullet"/>
      <w:lvlText w:val="o"/>
      <w:lvlJc w:val="left"/>
      <w:pPr>
        <w:ind w:left="3600" w:hanging="360"/>
      </w:pPr>
      <w:rPr>
        <w:rFonts w:ascii="Courier New" w:hAnsi="Courier New" w:hint="default"/>
      </w:rPr>
    </w:lvl>
    <w:lvl w:ilvl="5" w:tplc="5E28860A">
      <w:start w:val="1"/>
      <w:numFmt w:val="bullet"/>
      <w:lvlText w:val=""/>
      <w:lvlJc w:val="left"/>
      <w:pPr>
        <w:ind w:left="4320" w:hanging="360"/>
      </w:pPr>
      <w:rPr>
        <w:rFonts w:ascii="Wingdings" w:hAnsi="Wingdings" w:hint="default"/>
      </w:rPr>
    </w:lvl>
    <w:lvl w:ilvl="6" w:tplc="B374DDBA">
      <w:start w:val="1"/>
      <w:numFmt w:val="bullet"/>
      <w:lvlText w:val=""/>
      <w:lvlJc w:val="left"/>
      <w:pPr>
        <w:ind w:left="5040" w:hanging="360"/>
      </w:pPr>
      <w:rPr>
        <w:rFonts w:ascii="Symbol" w:hAnsi="Symbol" w:hint="default"/>
      </w:rPr>
    </w:lvl>
    <w:lvl w:ilvl="7" w:tplc="A3CAF93E">
      <w:start w:val="1"/>
      <w:numFmt w:val="bullet"/>
      <w:lvlText w:val="o"/>
      <w:lvlJc w:val="left"/>
      <w:pPr>
        <w:ind w:left="5760" w:hanging="360"/>
      </w:pPr>
      <w:rPr>
        <w:rFonts w:ascii="Courier New" w:hAnsi="Courier New" w:hint="default"/>
      </w:rPr>
    </w:lvl>
    <w:lvl w:ilvl="8" w:tplc="737E4D7A">
      <w:start w:val="1"/>
      <w:numFmt w:val="bullet"/>
      <w:lvlText w:val=""/>
      <w:lvlJc w:val="left"/>
      <w:pPr>
        <w:ind w:left="6480" w:hanging="360"/>
      </w:pPr>
      <w:rPr>
        <w:rFonts w:ascii="Wingdings" w:hAnsi="Wingdings" w:hint="default"/>
      </w:rPr>
    </w:lvl>
  </w:abstractNum>
  <w:abstractNum w:abstractNumId="15" w15:restartNumberingAfterBreak="0">
    <w:nsid w:val="4C5521A8"/>
    <w:multiLevelType w:val="hybridMultilevel"/>
    <w:tmpl w:val="DCE8597A"/>
    <w:lvl w:ilvl="0" w:tplc="171CFB12">
      <w:start w:val="1"/>
      <w:numFmt w:val="bullet"/>
      <w:lvlText w:val=""/>
      <w:lvlJc w:val="left"/>
      <w:pPr>
        <w:ind w:left="720" w:hanging="360"/>
      </w:pPr>
      <w:rPr>
        <w:rFonts w:ascii="Symbol" w:hAnsi="Symbol" w:hint="default"/>
      </w:rPr>
    </w:lvl>
    <w:lvl w:ilvl="1" w:tplc="A4586E38">
      <w:start w:val="1"/>
      <w:numFmt w:val="bullet"/>
      <w:lvlText w:val="o"/>
      <w:lvlJc w:val="left"/>
      <w:pPr>
        <w:ind w:left="1440" w:hanging="360"/>
      </w:pPr>
      <w:rPr>
        <w:rFonts w:ascii="Courier New" w:hAnsi="Courier New" w:hint="default"/>
      </w:rPr>
    </w:lvl>
    <w:lvl w:ilvl="2" w:tplc="E2E28558">
      <w:start w:val="1"/>
      <w:numFmt w:val="bullet"/>
      <w:lvlText w:val=""/>
      <w:lvlJc w:val="left"/>
      <w:pPr>
        <w:ind w:left="2160" w:hanging="360"/>
      </w:pPr>
      <w:rPr>
        <w:rFonts w:ascii="Wingdings" w:hAnsi="Wingdings" w:hint="default"/>
      </w:rPr>
    </w:lvl>
    <w:lvl w:ilvl="3" w:tplc="1CB6FAAC">
      <w:start w:val="1"/>
      <w:numFmt w:val="bullet"/>
      <w:lvlText w:val=""/>
      <w:lvlJc w:val="left"/>
      <w:pPr>
        <w:ind w:left="2880" w:hanging="360"/>
      </w:pPr>
      <w:rPr>
        <w:rFonts w:ascii="Symbol" w:hAnsi="Symbol" w:hint="default"/>
      </w:rPr>
    </w:lvl>
    <w:lvl w:ilvl="4" w:tplc="462EA6F4">
      <w:start w:val="1"/>
      <w:numFmt w:val="bullet"/>
      <w:lvlText w:val="o"/>
      <w:lvlJc w:val="left"/>
      <w:pPr>
        <w:ind w:left="3600" w:hanging="360"/>
      </w:pPr>
      <w:rPr>
        <w:rFonts w:ascii="Courier New" w:hAnsi="Courier New" w:hint="default"/>
      </w:rPr>
    </w:lvl>
    <w:lvl w:ilvl="5" w:tplc="6CDE02BC">
      <w:start w:val="1"/>
      <w:numFmt w:val="bullet"/>
      <w:lvlText w:val=""/>
      <w:lvlJc w:val="left"/>
      <w:pPr>
        <w:ind w:left="4320" w:hanging="360"/>
      </w:pPr>
      <w:rPr>
        <w:rFonts w:ascii="Wingdings" w:hAnsi="Wingdings" w:hint="default"/>
      </w:rPr>
    </w:lvl>
    <w:lvl w:ilvl="6" w:tplc="46B2812A">
      <w:start w:val="1"/>
      <w:numFmt w:val="bullet"/>
      <w:lvlText w:val=""/>
      <w:lvlJc w:val="left"/>
      <w:pPr>
        <w:ind w:left="5040" w:hanging="360"/>
      </w:pPr>
      <w:rPr>
        <w:rFonts w:ascii="Symbol" w:hAnsi="Symbol" w:hint="default"/>
      </w:rPr>
    </w:lvl>
    <w:lvl w:ilvl="7" w:tplc="8D30DEEE">
      <w:start w:val="1"/>
      <w:numFmt w:val="bullet"/>
      <w:lvlText w:val="o"/>
      <w:lvlJc w:val="left"/>
      <w:pPr>
        <w:ind w:left="5760" w:hanging="360"/>
      </w:pPr>
      <w:rPr>
        <w:rFonts w:ascii="Courier New" w:hAnsi="Courier New" w:hint="default"/>
      </w:rPr>
    </w:lvl>
    <w:lvl w:ilvl="8" w:tplc="E8CEE196">
      <w:start w:val="1"/>
      <w:numFmt w:val="bullet"/>
      <w:lvlText w:val=""/>
      <w:lvlJc w:val="left"/>
      <w:pPr>
        <w:ind w:left="6480" w:hanging="360"/>
      </w:pPr>
      <w:rPr>
        <w:rFonts w:ascii="Wingdings" w:hAnsi="Wingdings" w:hint="default"/>
      </w:rPr>
    </w:lvl>
  </w:abstractNum>
  <w:abstractNum w:abstractNumId="16" w15:restartNumberingAfterBreak="0">
    <w:nsid w:val="4E6F478A"/>
    <w:multiLevelType w:val="hybridMultilevel"/>
    <w:tmpl w:val="8F52B88A"/>
    <w:lvl w:ilvl="0" w:tplc="2080484E">
      <w:start w:val="1"/>
      <w:numFmt w:val="bullet"/>
      <w:lvlText w:val=""/>
      <w:lvlJc w:val="left"/>
      <w:pPr>
        <w:ind w:left="720" w:hanging="360"/>
      </w:pPr>
      <w:rPr>
        <w:rFonts w:ascii="Symbol" w:hAnsi="Symbol" w:hint="default"/>
      </w:rPr>
    </w:lvl>
    <w:lvl w:ilvl="1" w:tplc="3BD24318">
      <w:start w:val="1"/>
      <w:numFmt w:val="bullet"/>
      <w:lvlText w:val="o"/>
      <w:lvlJc w:val="left"/>
      <w:pPr>
        <w:ind w:left="1440" w:hanging="360"/>
      </w:pPr>
      <w:rPr>
        <w:rFonts w:ascii="Courier New" w:hAnsi="Courier New" w:hint="default"/>
      </w:rPr>
    </w:lvl>
    <w:lvl w:ilvl="2" w:tplc="6F4C5A88">
      <w:start w:val="1"/>
      <w:numFmt w:val="bullet"/>
      <w:lvlText w:val=""/>
      <w:lvlJc w:val="left"/>
      <w:pPr>
        <w:ind w:left="2160" w:hanging="360"/>
      </w:pPr>
      <w:rPr>
        <w:rFonts w:ascii="Wingdings" w:hAnsi="Wingdings" w:hint="default"/>
      </w:rPr>
    </w:lvl>
    <w:lvl w:ilvl="3" w:tplc="68B0821C">
      <w:start w:val="1"/>
      <w:numFmt w:val="bullet"/>
      <w:lvlText w:val=""/>
      <w:lvlJc w:val="left"/>
      <w:pPr>
        <w:ind w:left="2880" w:hanging="360"/>
      </w:pPr>
      <w:rPr>
        <w:rFonts w:ascii="Symbol" w:hAnsi="Symbol" w:hint="default"/>
      </w:rPr>
    </w:lvl>
    <w:lvl w:ilvl="4" w:tplc="0A26D524">
      <w:start w:val="1"/>
      <w:numFmt w:val="bullet"/>
      <w:lvlText w:val="o"/>
      <w:lvlJc w:val="left"/>
      <w:pPr>
        <w:ind w:left="3600" w:hanging="360"/>
      </w:pPr>
      <w:rPr>
        <w:rFonts w:ascii="Courier New" w:hAnsi="Courier New" w:hint="default"/>
      </w:rPr>
    </w:lvl>
    <w:lvl w:ilvl="5" w:tplc="3C5C2848">
      <w:start w:val="1"/>
      <w:numFmt w:val="bullet"/>
      <w:lvlText w:val=""/>
      <w:lvlJc w:val="left"/>
      <w:pPr>
        <w:ind w:left="4320" w:hanging="360"/>
      </w:pPr>
      <w:rPr>
        <w:rFonts w:ascii="Wingdings" w:hAnsi="Wingdings" w:hint="default"/>
      </w:rPr>
    </w:lvl>
    <w:lvl w:ilvl="6" w:tplc="D306280C">
      <w:start w:val="1"/>
      <w:numFmt w:val="bullet"/>
      <w:lvlText w:val=""/>
      <w:lvlJc w:val="left"/>
      <w:pPr>
        <w:ind w:left="5040" w:hanging="360"/>
      </w:pPr>
      <w:rPr>
        <w:rFonts w:ascii="Symbol" w:hAnsi="Symbol" w:hint="default"/>
      </w:rPr>
    </w:lvl>
    <w:lvl w:ilvl="7" w:tplc="C96E11DE">
      <w:start w:val="1"/>
      <w:numFmt w:val="bullet"/>
      <w:lvlText w:val="o"/>
      <w:lvlJc w:val="left"/>
      <w:pPr>
        <w:ind w:left="5760" w:hanging="360"/>
      </w:pPr>
      <w:rPr>
        <w:rFonts w:ascii="Courier New" w:hAnsi="Courier New" w:hint="default"/>
      </w:rPr>
    </w:lvl>
    <w:lvl w:ilvl="8" w:tplc="F822C16E">
      <w:start w:val="1"/>
      <w:numFmt w:val="bullet"/>
      <w:lvlText w:val=""/>
      <w:lvlJc w:val="left"/>
      <w:pPr>
        <w:ind w:left="6480" w:hanging="360"/>
      </w:pPr>
      <w:rPr>
        <w:rFonts w:ascii="Wingdings" w:hAnsi="Wingdings" w:hint="default"/>
      </w:rPr>
    </w:lvl>
  </w:abstractNum>
  <w:abstractNum w:abstractNumId="17"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0C5C08"/>
    <w:multiLevelType w:val="hybridMultilevel"/>
    <w:tmpl w:val="B40A79B0"/>
    <w:lvl w:ilvl="0" w:tplc="C366CCB6">
      <w:start w:val="1"/>
      <w:numFmt w:val="bullet"/>
      <w:lvlText w:val=""/>
      <w:lvlJc w:val="left"/>
      <w:pPr>
        <w:ind w:left="720" w:hanging="360"/>
      </w:pPr>
      <w:rPr>
        <w:rFonts w:ascii="Symbol" w:hAnsi="Symbol" w:hint="default"/>
      </w:rPr>
    </w:lvl>
    <w:lvl w:ilvl="1" w:tplc="142AE976">
      <w:start w:val="1"/>
      <w:numFmt w:val="bullet"/>
      <w:lvlText w:val="o"/>
      <w:lvlJc w:val="left"/>
      <w:pPr>
        <w:ind w:left="1440" w:hanging="360"/>
      </w:pPr>
      <w:rPr>
        <w:rFonts w:ascii="Courier New" w:hAnsi="Courier New" w:hint="default"/>
      </w:rPr>
    </w:lvl>
    <w:lvl w:ilvl="2" w:tplc="07662462">
      <w:start w:val="1"/>
      <w:numFmt w:val="bullet"/>
      <w:lvlText w:val=""/>
      <w:lvlJc w:val="left"/>
      <w:pPr>
        <w:ind w:left="2160" w:hanging="360"/>
      </w:pPr>
      <w:rPr>
        <w:rFonts w:ascii="Wingdings" w:hAnsi="Wingdings" w:hint="default"/>
      </w:rPr>
    </w:lvl>
    <w:lvl w:ilvl="3" w:tplc="2CFABF68">
      <w:start w:val="1"/>
      <w:numFmt w:val="bullet"/>
      <w:lvlText w:val=""/>
      <w:lvlJc w:val="left"/>
      <w:pPr>
        <w:ind w:left="2880" w:hanging="360"/>
      </w:pPr>
      <w:rPr>
        <w:rFonts w:ascii="Symbol" w:hAnsi="Symbol" w:hint="default"/>
      </w:rPr>
    </w:lvl>
    <w:lvl w:ilvl="4" w:tplc="7D7EDB64">
      <w:start w:val="1"/>
      <w:numFmt w:val="bullet"/>
      <w:lvlText w:val="o"/>
      <w:lvlJc w:val="left"/>
      <w:pPr>
        <w:ind w:left="3600" w:hanging="360"/>
      </w:pPr>
      <w:rPr>
        <w:rFonts w:ascii="Courier New" w:hAnsi="Courier New" w:hint="default"/>
      </w:rPr>
    </w:lvl>
    <w:lvl w:ilvl="5" w:tplc="0D20099C">
      <w:start w:val="1"/>
      <w:numFmt w:val="bullet"/>
      <w:lvlText w:val=""/>
      <w:lvlJc w:val="left"/>
      <w:pPr>
        <w:ind w:left="4320" w:hanging="360"/>
      </w:pPr>
      <w:rPr>
        <w:rFonts w:ascii="Wingdings" w:hAnsi="Wingdings" w:hint="default"/>
      </w:rPr>
    </w:lvl>
    <w:lvl w:ilvl="6" w:tplc="18C8292C">
      <w:start w:val="1"/>
      <w:numFmt w:val="bullet"/>
      <w:lvlText w:val=""/>
      <w:lvlJc w:val="left"/>
      <w:pPr>
        <w:ind w:left="5040" w:hanging="360"/>
      </w:pPr>
      <w:rPr>
        <w:rFonts w:ascii="Symbol" w:hAnsi="Symbol" w:hint="default"/>
      </w:rPr>
    </w:lvl>
    <w:lvl w:ilvl="7" w:tplc="D5547324">
      <w:start w:val="1"/>
      <w:numFmt w:val="bullet"/>
      <w:lvlText w:val="o"/>
      <w:lvlJc w:val="left"/>
      <w:pPr>
        <w:ind w:left="5760" w:hanging="360"/>
      </w:pPr>
      <w:rPr>
        <w:rFonts w:ascii="Courier New" w:hAnsi="Courier New" w:hint="default"/>
      </w:rPr>
    </w:lvl>
    <w:lvl w:ilvl="8" w:tplc="CC8806FA">
      <w:start w:val="1"/>
      <w:numFmt w:val="bullet"/>
      <w:lvlText w:val=""/>
      <w:lvlJc w:val="left"/>
      <w:pPr>
        <w:ind w:left="6480" w:hanging="360"/>
      </w:pPr>
      <w:rPr>
        <w:rFonts w:ascii="Wingdings" w:hAnsi="Wingdings" w:hint="default"/>
      </w:rPr>
    </w:lvl>
  </w:abstractNum>
  <w:abstractNum w:abstractNumId="22" w15:restartNumberingAfterBreak="0">
    <w:nsid w:val="6D9F2E24"/>
    <w:multiLevelType w:val="hybridMultilevel"/>
    <w:tmpl w:val="91D8923C"/>
    <w:lvl w:ilvl="0" w:tplc="A0742146">
      <w:start w:val="1"/>
      <w:numFmt w:val="bullet"/>
      <w:lvlText w:val=""/>
      <w:lvlJc w:val="left"/>
      <w:pPr>
        <w:ind w:left="720" w:hanging="360"/>
      </w:pPr>
      <w:rPr>
        <w:rFonts w:ascii="Symbol" w:hAnsi="Symbol" w:hint="default"/>
      </w:rPr>
    </w:lvl>
    <w:lvl w:ilvl="1" w:tplc="EF5E95A2">
      <w:start w:val="1"/>
      <w:numFmt w:val="bullet"/>
      <w:lvlText w:val="o"/>
      <w:lvlJc w:val="left"/>
      <w:pPr>
        <w:ind w:left="1440" w:hanging="360"/>
      </w:pPr>
      <w:rPr>
        <w:rFonts w:ascii="Courier New" w:hAnsi="Courier New" w:hint="default"/>
      </w:rPr>
    </w:lvl>
    <w:lvl w:ilvl="2" w:tplc="1284A392">
      <w:start w:val="1"/>
      <w:numFmt w:val="bullet"/>
      <w:lvlText w:val=""/>
      <w:lvlJc w:val="left"/>
      <w:pPr>
        <w:ind w:left="2160" w:hanging="360"/>
      </w:pPr>
      <w:rPr>
        <w:rFonts w:ascii="Wingdings" w:hAnsi="Wingdings" w:hint="default"/>
      </w:rPr>
    </w:lvl>
    <w:lvl w:ilvl="3" w:tplc="7F86A14A">
      <w:start w:val="1"/>
      <w:numFmt w:val="bullet"/>
      <w:lvlText w:val=""/>
      <w:lvlJc w:val="left"/>
      <w:pPr>
        <w:ind w:left="2880" w:hanging="360"/>
      </w:pPr>
      <w:rPr>
        <w:rFonts w:ascii="Symbol" w:hAnsi="Symbol" w:hint="default"/>
      </w:rPr>
    </w:lvl>
    <w:lvl w:ilvl="4" w:tplc="FEBC3390">
      <w:start w:val="1"/>
      <w:numFmt w:val="bullet"/>
      <w:lvlText w:val="o"/>
      <w:lvlJc w:val="left"/>
      <w:pPr>
        <w:ind w:left="3600" w:hanging="360"/>
      </w:pPr>
      <w:rPr>
        <w:rFonts w:ascii="Courier New" w:hAnsi="Courier New" w:hint="default"/>
      </w:rPr>
    </w:lvl>
    <w:lvl w:ilvl="5" w:tplc="7C845F88">
      <w:start w:val="1"/>
      <w:numFmt w:val="bullet"/>
      <w:lvlText w:val=""/>
      <w:lvlJc w:val="left"/>
      <w:pPr>
        <w:ind w:left="4320" w:hanging="360"/>
      </w:pPr>
      <w:rPr>
        <w:rFonts w:ascii="Wingdings" w:hAnsi="Wingdings" w:hint="default"/>
      </w:rPr>
    </w:lvl>
    <w:lvl w:ilvl="6" w:tplc="5D8A02C8">
      <w:start w:val="1"/>
      <w:numFmt w:val="bullet"/>
      <w:lvlText w:val=""/>
      <w:lvlJc w:val="left"/>
      <w:pPr>
        <w:ind w:left="5040" w:hanging="360"/>
      </w:pPr>
      <w:rPr>
        <w:rFonts w:ascii="Symbol" w:hAnsi="Symbol" w:hint="default"/>
      </w:rPr>
    </w:lvl>
    <w:lvl w:ilvl="7" w:tplc="2DB251E2">
      <w:start w:val="1"/>
      <w:numFmt w:val="bullet"/>
      <w:lvlText w:val="o"/>
      <w:lvlJc w:val="left"/>
      <w:pPr>
        <w:ind w:left="5760" w:hanging="360"/>
      </w:pPr>
      <w:rPr>
        <w:rFonts w:ascii="Courier New" w:hAnsi="Courier New" w:hint="default"/>
      </w:rPr>
    </w:lvl>
    <w:lvl w:ilvl="8" w:tplc="C8BEC10A">
      <w:start w:val="1"/>
      <w:numFmt w:val="bullet"/>
      <w:lvlText w:val=""/>
      <w:lvlJc w:val="left"/>
      <w:pPr>
        <w:ind w:left="6480" w:hanging="360"/>
      </w:pPr>
      <w:rPr>
        <w:rFonts w:ascii="Wingdings" w:hAnsi="Wingdings" w:hint="default"/>
      </w:rPr>
    </w:lvl>
  </w:abstractNum>
  <w:abstractNum w:abstractNumId="23"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DF040E"/>
    <w:multiLevelType w:val="hybridMultilevel"/>
    <w:tmpl w:val="08B43680"/>
    <w:lvl w:ilvl="0" w:tplc="D990022A">
      <w:start w:val="1"/>
      <w:numFmt w:val="bullet"/>
      <w:lvlText w:val=""/>
      <w:lvlJc w:val="left"/>
      <w:pPr>
        <w:ind w:left="720" w:hanging="360"/>
      </w:pPr>
      <w:rPr>
        <w:rFonts w:ascii="Symbol" w:hAnsi="Symbol" w:hint="default"/>
      </w:rPr>
    </w:lvl>
    <w:lvl w:ilvl="1" w:tplc="7706BC30">
      <w:start w:val="1"/>
      <w:numFmt w:val="bullet"/>
      <w:lvlText w:val="o"/>
      <w:lvlJc w:val="left"/>
      <w:pPr>
        <w:ind w:left="1440" w:hanging="360"/>
      </w:pPr>
      <w:rPr>
        <w:rFonts w:ascii="Courier New" w:hAnsi="Courier New" w:hint="default"/>
      </w:rPr>
    </w:lvl>
    <w:lvl w:ilvl="2" w:tplc="203857C6">
      <w:start w:val="1"/>
      <w:numFmt w:val="bullet"/>
      <w:lvlText w:val=""/>
      <w:lvlJc w:val="left"/>
      <w:pPr>
        <w:ind w:left="2160" w:hanging="360"/>
      </w:pPr>
      <w:rPr>
        <w:rFonts w:ascii="Wingdings" w:hAnsi="Wingdings" w:hint="default"/>
      </w:rPr>
    </w:lvl>
    <w:lvl w:ilvl="3" w:tplc="B71E89BC">
      <w:start w:val="1"/>
      <w:numFmt w:val="bullet"/>
      <w:lvlText w:val=""/>
      <w:lvlJc w:val="left"/>
      <w:pPr>
        <w:ind w:left="2880" w:hanging="360"/>
      </w:pPr>
      <w:rPr>
        <w:rFonts w:ascii="Symbol" w:hAnsi="Symbol" w:hint="default"/>
      </w:rPr>
    </w:lvl>
    <w:lvl w:ilvl="4" w:tplc="5CA4663C">
      <w:start w:val="1"/>
      <w:numFmt w:val="bullet"/>
      <w:lvlText w:val="o"/>
      <w:lvlJc w:val="left"/>
      <w:pPr>
        <w:ind w:left="3600" w:hanging="360"/>
      </w:pPr>
      <w:rPr>
        <w:rFonts w:ascii="Courier New" w:hAnsi="Courier New" w:hint="default"/>
      </w:rPr>
    </w:lvl>
    <w:lvl w:ilvl="5" w:tplc="674C280C">
      <w:start w:val="1"/>
      <w:numFmt w:val="bullet"/>
      <w:lvlText w:val=""/>
      <w:lvlJc w:val="left"/>
      <w:pPr>
        <w:ind w:left="4320" w:hanging="360"/>
      </w:pPr>
      <w:rPr>
        <w:rFonts w:ascii="Wingdings" w:hAnsi="Wingdings" w:hint="default"/>
      </w:rPr>
    </w:lvl>
    <w:lvl w:ilvl="6" w:tplc="CBEC9CBE">
      <w:start w:val="1"/>
      <w:numFmt w:val="bullet"/>
      <w:lvlText w:val=""/>
      <w:lvlJc w:val="left"/>
      <w:pPr>
        <w:ind w:left="5040" w:hanging="360"/>
      </w:pPr>
      <w:rPr>
        <w:rFonts w:ascii="Symbol" w:hAnsi="Symbol" w:hint="default"/>
      </w:rPr>
    </w:lvl>
    <w:lvl w:ilvl="7" w:tplc="A4CE0BE0">
      <w:start w:val="1"/>
      <w:numFmt w:val="bullet"/>
      <w:lvlText w:val="o"/>
      <w:lvlJc w:val="left"/>
      <w:pPr>
        <w:ind w:left="5760" w:hanging="360"/>
      </w:pPr>
      <w:rPr>
        <w:rFonts w:ascii="Courier New" w:hAnsi="Courier New" w:hint="default"/>
      </w:rPr>
    </w:lvl>
    <w:lvl w:ilvl="8" w:tplc="E530DEE6">
      <w:start w:val="1"/>
      <w:numFmt w:val="bullet"/>
      <w:lvlText w:val=""/>
      <w:lvlJc w:val="left"/>
      <w:pPr>
        <w:ind w:left="6480" w:hanging="360"/>
      </w:pPr>
      <w:rPr>
        <w:rFonts w:ascii="Wingdings" w:hAnsi="Wingdings" w:hint="default"/>
      </w:rPr>
    </w:lvl>
  </w:abstractNum>
  <w:abstractNum w:abstractNumId="27" w15:restartNumberingAfterBreak="0">
    <w:nsid w:val="7C7D1829"/>
    <w:multiLevelType w:val="hybridMultilevel"/>
    <w:tmpl w:val="0A4439AA"/>
    <w:lvl w:ilvl="0" w:tplc="A0543C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474D45"/>
    <w:multiLevelType w:val="hybridMultilevel"/>
    <w:tmpl w:val="0922B33A"/>
    <w:lvl w:ilvl="0" w:tplc="64347842">
      <w:start w:val="1"/>
      <w:numFmt w:val="bullet"/>
      <w:lvlText w:val=""/>
      <w:lvlJc w:val="left"/>
      <w:pPr>
        <w:ind w:left="720" w:hanging="360"/>
      </w:pPr>
      <w:rPr>
        <w:rFonts w:ascii="Symbol" w:hAnsi="Symbol" w:hint="default"/>
      </w:rPr>
    </w:lvl>
    <w:lvl w:ilvl="1" w:tplc="EA40224E">
      <w:start w:val="1"/>
      <w:numFmt w:val="bullet"/>
      <w:lvlText w:val="o"/>
      <w:lvlJc w:val="left"/>
      <w:pPr>
        <w:ind w:left="1440" w:hanging="360"/>
      </w:pPr>
      <w:rPr>
        <w:rFonts w:ascii="Courier New" w:hAnsi="Courier New" w:hint="default"/>
      </w:rPr>
    </w:lvl>
    <w:lvl w:ilvl="2" w:tplc="80E8D420">
      <w:start w:val="1"/>
      <w:numFmt w:val="bullet"/>
      <w:lvlText w:val=""/>
      <w:lvlJc w:val="left"/>
      <w:pPr>
        <w:ind w:left="2160" w:hanging="360"/>
      </w:pPr>
      <w:rPr>
        <w:rFonts w:ascii="Wingdings" w:hAnsi="Wingdings" w:hint="default"/>
      </w:rPr>
    </w:lvl>
    <w:lvl w:ilvl="3" w:tplc="604CD52A">
      <w:start w:val="1"/>
      <w:numFmt w:val="bullet"/>
      <w:lvlText w:val=""/>
      <w:lvlJc w:val="left"/>
      <w:pPr>
        <w:ind w:left="2880" w:hanging="360"/>
      </w:pPr>
      <w:rPr>
        <w:rFonts w:ascii="Symbol" w:hAnsi="Symbol" w:hint="default"/>
      </w:rPr>
    </w:lvl>
    <w:lvl w:ilvl="4" w:tplc="494C5230">
      <w:start w:val="1"/>
      <w:numFmt w:val="bullet"/>
      <w:lvlText w:val="o"/>
      <w:lvlJc w:val="left"/>
      <w:pPr>
        <w:ind w:left="3600" w:hanging="360"/>
      </w:pPr>
      <w:rPr>
        <w:rFonts w:ascii="Courier New" w:hAnsi="Courier New" w:hint="default"/>
      </w:rPr>
    </w:lvl>
    <w:lvl w:ilvl="5" w:tplc="6A5851B0">
      <w:start w:val="1"/>
      <w:numFmt w:val="bullet"/>
      <w:lvlText w:val=""/>
      <w:lvlJc w:val="left"/>
      <w:pPr>
        <w:ind w:left="4320" w:hanging="360"/>
      </w:pPr>
      <w:rPr>
        <w:rFonts w:ascii="Wingdings" w:hAnsi="Wingdings" w:hint="default"/>
      </w:rPr>
    </w:lvl>
    <w:lvl w:ilvl="6" w:tplc="64D839A8">
      <w:start w:val="1"/>
      <w:numFmt w:val="bullet"/>
      <w:lvlText w:val=""/>
      <w:lvlJc w:val="left"/>
      <w:pPr>
        <w:ind w:left="5040" w:hanging="360"/>
      </w:pPr>
      <w:rPr>
        <w:rFonts w:ascii="Symbol" w:hAnsi="Symbol" w:hint="default"/>
      </w:rPr>
    </w:lvl>
    <w:lvl w:ilvl="7" w:tplc="4296DE8E">
      <w:start w:val="1"/>
      <w:numFmt w:val="bullet"/>
      <w:lvlText w:val="o"/>
      <w:lvlJc w:val="left"/>
      <w:pPr>
        <w:ind w:left="5760" w:hanging="360"/>
      </w:pPr>
      <w:rPr>
        <w:rFonts w:ascii="Courier New" w:hAnsi="Courier New" w:hint="default"/>
      </w:rPr>
    </w:lvl>
    <w:lvl w:ilvl="8" w:tplc="A1246A54">
      <w:start w:val="1"/>
      <w:numFmt w:val="bullet"/>
      <w:lvlText w:val=""/>
      <w:lvlJc w:val="left"/>
      <w:pPr>
        <w:ind w:left="6480" w:hanging="360"/>
      </w:pPr>
      <w:rPr>
        <w:rFonts w:ascii="Wingdings" w:hAnsi="Wingdings" w:hint="default"/>
      </w:rPr>
    </w:lvl>
  </w:abstractNum>
  <w:abstractNum w:abstractNumId="29" w15:restartNumberingAfterBreak="0">
    <w:nsid w:val="7FEF5113"/>
    <w:multiLevelType w:val="hybridMultilevel"/>
    <w:tmpl w:val="0F8604B4"/>
    <w:lvl w:ilvl="0" w:tplc="B6F8DB56">
      <w:start w:val="1"/>
      <w:numFmt w:val="bullet"/>
      <w:lvlText w:val=""/>
      <w:lvlJc w:val="left"/>
      <w:pPr>
        <w:ind w:left="720" w:hanging="360"/>
      </w:pPr>
      <w:rPr>
        <w:rFonts w:ascii="Symbol" w:hAnsi="Symbol" w:hint="default"/>
      </w:rPr>
    </w:lvl>
    <w:lvl w:ilvl="1" w:tplc="10C6D1A8">
      <w:start w:val="1"/>
      <w:numFmt w:val="bullet"/>
      <w:lvlText w:val="o"/>
      <w:lvlJc w:val="left"/>
      <w:pPr>
        <w:ind w:left="1440" w:hanging="360"/>
      </w:pPr>
      <w:rPr>
        <w:rFonts w:ascii="Courier New" w:hAnsi="Courier New" w:hint="default"/>
      </w:rPr>
    </w:lvl>
    <w:lvl w:ilvl="2" w:tplc="CE8668F0">
      <w:start w:val="1"/>
      <w:numFmt w:val="bullet"/>
      <w:lvlText w:val=""/>
      <w:lvlJc w:val="left"/>
      <w:pPr>
        <w:ind w:left="2160" w:hanging="360"/>
      </w:pPr>
      <w:rPr>
        <w:rFonts w:ascii="Wingdings" w:hAnsi="Wingdings" w:hint="default"/>
      </w:rPr>
    </w:lvl>
    <w:lvl w:ilvl="3" w:tplc="18C4622C">
      <w:start w:val="1"/>
      <w:numFmt w:val="bullet"/>
      <w:lvlText w:val=""/>
      <w:lvlJc w:val="left"/>
      <w:pPr>
        <w:ind w:left="2880" w:hanging="360"/>
      </w:pPr>
      <w:rPr>
        <w:rFonts w:ascii="Symbol" w:hAnsi="Symbol" w:hint="default"/>
      </w:rPr>
    </w:lvl>
    <w:lvl w:ilvl="4" w:tplc="A3706734">
      <w:start w:val="1"/>
      <w:numFmt w:val="bullet"/>
      <w:lvlText w:val="o"/>
      <w:lvlJc w:val="left"/>
      <w:pPr>
        <w:ind w:left="3600" w:hanging="360"/>
      </w:pPr>
      <w:rPr>
        <w:rFonts w:ascii="Courier New" w:hAnsi="Courier New" w:hint="default"/>
      </w:rPr>
    </w:lvl>
    <w:lvl w:ilvl="5" w:tplc="CB1A1824">
      <w:start w:val="1"/>
      <w:numFmt w:val="bullet"/>
      <w:lvlText w:val=""/>
      <w:lvlJc w:val="left"/>
      <w:pPr>
        <w:ind w:left="4320" w:hanging="360"/>
      </w:pPr>
      <w:rPr>
        <w:rFonts w:ascii="Wingdings" w:hAnsi="Wingdings" w:hint="default"/>
      </w:rPr>
    </w:lvl>
    <w:lvl w:ilvl="6" w:tplc="9340A1A0">
      <w:start w:val="1"/>
      <w:numFmt w:val="bullet"/>
      <w:lvlText w:val=""/>
      <w:lvlJc w:val="left"/>
      <w:pPr>
        <w:ind w:left="5040" w:hanging="360"/>
      </w:pPr>
      <w:rPr>
        <w:rFonts w:ascii="Symbol" w:hAnsi="Symbol" w:hint="default"/>
      </w:rPr>
    </w:lvl>
    <w:lvl w:ilvl="7" w:tplc="F1A855EE">
      <w:start w:val="1"/>
      <w:numFmt w:val="bullet"/>
      <w:lvlText w:val="o"/>
      <w:lvlJc w:val="left"/>
      <w:pPr>
        <w:ind w:left="5760" w:hanging="360"/>
      </w:pPr>
      <w:rPr>
        <w:rFonts w:ascii="Courier New" w:hAnsi="Courier New" w:hint="default"/>
      </w:rPr>
    </w:lvl>
    <w:lvl w:ilvl="8" w:tplc="F7A2924E">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
  </w:num>
  <w:num w:numId="4">
    <w:abstractNumId w:val="25"/>
  </w:num>
  <w:num w:numId="5">
    <w:abstractNumId w:val="0"/>
  </w:num>
  <w:num w:numId="6">
    <w:abstractNumId w:val="18"/>
  </w:num>
  <w:num w:numId="7">
    <w:abstractNumId w:val="19"/>
  </w:num>
  <w:num w:numId="8">
    <w:abstractNumId w:val="24"/>
  </w:num>
  <w:num w:numId="9">
    <w:abstractNumId w:val="23"/>
  </w:num>
  <w:num w:numId="10">
    <w:abstractNumId w:val="20"/>
  </w:num>
  <w:num w:numId="11">
    <w:abstractNumId w:val="8"/>
  </w:num>
  <w:num w:numId="12">
    <w:abstractNumId w:val="1"/>
  </w:num>
  <w:num w:numId="13">
    <w:abstractNumId w:val="11"/>
  </w:num>
  <w:num w:numId="14">
    <w:abstractNumId w:val="7"/>
  </w:num>
  <w:num w:numId="15">
    <w:abstractNumId w:val="12"/>
  </w:num>
  <w:num w:numId="16">
    <w:abstractNumId w:val="4"/>
  </w:num>
  <w:num w:numId="17">
    <w:abstractNumId w:val="28"/>
  </w:num>
  <w:num w:numId="18">
    <w:abstractNumId w:val="15"/>
  </w:num>
  <w:num w:numId="19">
    <w:abstractNumId w:val="22"/>
  </w:num>
  <w:num w:numId="20">
    <w:abstractNumId w:val="26"/>
  </w:num>
  <w:num w:numId="21">
    <w:abstractNumId w:val="9"/>
  </w:num>
  <w:num w:numId="22">
    <w:abstractNumId w:val="10"/>
  </w:num>
  <w:num w:numId="23">
    <w:abstractNumId w:val="5"/>
  </w:num>
  <w:num w:numId="24">
    <w:abstractNumId w:val="2"/>
  </w:num>
  <w:num w:numId="25">
    <w:abstractNumId w:val="29"/>
  </w:num>
  <w:num w:numId="26">
    <w:abstractNumId w:val="16"/>
  </w:num>
  <w:num w:numId="27">
    <w:abstractNumId w:val="27"/>
  </w:num>
  <w:num w:numId="28">
    <w:abstractNumId w:val="13"/>
  </w:num>
  <w:num w:numId="29">
    <w:abstractNumId w:val="6"/>
  </w:num>
  <w:num w:numId="30">
    <w:abstractNumId w:val="21"/>
  </w:num>
  <w:num w:numId="3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98E"/>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D88"/>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62C"/>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0E5"/>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C6"/>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7BB"/>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350"/>
    <w:rsid w:val="006A5766"/>
    <w:rsid w:val="006A5BFC"/>
    <w:rsid w:val="006A5E8D"/>
    <w:rsid w:val="006A616A"/>
    <w:rsid w:val="006A643F"/>
    <w:rsid w:val="006A6D1C"/>
    <w:rsid w:val="006A7282"/>
    <w:rsid w:val="006A7BB0"/>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4F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BB"/>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6E"/>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2EE"/>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48D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E4B"/>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17941"/>
    <w:rsid w:val="00B20721"/>
    <w:rsid w:val="00B20C38"/>
    <w:rsid w:val="00B20F70"/>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B25"/>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282"/>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9F2"/>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635F"/>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3EA"/>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70C"/>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152"/>
    <w:rsid w:val="00EA097C"/>
    <w:rsid w:val="00EA0AC0"/>
    <w:rsid w:val="00EA0BDA"/>
    <w:rsid w:val="00EA1212"/>
    <w:rsid w:val="00EA13BE"/>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FDBD503"/>
    <w:rsid w:val="14C3C533"/>
    <w:rsid w:val="29F46ACB"/>
    <w:rsid w:val="3F1A72A4"/>
    <w:rsid w:val="4FDAC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C6442D"/>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8E0B8-33DF-4A1E-BC9C-F5109111C0C7}">
  <ds:schemaRefs>
    <ds:schemaRef ds:uri="http://schemas.openxmlformats.org/officeDocument/2006/bibliography"/>
  </ds:schemaRefs>
</ds:datastoreItem>
</file>

<file path=customXml/itemProps3.xml><?xml version="1.0" encoding="utf-8"?>
<ds:datastoreItem xmlns:ds="http://schemas.openxmlformats.org/officeDocument/2006/customXml" ds:itemID="{E23F482D-B2F3-4F17-B334-828EE1F8B886}"/>
</file>

<file path=customXml/itemProps4.xml><?xml version="1.0" encoding="utf-8"?>
<ds:datastoreItem xmlns:ds="http://schemas.openxmlformats.org/officeDocument/2006/customXml" ds:itemID="{FB55EF17-2A3D-4B36-932C-76A8108D1C51}">
  <ds:schemaRefs>
    <ds:schemaRef ds:uri="http://schemas.microsoft.com/sharepoint/v3/contenttype/forms"/>
  </ds:schemaRefs>
</ds:datastoreItem>
</file>

<file path=customXml/itemProps5.xml><?xml version="1.0" encoding="utf-8"?>
<ds:datastoreItem xmlns:ds="http://schemas.openxmlformats.org/officeDocument/2006/customXml" ds:itemID="{0DDF145F-D33D-4BDD-B39F-6A67E6370A42}">
  <ds:schemaRefs>
    <ds:schemaRef ds:uri="http://schemas.microsoft.com/office/2006/metadata/properties"/>
    <ds:schemaRef ds:uri="11ae695e-5e1a-4f4b-9441-e6fbc40a6f1c"/>
    <ds:schemaRef ds:uri="http://schemas.microsoft.com/office/2006/documentManagement/types"/>
    <ds:schemaRef ds:uri="e0c7a189-c804-4795-ae22-fd49b7f740f7"/>
    <ds:schemaRef ds:uri="http://schemas.microsoft.com/sharepoint/v4"/>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6</TotalTime>
  <Pages>4</Pages>
  <Words>1157</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13</cp:revision>
  <cp:lastPrinted>2021-08-17T12:33:00Z</cp:lastPrinted>
  <dcterms:created xsi:type="dcterms:W3CDTF">2021-04-26T11:30:00Z</dcterms:created>
  <dcterms:modified xsi:type="dcterms:W3CDTF">2021-08-17T12:33:00Z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